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272330">
        <w:rPr>
          <w:rFonts w:ascii="Arial" w:hAnsi="Arial" w:cs="Arial"/>
          <w:b/>
          <w:bCs/>
          <w:i/>
        </w:rPr>
        <w:t>101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272330">
        <w:rPr>
          <w:rFonts w:ascii="Arial" w:hAnsi="Arial" w:cs="Arial"/>
          <w:b/>
          <w:bCs/>
          <w:i/>
        </w:rPr>
        <w:t xml:space="preserve">        Z</w:t>
      </w:r>
      <w:r w:rsidR="001612DE" w:rsidRPr="00BB5308">
        <w:rPr>
          <w:rFonts w:ascii="Arial" w:hAnsi="Arial" w:cs="Arial"/>
          <w:b/>
          <w:bCs/>
          <w:i/>
        </w:rPr>
        <w:t>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DC1E33" w:rsidRPr="00BB5308" w:rsidRDefault="00DC1E33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272330">
        <w:rPr>
          <w:rFonts w:ascii="Arial" w:eastAsia="Cambria" w:hAnsi="Arial" w:cs="Arial"/>
          <w:kern w:val="1"/>
          <w:sz w:val="24"/>
          <w:szCs w:val="24"/>
          <w:lang w:eastAsia="zh-CN"/>
        </w:rPr>
        <w:t>101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="00272330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272330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2</w:t>
      </w:r>
      <w:r w:rsidR="00230874" w:rsidRPr="00230874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00 sztuk słuchawek telekonferencyjnych </w:t>
      </w:r>
      <w:r w:rsidR="001A1100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J</w:t>
      </w:r>
      <w:r w:rsidR="001A1100" w:rsidRPr="001A1100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abra EVOLVE 40 MS Stereo USB Headband jack 3,5 mm</w:t>
      </w:r>
      <w:r w:rsidR="00230874" w:rsidRPr="00230874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605D8F" w:rsidRPr="00BB5308">
        <w:rPr>
          <w:rFonts w:ascii="Arial" w:eastAsia="Cambria" w:hAnsi="Arial" w:cs="Arial"/>
          <w:sz w:val="24"/>
          <w:szCs w:val="24"/>
        </w:rPr>
        <w:t>wykonanie ww. 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C471E9">
      <w:pPr>
        <w:pStyle w:val="Akapitzlist"/>
        <w:ind w:left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03C3D" w:rsidRPr="00BB5308" w:rsidTr="00903C3D">
        <w:tc>
          <w:tcPr>
            <w:tcW w:w="9212" w:type="dxa"/>
          </w:tcPr>
          <w:p w:rsidR="00903C3D" w:rsidRPr="00BB5308" w:rsidRDefault="00903C3D" w:rsidP="00903C3D">
            <w:pPr>
              <w:tabs>
                <w:tab w:val="left" w:pos="567"/>
              </w:tabs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</w:rPr>
              <w:t>Na przedmiot zamówienia udzielamy …… miesięcznej rękojmi i gwarancji</w:t>
            </w:r>
          </w:p>
          <w:p w:rsidR="00903C3D" w:rsidRPr="00BB5308" w:rsidRDefault="00903C3D" w:rsidP="00AD2338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b/>
                <w:color w:val="000000"/>
              </w:rPr>
            </w:pP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ab/>
              <w:t xml:space="preserve">               (podać ilość miesięcy – min. </w:t>
            </w:r>
            <w:r w:rsidR="00BB5308"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24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 xml:space="preserve">, max </w:t>
            </w:r>
            <w:r w:rsidR="00AD233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  <w:r w:rsidRPr="00BB5308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6)</w:t>
            </w:r>
          </w:p>
        </w:tc>
      </w:tr>
    </w:tbl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CA2F2B" w:rsidRPr="00BB5308" w:rsidRDefault="00CA2F2B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BB5308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Termin realizacji zamówienia</w:t>
      </w:r>
      <w:r w:rsidR="009B14FC">
        <w:rPr>
          <w:rFonts w:ascii="Arial" w:hAnsi="Arial" w:cs="Arial"/>
          <w:sz w:val="24"/>
          <w:szCs w:val="24"/>
        </w:rPr>
        <w:t xml:space="preserve"> </w:t>
      </w:r>
      <w:r w:rsidR="00A70D10" w:rsidRPr="00BB5308">
        <w:rPr>
          <w:rFonts w:ascii="Arial" w:hAnsi="Arial" w:cs="Arial"/>
          <w:sz w:val="24"/>
          <w:szCs w:val="24"/>
        </w:rPr>
        <w:t xml:space="preserve">do </w:t>
      </w:r>
      <w:r w:rsidR="00272330">
        <w:rPr>
          <w:rFonts w:ascii="Arial" w:hAnsi="Arial" w:cs="Arial"/>
          <w:sz w:val="24"/>
          <w:szCs w:val="24"/>
        </w:rPr>
        <w:t>29</w:t>
      </w:r>
      <w:r w:rsidR="00903C3D" w:rsidRPr="00BB5308">
        <w:rPr>
          <w:rFonts w:ascii="Arial" w:hAnsi="Arial" w:cs="Arial"/>
          <w:sz w:val="24"/>
          <w:szCs w:val="24"/>
        </w:rPr>
        <w:t xml:space="preserve"> </w:t>
      </w:r>
      <w:r w:rsidR="00230874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Krajow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Informacj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Skarbow</w:t>
      </w:r>
      <w:r w:rsidR="00230874">
        <w:rPr>
          <w:rFonts w:ascii="Arial" w:eastAsia="Cambria" w:hAnsi="Arial" w:cs="Arial"/>
          <w:sz w:val="24"/>
          <w:szCs w:val="24"/>
        </w:rPr>
        <w:t>a</w:t>
      </w:r>
      <w:r w:rsidRPr="00BB5308">
        <w:rPr>
          <w:rFonts w:ascii="Arial" w:eastAsia="Cambria" w:hAnsi="Arial" w:cs="Arial"/>
          <w:sz w:val="24"/>
          <w:szCs w:val="24"/>
        </w:rPr>
        <w:t xml:space="preserve"> w Bielsku-Białej, ul. </w:t>
      </w:r>
      <w:r w:rsidR="00230874">
        <w:rPr>
          <w:rFonts w:ascii="Arial" w:eastAsia="Cambria" w:hAnsi="Arial" w:cs="Arial"/>
          <w:sz w:val="24"/>
          <w:szCs w:val="24"/>
        </w:rPr>
        <w:t>Teodora Sixta 17</w:t>
      </w:r>
      <w:r w:rsidRPr="00BB5308">
        <w:rPr>
          <w:rFonts w:ascii="Arial" w:eastAsia="Cambria" w:hAnsi="Arial" w:cs="Arial"/>
          <w:sz w:val="24"/>
          <w:szCs w:val="24"/>
        </w:rPr>
        <w:t xml:space="preserve">, </w:t>
      </w:r>
      <w:r w:rsidR="00DC1E33">
        <w:rPr>
          <w:rFonts w:ascii="Arial" w:eastAsia="Cambria" w:hAnsi="Arial" w:cs="Arial"/>
          <w:sz w:val="24"/>
          <w:szCs w:val="24"/>
        </w:rPr>
        <w:br/>
      </w:r>
      <w:r w:rsidRPr="00BB5308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Warunki płatności zostały określone w Projekcie umowy stanowiącym załącznik nr </w:t>
      </w:r>
      <w:r w:rsidR="00230874">
        <w:rPr>
          <w:rFonts w:ascii="Arial" w:hAnsi="Arial" w:cs="Arial"/>
          <w:sz w:val="24"/>
          <w:szCs w:val="24"/>
        </w:rPr>
        <w:t>2</w:t>
      </w:r>
      <w:r w:rsidRPr="00BB5308">
        <w:rPr>
          <w:rFonts w:ascii="Arial" w:hAnsi="Arial" w:cs="Arial"/>
          <w:sz w:val="24"/>
          <w:szCs w:val="24"/>
        </w:rPr>
        <w:t xml:space="preserve">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7C4016">
      <w:pPr>
        <w:pStyle w:val="Akapitzlist"/>
        <w:numPr>
          <w:ilvl w:val="0"/>
          <w:numId w:val="5"/>
        </w:numPr>
        <w:suppressAutoHyphens/>
        <w:spacing w:before="120" w:after="0" w:line="276" w:lineRule="auto"/>
        <w:ind w:left="567" w:hanging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D77D94" w:rsidRPr="00BB5308" w:rsidRDefault="00D77D94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Wykonawca zapewnia w okresie gwarancji i rękojmi bezpłatne usługi serwisowe na dostarczon</w:t>
      </w:r>
      <w:r w:rsidR="00230874">
        <w:rPr>
          <w:rFonts w:ascii="Arial" w:hAnsi="Arial" w:cs="Arial"/>
          <w:color w:val="000000"/>
          <w:sz w:val="24"/>
          <w:szCs w:val="24"/>
        </w:rPr>
        <w:t>e</w:t>
      </w:r>
      <w:r w:rsidR="00A965DD">
        <w:rPr>
          <w:rFonts w:ascii="Arial" w:hAnsi="Arial" w:cs="Arial"/>
          <w:color w:val="000000"/>
          <w:sz w:val="24"/>
          <w:szCs w:val="24"/>
        </w:rPr>
        <w:t xml:space="preserve"> </w:t>
      </w:r>
      <w:r w:rsidR="00230874">
        <w:rPr>
          <w:rFonts w:ascii="Arial" w:eastAsia="Cambria" w:hAnsi="Arial" w:cs="Arial"/>
          <w:sz w:val="24"/>
          <w:szCs w:val="24"/>
        </w:rPr>
        <w:t>słuchawki</w:t>
      </w:r>
      <w:r w:rsidRPr="00BB5308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D77D94" w:rsidRPr="00BB5308" w:rsidRDefault="00605D8F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Czas naprawy lub wymiany </w:t>
      </w:r>
      <w:r w:rsidR="00230874">
        <w:rPr>
          <w:rFonts w:ascii="Arial" w:eastAsia="Cambria" w:hAnsi="Arial" w:cs="Arial"/>
          <w:sz w:val="24"/>
          <w:szCs w:val="24"/>
        </w:rPr>
        <w:t>słuchawek</w:t>
      </w:r>
      <w:r w:rsidRPr="00BB5308">
        <w:rPr>
          <w:rFonts w:ascii="Arial" w:hAnsi="Arial" w:cs="Arial"/>
          <w:color w:val="000000"/>
          <w:sz w:val="24"/>
          <w:szCs w:val="24"/>
        </w:rPr>
        <w:t xml:space="preserve"> 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>wynosi do 14 dni od dnia zgłoszenia awarii</w:t>
      </w:r>
      <w:r w:rsidR="00D77D94" w:rsidRPr="00BB5308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D77D94" w:rsidRPr="00BB5308" w:rsidRDefault="00D77D94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Okres rękojmi i gwarancji zostanie przedłużony o łączną liczbę dni, w które sprzęt był wyłączony z</w:t>
      </w:r>
      <w:r w:rsidR="00A965DD">
        <w:rPr>
          <w:rFonts w:ascii="Arial" w:hAnsi="Arial" w:cs="Arial"/>
          <w:color w:val="000000"/>
          <w:sz w:val="24"/>
          <w:szCs w:val="24"/>
        </w:rPr>
        <w:t xml:space="preserve"> </w:t>
      </w:r>
      <w:r w:rsidRPr="00BB5308">
        <w:rPr>
          <w:rFonts w:ascii="Arial" w:hAnsi="Arial" w:cs="Arial"/>
          <w:color w:val="000000"/>
          <w:sz w:val="24"/>
          <w:szCs w:val="24"/>
        </w:rPr>
        <w:t>eksploatacji, z powodu naprawy podczas trwania okresu gwarancyjnego. Liczbę tę określa się jako liczbę dni, która upłynęła między datą zgłoszenia uszkodzenia, a datą naprawy</w:t>
      </w:r>
      <w:r w:rsidRPr="00BB5308">
        <w:rPr>
          <w:rFonts w:ascii="Arial" w:hAnsi="Arial" w:cs="Arial"/>
          <w:iCs/>
          <w:color w:val="000000"/>
          <w:sz w:val="24"/>
          <w:szCs w:val="24"/>
        </w:rPr>
        <w:t>.</w:t>
      </w:r>
    </w:p>
    <w:p w:rsidR="00D77D94" w:rsidRPr="00BB5308" w:rsidRDefault="00D77D94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Każda naprawa musi być potwierdzona protokołem z naprawy.</w:t>
      </w:r>
    </w:p>
    <w:p w:rsidR="00D77D94" w:rsidRPr="00BB5308" w:rsidRDefault="001B4B7C" w:rsidP="00D77D94">
      <w:pPr>
        <w:pStyle w:val="Akapitzlist"/>
        <w:numPr>
          <w:ilvl w:val="0"/>
          <w:numId w:val="13"/>
        </w:numPr>
        <w:suppressAutoHyphens/>
        <w:spacing w:before="120"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lastRenderedPageBreak/>
        <w:t xml:space="preserve">W okresie gwarancji i rękojmi 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 xml:space="preserve">Zamawiający zobowiązuje się o wszelkich wadach lub usterkach </w:t>
      </w:r>
      <w:r w:rsidR="00230874">
        <w:rPr>
          <w:rFonts w:ascii="Arial" w:eastAsia="Cambria" w:hAnsi="Arial" w:cs="Arial"/>
          <w:sz w:val="24"/>
          <w:szCs w:val="24"/>
        </w:rPr>
        <w:t>słuchawek</w:t>
      </w:r>
      <w:r w:rsidR="00A61966" w:rsidRPr="00BB5308">
        <w:rPr>
          <w:rFonts w:ascii="Arial" w:hAnsi="Arial" w:cs="Arial"/>
          <w:color w:val="000000"/>
          <w:sz w:val="24"/>
          <w:szCs w:val="24"/>
        </w:rPr>
        <w:t xml:space="preserve"> 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>informować</w:t>
      </w:r>
      <w:r w:rsidR="00A61966" w:rsidRPr="00BB5308">
        <w:rPr>
          <w:rFonts w:ascii="Arial" w:hAnsi="Arial" w:cs="Arial"/>
          <w:color w:val="000000"/>
          <w:sz w:val="24"/>
          <w:szCs w:val="24"/>
        </w:rPr>
        <w:t xml:space="preserve"> Wykonawcę w ciągu 48 godzin (w </w:t>
      </w:r>
      <w:r w:rsidR="00D77D94" w:rsidRPr="00BB5308">
        <w:rPr>
          <w:rFonts w:ascii="Arial" w:hAnsi="Arial" w:cs="Arial"/>
          <w:color w:val="000000"/>
          <w:sz w:val="24"/>
          <w:szCs w:val="24"/>
        </w:rPr>
        <w:t>czasie godzin pracy) od momentu wykrycia uszkodzenia lub niewłaściwej pracy urządzenia.</w:t>
      </w:r>
    </w:p>
    <w:p w:rsidR="001612DE" w:rsidRPr="00BB5308" w:rsidRDefault="0090572B" w:rsidP="007C4016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D77D94" w:rsidRPr="00BB5308" w:rsidRDefault="00D77D94" w:rsidP="002308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Oferowany sprzęt jest fabrycznie nowy, kompletny, nieużywany, nieregenerowany, nienaprawiany, nie podlegał ponownej obróbce.</w:t>
      </w:r>
    </w:p>
    <w:p w:rsidR="00D77D94" w:rsidRPr="00BB5308" w:rsidRDefault="00D77D94" w:rsidP="0023087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Wykonawca oświadcza, że zaoferowany sprzęt jest oznakowany symbolem CE.</w:t>
      </w:r>
    </w:p>
    <w:p w:rsidR="007D7D39" w:rsidRPr="00BB5308" w:rsidRDefault="007D7D39" w:rsidP="00230874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Posiadamy niezbędną wiedzę i doświadczenie oraz potencjał techniczny, a</w:t>
      </w:r>
      <w:r w:rsidR="00A965DD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A61966" w:rsidRPr="00BB5308" w:rsidRDefault="00A61966" w:rsidP="00A61966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BB5308">
        <w:rPr>
          <w:rFonts w:ascii="Arial" w:hAnsi="Arial" w:cs="Arial"/>
          <w:sz w:val="24"/>
        </w:rPr>
        <w:t>Znajdujemy się w sytuacji ekonomicznej i finansowej zapewniającej wykonanie zamówienia.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BB5308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BB5308">
        <w:rPr>
          <w:rFonts w:ascii="Arial" w:eastAsia="Cambria" w:hAnsi="Arial" w:cs="Arial"/>
          <w:sz w:val="24"/>
          <w:szCs w:val="24"/>
        </w:rPr>
        <w:t xml:space="preserve">żadnych </w:t>
      </w:r>
      <w:r w:rsidRPr="00BB5308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BB5308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podanych warunkach</w:t>
      </w:r>
      <w:r w:rsidRPr="00BB5308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BB5308">
        <w:rPr>
          <w:rFonts w:ascii="Arial" w:eastAsia="Times New Roman" w:hAnsi="Arial" w:cs="Arial"/>
          <w:sz w:val="24"/>
          <w:szCs w:val="24"/>
        </w:rPr>
        <w:t>w</w:t>
      </w:r>
      <w:r w:rsidR="00A965DD">
        <w:rPr>
          <w:rFonts w:ascii="Arial" w:eastAsia="Times New Roman" w:hAnsi="Arial" w:cs="Arial"/>
          <w:sz w:val="24"/>
          <w:szCs w:val="24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BB5308">
        <w:rPr>
          <w:rFonts w:ascii="Arial" w:eastAsia="Times New Roman" w:hAnsi="Arial" w:cs="Arial"/>
          <w:sz w:val="24"/>
          <w:szCs w:val="24"/>
        </w:rPr>
        <w:t> </w:t>
      </w:r>
      <w:r w:rsidRPr="00BB5308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BB5308">
        <w:rPr>
          <w:rFonts w:ascii="Arial" w:eastAsia="Times New Roman" w:hAnsi="Arial" w:cs="Arial"/>
          <w:sz w:val="24"/>
          <w:szCs w:val="24"/>
        </w:rPr>
        <w:t xml:space="preserve">nr </w:t>
      </w:r>
      <w:r w:rsidR="00230874">
        <w:rPr>
          <w:rFonts w:ascii="Arial" w:eastAsia="Times New Roman" w:hAnsi="Arial" w:cs="Arial"/>
          <w:sz w:val="24"/>
          <w:szCs w:val="24"/>
        </w:rPr>
        <w:t>2</w:t>
      </w:r>
      <w:r w:rsidRPr="00BB5308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D77D94" w:rsidRPr="00BB5308" w:rsidRDefault="00D77D94" w:rsidP="00D77D94">
      <w:pPr>
        <w:pStyle w:val="Tekstpodstawowywcity2"/>
        <w:spacing w:after="0" w:line="360" w:lineRule="auto"/>
        <w:ind w:left="357"/>
        <w:jc w:val="both"/>
        <w:rPr>
          <w:rFonts w:ascii="Arial" w:hAnsi="Arial" w:cs="Arial"/>
          <w:sz w:val="24"/>
          <w:szCs w:val="24"/>
        </w:rPr>
      </w:pPr>
    </w:p>
    <w:p w:rsidR="007C4016" w:rsidRDefault="007C4016">
      <w:pPr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br w:type="page"/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lastRenderedPageBreak/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lastRenderedPageBreak/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</w:t>
      </w:r>
      <w:r w:rsidR="001A1100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  <w:r w:rsidR="001A1100">
        <w:rPr>
          <w:rFonts w:ascii="Arial" w:hAnsi="Arial" w:cs="Arial"/>
          <w:sz w:val="24"/>
          <w:szCs w:val="24"/>
          <w:lang w:eastAsia="ar-SA"/>
        </w:rPr>
        <w:t>.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8D3271"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</w:t>
      </w:r>
      <w:bookmarkStart w:id="0" w:name="_GoBack"/>
      <w:bookmarkEnd w:id="0"/>
      <w:r w:rsidRPr="00BB5308">
        <w:rPr>
          <w:rFonts w:ascii="Arial" w:hAnsi="Arial" w:cs="Arial"/>
          <w:sz w:val="18"/>
          <w:szCs w:val="18"/>
        </w:rPr>
        <w:t>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 w15:restartNumberingAfterBreak="0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 w15:restartNumberingAfterBreak="0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100"/>
    <w:rsid w:val="001A1290"/>
    <w:rsid w:val="001A3ABB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0874"/>
    <w:rsid w:val="00232054"/>
    <w:rsid w:val="00232DB2"/>
    <w:rsid w:val="00233E92"/>
    <w:rsid w:val="00234C7C"/>
    <w:rsid w:val="002378EA"/>
    <w:rsid w:val="00237F40"/>
    <w:rsid w:val="0024437F"/>
    <w:rsid w:val="00244FB3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72330"/>
    <w:rsid w:val="00281245"/>
    <w:rsid w:val="00284A9F"/>
    <w:rsid w:val="00285615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C2442"/>
    <w:rsid w:val="005C430D"/>
    <w:rsid w:val="005D4D6D"/>
    <w:rsid w:val="005E2B47"/>
    <w:rsid w:val="005F59C8"/>
    <w:rsid w:val="005F66E3"/>
    <w:rsid w:val="00605D8F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E230A"/>
    <w:rsid w:val="006E5CCC"/>
    <w:rsid w:val="006E73DD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32E5"/>
    <w:rsid w:val="008360B8"/>
    <w:rsid w:val="008444FC"/>
    <w:rsid w:val="008447C2"/>
    <w:rsid w:val="008649C2"/>
    <w:rsid w:val="00876C98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14FC"/>
    <w:rsid w:val="009B2826"/>
    <w:rsid w:val="009B2BD9"/>
    <w:rsid w:val="009B39CE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2338"/>
    <w:rsid w:val="00AD6538"/>
    <w:rsid w:val="00AE3947"/>
    <w:rsid w:val="00AE7CAB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E9AB73"/>
  <w15:docId w15:val="{CF8EF919-9842-445D-98DF-01172E78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8303-268D-4185-94C0-86FFE651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4840</TotalTime>
  <Pages>5</Pages>
  <Words>1207</Words>
  <Characters>7246</Characters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2020-11-06T07:46:00Z</cp:lastPrinted>
  <dcterms:created xsi:type="dcterms:W3CDTF">2017-03-14T08:58:00Z</dcterms:created>
  <dcterms:modified xsi:type="dcterms:W3CDTF">2020-12-08T12:46:00Z</dcterms:modified>
</cp:coreProperties>
</file>