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39E5D85E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1</w:t>
      </w:r>
      <w:r w:rsidR="00FB6E61">
        <w:rPr>
          <w:rFonts w:ascii="Lato" w:hAnsi="Lato"/>
          <w:i/>
          <w:color w:val="2F5496" w:themeColor="accent1" w:themeShade="BF"/>
        </w:rPr>
        <w:t>1</w:t>
      </w:r>
      <w:r w:rsidR="00F40AA3">
        <w:rPr>
          <w:rFonts w:ascii="Lato" w:hAnsi="Lato"/>
          <w:i/>
          <w:color w:val="2F5496" w:themeColor="accent1" w:themeShade="BF"/>
        </w:rPr>
        <w:t xml:space="preserve"> </w:t>
      </w:r>
      <w:r w:rsidR="00FB6E61">
        <w:rPr>
          <w:rFonts w:ascii="Lato" w:hAnsi="Lato"/>
          <w:i/>
          <w:color w:val="2F5496" w:themeColor="accent1" w:themeShade="BF"/>
        </w:rPr>
        <w:t>czerwca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4F3FFC" w14:textId="1AC5310A" w:rsidR="00F40AA3" w:rsidRPr="00F40AA3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 w:rsidRPr="00F40AA3">
        <w:rPr>
          <w:rFonts w:ascii="Lato" w:hAnsi="Lato" w:cstheme="minorHAnsi"/>
          <w:bCs/>
          <w:sz w:val="24"/>
          <w:szCs w:val="24"/>
        </w:rPr>
        <w:t>o s</w:t>
      </w:r>
      <w:r w:rsidR="00A21353" w:rsidRPr="00F40AA3">
        <w:rPr>
          <w:rFonts w:ascii="Lato" w:hAnsi="Lato" w:cstheme="minorHAnsi"/>
          <w:bCs/>
          <w:sz w:val="24"/>
          <w:szCs w:val="24"/>
        </w:rPr>
        <w:t>przedaży w drodze licytacji publicznej ruchomości, któr</w:t>
      </w:r>
      <w:r w:rsidR="00F40AA3" w:rsidRPr="00F40AA3">
        <w:rPr>
          <w:rFonts w:ascii="Lato" w:hAnsi="Lato" w:cstheme="minorHAnsi"/>
          <w:bCs/>
          <w:sz w:val="24"/>
          <w:szCs w:val="24"/>
        </w:rPr>
        <w:t>ych sprzedaż zarządził</w:t>
      </w:r>
      <w:r w:rsidR="00FB6E61">
        <w:rPr>
          <w:rFonts w:ascii="Lato" w:hAnsi="Lato" w:cstheme="minorHAnsi"/>
          <w:bCs/>
          <w:sz w:val="24"/>
          <w:szCs w:val="24"/>
        </w:rPr>
        <w:t>a Prokuratura Krajowa Wielkopolski Wydział Zamiejscowy Departamentu do Spraw Przestępczości Zorganizowanej i Korupcji w Poznaniu</w:t>
      </w:r>
      <w:r w:rsidR="00F40AA3" w:rsidRPr="00F40AA3">
        <w:rPr>
          <w:rFonts w:ascii="Lato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na mocy postanowienia z dnia 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9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grudnia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 202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4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 r.,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sygn. akt 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1001-110.Ds.39.2023</w:t>
      </w:r>
      <w:r w:rsidR="009777C5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3 w zw. z art. 326 § 3 pkt 4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 Kodeksu postępowania karnego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.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4DDCD49B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 w:themeColor="text1"/>
        </w:rPr>
        <w:t>2</w:t>
      </w:r>
      <w:r w:rsidR="00FB6E61">
        <w:rPr>
          <w:rStyle w:val="Nagwek2Znak"/>
          <w:rFonts w:ascii="Lato" w:hAnsi="Lato"/>
          <w:b w:val="0"/>
          <w:color w:val="000000" w:themeColor="text1"/>
        </w:rPr>
        <w:t>5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FB6E61">
        <w:rPr>
          <w:rStyle w:val="Nagwek2Znak"/>
          <w:rFonts w:ascii="Lato" w:hAnsi="Lato"/>
          <w:b w:val="0"/>
          <w:color w:val="000000" w:themeColor="text1"/>
        </w:rPr>
        <w:t>czerwca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FB6E61">
        <w:rPr>
          <w:rStyle w:val="Nagwek2Znak"/>
          <w:rFonts w:ascii="Lato" w:hAnsi="Lato" w:cstheme="minorHAnsi"/>
          <w:b w:val="0"/>
          <w:color w:val="auto"/>
          <w:szCs w:val="28"/>
        </w:rPr>
        <w:t>2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FB6E61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9F198DA" w14:textId="77777777" w:rsidR="00FB6E61" w:rsidRDefault="008072F6" w:rsidP="00FB6E61">
      <w:pPr>
        <w:spacing w:before="240" w:after="240"/>
        <w:ind w:left="1418" w:hanging="1418"/>
        <w:jc w:val="both"/>
        <w:rPr>
          <w:rStyle w:val="Nagwek2Znak"/>
          <w:rFonts w:ascii="Lato" w:hAnsi="Lato" w:cstheme="minorHAnsi"/>
          <w:b w:val="0"/>
          <w:color w:val="auto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FB6E61" w:rsidRPr="00FB6E61">
        <w:rPr>
          <w:rStyle w:val="Nagwek2Znak"/>
          <w:rFonts w:ascii="Lato" w:hAnsi="Lato" w:cstheme="minorHAnsi"/>
          <w:b w:val="0"/>
          <w:color w:val="auto"/>
          <w:szCs w:val="28"/>
        </w:rPr>
        <w:t xml:space="preserve">Urząd Skarbowy Poznań-Jeżyce  </w:t>
      </w:r>
    </w:p>
    <w:p w14:paraId="77490801" w14:textId="4D1EB7E5" w:rsidR="00FB6E61" w:rsidRPr="00FB6E61" w:rsidRDefault="00FB6E61" w:rsidP="00FB6E61">
      <w:pPr>
        <w:spacing w:after="0"/>
        <w:ind w:left="1418"/>
        <w:jc w:val="both"/>
        <w:rPr>
          <w:rStyle w:val="Nagwek2Znak"/>
          <w:rFonts w:ascii="Lato" w:hAnsi="Lato" w:cstheme="minorHAnsi"/>
          <w:b w:val="0"/>
          <w:color w:val="auto"/>
          <w:szCs w:val="28"/>
        </w:rPr>
      </w:pPr>
      <w:r w:rsidRPr="00FB6E61">
        <w:rPr>
          <w:rStyle w:val="Nagwek2Znak"/>
          <w:rFonts w:ascii="Lato" w:hAnsi="Lato" w:cstheme="minorHAnsi"/>
          <w:b w:val="0"/>
          <w:color w:val="auto"/>
          <w:szCs w:val="28"/>
        </w:rPr>
        <w:t>ul. Strzelecka 2/6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 xml:space="preserve"> </w:t>
      </w:r>
      <w:r w:rsidRPr="00FB6E61">
        <w:rPr>
          <w:rStyle w:val="Nagwek2Znak"/>
          <w:rFonts w:ascii="Lato" w:hAnsi="Lato" w:cstheme="minorHAnsi"/>
          <w:b w:val="0"/>
          <w:color w:val="auto"/>
          <w:szCs w:val="28"/>
        </w:rPr>
        <w:t>61-845 Poznań</w:t>
      </w:r>
    </w:p>
    <w:p w14:paraId="0CB924D7" w14:textId="169D4778" w:rsidR="00A21353" w:rsidRPr="00A21353" w:rsidRDefault="00FB6E61" w:rsidP="00FB6E61">
      <w:pPr>
        <w:spacing w:before="240" w:after="240"/>
        <w:ind w:left="1134" w:firstLine="284"/>
        <w:jc w:val="both"/>
        <w:rPr>
          <w:rFonts w:ascii="Lato" w:eastAsiaTheme="majorEastAsia" w:hAnsi="Lato" w:cstheme="minorHAnsi"/>
          <w:sz w:val="28"/>
          <w:szCs w:val="28"/>
        </w:rPr>
      </w:pPr>
      <w:r w:rsidRPr="00FB6E61">
        <w:rPr>
          <w:rStyle w:val="Nagwek2Znak"/>
          <w:rFonts w:ascii="Lato" w:hAnsi="Lato" w:cstheme="minorHAnsi"/>
          <w:b w:val="0"/>
          <w:color w:val="auto"/>
          <w:szCs w:val="28"/>
        </w:rPr>
        <w:t xml:space="preserve">pokój numer </w:t>
      </w:r>
      <w:r w:rsidR="005C1103">
        <w:rPr>
          <w:rStyle w:val="Nagwek2Znak"/>
          <w:rFonts w:ascii="Lato" w:hAnsi="Lato" w:cstheme="minorHAnsi"/>
          <w:b w:val="0"/>
          <w:color w:val="auto"/>
          <w:szCs w:val="28"/>
        </w:rPr>
        <w:t>206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6591" w14:textId="75D03311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Ampułka </w:t>
            </w:r>
          </w:p>
          <w:p w14:paraId="2ECF77F1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Pojemność – 1 ml</w:t>
            </w:r>
          </w:p>
          <w:p w14:paraId="68393396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szklana</w:t>
            </w:r>
          </w:p>
          <w:p w14:paraId="757CF5E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Średnica – 10 mm</w:t>
            </w:r>
          </w:p>
          <w:p w14:paraId="55F38FA4" w14:textId="7C6A3168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 xml:space="preserve">Wysokość – 60 </w:t>
            </w:r>
            <w:proofErr w:type="gramStart"/>
            <w:r>
              <w:rPr>
                <w:rFonts w:ascii="Arial" w:hAnsi="Arial" w:cs="Arial"/>
                <w:bCs/>
                <w:i/>
                <w:color w:val="000000"/>
              </w:rPr>
              <w:t xml:space="preserve">mm  </w:t>
            </w:r>
            <w:r w:rsidRPr="00747DD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wraz </w:t>
            </w:r>
            <w:r w:rsidRPr="00747DD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 nadlewem)</w:t>
            </w:r>
          </w:p>
          <w:p w14:paraId="7BDA5AD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11.232 szt.</w:t>
            </w:r>
          </w:p>
          <w:p w14:paraId="263AD12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3AC44286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1CAAF11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03C50DB9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51CF5E58" w14:textId="2C4A7CC9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lastRenderedPageBreak/>
              <w:t>2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Fiolka szklana </w:t>
            </w:r>
          </w:p>
          <w:p w14:paraId="1B6347F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Pojemność – 10 ml</w:t>
            </w:r>
          </w:p>
          <w:p w14:paraId="4ACB803A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szklana</w:t>
            </w:r>
          </w:p>
          <w:p w14:paraId="7C031A31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 xml:space="preserve">Wysokość – 50 mm </w:t>
            </w:r>
          </w:p>
          <w:p w14:paraId="1E10C3F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Zewn. średnica otworu – 20 mm</w:t>
            </w:r>
          </w:p>
          <w:p w14:paraId="043984AA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27.000 sztuk</w:t>
            </w:r>
          </w:p>
          <w:p w14:paraId="1CDBB3FE" w14:textId="4B4911CB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3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Ampułka </w:t>
            </w:r>
          </w:p>
          <w:p w14:paraId="3394CA9A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Pojemność – 10 ml</w:t>
            </w:r>
          </w:p>
          <w:p w14:paraId="6E2D39A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- szklana</w:t>
            </w:r>
          </w:p>
          <w:p w14:paraId="580AA9D7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50 mm</w:t>
            </w:r>
          </w:p>
          <w:p w14:paraId="2C229105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Zewn. średnica otworu – 13 mm</w:t>
            </w:r>
          </w:p>
          <w:p w14:paraId="45224695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6.000 sztuk</w:t>
            </w:r>
          </w:p>
          <w:p w14:paraId="7AC33E30" w14:textId="3119F141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4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Ampułka </w:t>
            </w:r>
          </w:p>
          <w:p w14:paraId="2F359E2A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Pojemność – 10 ml</w:t>
            </w:r>
          </w:p>
          <w:p w14:paraId="37018C4C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- szklana</w:t>
            </w:r>
          </w:p>
          <w:p w14:paraId="51700DAF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66 mm</w:t>
            </w:r>
          </w:p>
          <w:p w14:paraId="52C9D6C1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Zewn. średnica otworu – 13 mm</w:t>
            </w:r>
          </w:p>
          <w:p w14:paraId="24407E56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9.000 sztuk</w:t>
            </w:r>
          </w:p>
          <w:p w14:paraId="7D53B461" w14:textId="1EF827C2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5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Zatyczka do ampułki  </w:t>
            </w:r>
          </w:p>
          <w:p w14:paraId="0F3BF04B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aluminiowa</w:t>
            </w:r>
          </w:p>
          <w:p w14:paraId="097E14E3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Kolor – czarny</w:t>
            </w:r>
          </w:p>
          <w:p w14:paraId="44F3FF5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Średnica – 20 mm</w:t>
            </w:r>
          </w:p>
          <w:p w14:paraId="5F967867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9 mm</w:t>
            </w:r>
          </w:p>
          <w:p w14:paraId="2A95E72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20.000 sztuk</w:t>
            </w:r>
          </w:p>
          <w:p w14:paraId="0C804344" w14:textId="40A1EC6F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6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Zatyczka do ampułki </w:t>
            </w:r>
            <w:proofErr w:type="gramStart"/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kapsle Flip-Off ND13)</w:t>
            </w:r>
          </w:p>
          <w:p w14:paraId="2FA14944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aluminiowa</w:t>
            </w:r>
          </w:p>
          <w:p w14:paraId="59848D11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 xml:space="preserve">Kolor – zielony </w:t>
            </w:r>
          </w:p>
          <w:p w14:paraId="4D24BD6F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Średnica – 13 mm</w:t>
            </w:r>
          </w:p>
          <w:p w14:paraId="1584399F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8 mm</w:t>
            </w:r>
          </w:p>
          <w:p w14:paraId="0CA34AA1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30.000 sztuk</w:t>
            </w:r>
          </w:p>
          <w:p w14:paraId="15BDA7A7" w14:textId="13CCA108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lastRenderedPageBreak/>
              <w:t>7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Zatyczka do ampułki </w:t>
            </w:r>
            <w:proofErr w:type="gramStart"/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kapsle Flip-Off ND13)</w:t>
            </w:r>
          </w:p>
          <w:p w14:paraId="27D58152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aluminiowa</w:t>
            </w:r>
          </w:p>
          <w:p w14:paraId="44CEDD7D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Kolor – niebieski</w:t>
            </w:r>
          </w:p>
          <w:p w14:paraId="4F13CED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Średnica – 13 mm</w:t>
            </w:r>
          </w:p>
          <w:p w14:paraId="45F1E99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8 mm</w:t>
            </w:r>
          </w:p>
          <w:p w14:paraId="6C9A17A5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10.000 sztuk</w:t>
            </w:r>
          </w:p>
          <w:p w14:paraId="496624B2" w14:textId="4913B326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8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Zatyczka do ampułki  </w:t>
            </w:r>
          </w:p>
          <w:p w14:paraId="6E9A9A2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plastikowa</w:t>
            </w:r>
          </w:p>
          <w:p w14:paraId="3C17B92F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Kolor – biały</w:t>
            </w:r>
          </w:p>
          <w:p w14:paraId="752807C7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Średnica – 30 mm</w:t>
            </w:r>
          </w:p>
          <w:p w14:paraId="1BBF56FB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15 mm</w:t>
            </w:r>
          </w:p>
          <w:p w14:paraId="16788E1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10.000 sztuk</w:t>
            </w:r>
          </w:p>
          <w:p w14:paraId="798F654E" w14:textId="69E67497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Zatyczka do ampułki  </w:t>
            </w:r>
          </w:p>
          <w:p w14:paraId="0D2E5B3F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gumowa (duża)</w:t>
            </w:r>
          </w:p>
          <w:p w14:paraId="466F47B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Kolor – szary</w:t>
            </w:r>
          </w:p>
          <w:p w14:paraId="36202548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Zewn. średnica do otworu – ø 13 mm</w:t>
            </w:r>
          </w:p>
          <w:p w14:paraId="0A430C28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Zewn. średnica zatyczki – ø 18 mm</w:t>
            </w:r>
          </w:p>
          <w:p w14:paraId="49361B92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15.000 sztuk</w:t>
            </w:r>
          </w:p>
          <w:p w14:paraId="0AD28434" w14:textId="0C2E5E5B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10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Zatyczka do ampułki  </w:t>
            </w:r>
          </w:p>
          <w:p w14:paraId="49266D45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gumowa (mała)</w:t>
            </w:r>
          </w:p>
          <w:p w14:paraId="623ADA9D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Kolor – szary</w:t>
            </w:r>
          </w:p>
          <w:p w14:paraId="06E19E1E" w14:textId="77777777" w:rsidR="005C1103" w:rsidRPr="0043190A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43190A">
              <w:rPr>
                <w:rFonts w:ascii="Arial" w:hAnsi="Arial" w:cs="Arial"/>
                <w:bCs/>
                <w:i/>
                <w:color w:val="000000"/>
              </w:rPr>
              <w:t>Zewn. średnica do otworu – ø 7 mm</w:t>
            </w:r>
          </w:p>
          <w:p w14:paraId="187B99A7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43190A">
              <w:rPr>
                <w:rFonts w:ascii="Arial" w:hAnsi="Arial" w:cs="Arial"/>
                <w:bCs/>
                <w:i/>
                <w:color w:val="000000"/>
              </w:rPr>
              <w:t>Zewn. średnica zatyczki – ø 12 mm</w:t>
            </w:r>
          </w:p>
          <w:p w14:paraId="58C24A59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10.000 sztuk</w:t>
            </w:r>
          </w:p>
          <w:p w14:paraId="79A01C1D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19DCC483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4B6D2C37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3A8A046B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1308126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0E2C0EF8" w14:textId="39AC1EF1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lastRenderedPageBreak/>
              <w:t>11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Wytłoczki z tworzywa sztucznego  </w:t>
            </w:r>
          </w:p>
          <w:p w14:paraId="4B46F06C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blister</w:t>
            </w:r>
          </w:p>
          <w:p w14:paraId="7B823F24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Wymiary – 65 x 138 mm</w:t>
            </w:r>
          </w:p>
          <w:p w14:paraId="4EBD3519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Pojemność listka – 10 ampułek á 1 ml</w:t>
            </w:r>
          </w:p>
          <w:p w14:paraId="4BAAE503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1000 sztuk</w:t>
            </w:r>
          </w:p>
          <w:p w14:paraId="194D7D6A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58D29D3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7CFCC5F8" w14:textId="0004E7A4" w:rsidR="00A21353" w:rsidRPr="00C927D7" w:rsidRDefault="00A21353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278716D0" w:rsidR="00A21353" w:rsidRPr="00C927D7" w:rsidRDefault="00FB6E6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51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180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594C3803" w:rsidR="00A21353" w:rsidRPr="00C927D7" w:rsidRDefault="00FB6E6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38 385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4FBBBEEC" w:rsidR="00A21353" w:rsidRPr="00C927D7" w:rsidRDefault="00FB6E6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5 118,00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7F3869B2" w:rsidR="00FB6E61" w:rsidRDefault="00FB6E61" w:rsidP="00FB6E6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-podan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liczba towaru może być mniejsza o nie więcej niż 1% 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od deklarowanej na opakowaniach fabrycznych 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z uwagi na zabezpieczenie próbek towaru przez organy ścigania, a także biegłego skarbowego na potrzeby 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lastRenderedPageBreak/>
              <w:t>wyceny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,</w:t>
            </w:r>
          </w:p>
          <w:p w14:paraId="5B30B50C" w14:textId="77777777" w:rsidR="005C1103" w:rsidRDefault="005C1103" w:rsidP="00FB6E6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  <w:p w14:paraId="7AEB2637" w14:textId="39262378" w:rsidR="00FB6E61" w:rsidRPr="007D6FCC" w:rsidRDefault="00FB6E61" w:rsidP="00FB6E6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wszystkie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ruchomości sprzedawane są łącznie po wskazane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j obok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cenie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wywołania,</w:t>
            </w:r>
          </w:p>
          <w:p w14:paraId="14A7E373" w14:textId="11B1F2BB" w:rsidR="0061282E" w:rsidRPr="007D6FCC" w:rsidRDefault="0061282E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61F22C99" w14:textId="77777777" w:rsidR="0035255C" w:rsidRDefault="0035255C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14337A02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bookmarkStart w:id="0" w:name="mip62556468"/>
      <w:bookmarkEnd w:id="0"/>
      <w:r w:rsidRPr="00FB6E61">
        <w:rPr>
          <w:rFonts w:ascii="Lato" w:eastAsia="Times New Roman" w:hAnsi="Lato"/>
          <w:lang w:eastAsia="pl-PL"/>
        </w:rPr>
        <w:t xml:space="preserve">Warunkiem przystąpienia do licytacji ruchomości jest wpłata wadium. </w:t>
      </w:r>
      <w:r w:rsidRPr="00FB6E61">
        <w:rPr>
          <w:rFonts w:ascii="Lato" w:eastAsia="Times New Roman" w:hAnsi="Lato"/>
          <w:lang w:eastAsia="pl-PL"/>
        </w:rPr>
        <w:tab/>
      </w:r>
      <w:r w:rsidRPr="00FB6E61">
        <w:rPr>
          <w:rFonts w:ascii="Lato" w:eastAsia="Times New Roman" w:hAnsi="Lato"/>
          <w:lang w:eastAsia="pl-PL"/>
        </w:rPr>
        <w:tab/>
      </w:r>
    </w:p>
    <w:p w14:paraId="15DC665C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Wadium proszę wpłacić na rachunek bankowy numer</w:t>
      </w:r>
    </w:p>
    <w:p w14:paraId="434FA3C6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 xml:space="preserve">06 1010 1469 0026 2613 9120 0000    </w:t>
      </w:r>
    </w:p>
    <w:p w14:paraId="614AC04A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0BBFBD2A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</w:p>
    <w:p w14:paraId="55C8A569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Wadium uznam za złożone, jeżeli wpłata zostanie uznana na naszym rachunku najpóźniej w dniu poprzedzającym dzień licytacji.</w:t>
      </w:r>
    </w:p>
    <w:p w14:paraId="0D7E8CFB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</w:p>
    <w:p w14:paraId="4AF338DF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Nie później niż na godzinę przed terminem licytacji wadium możecie Państwo złożyć:</w:t>
      </w:r>
    </w:p>
    <w:p w14:paraId="0CA7CEBF" w14:textId="6425063B" w:rsidR="00FB6E61" w:rsidRPr="00FB6E61" w:rsidRDefault="00FB6E61" w:rsidP="00877A80">
      <w:pPr>
        <w:pStyle w:val="TekstpismaKAS"/>
        <w:numPr>
          <w:ilvl w:val="0"/>
          <w:numId w:val="6"/>
        </w:numPr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 xml:space="preserve">gotówką pracownikowi obsługującemu organ egzekucyjny   </w:t>
      </w:r>
    </w:p>
    <w:p w14:paraId="1CB333F4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</w:p>
    <w:p w14:paraId="21DCE4D2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 xml:space="preserve">Zatrzymam wadium złożone przez licytanta, któremu udzielimy przybicia. </w:t>
      </w:r>
    </w:p>
    <w:p w14:paraId="32430336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Pozostałym licytantom zwrócę wadium:</w:t>
      </w:r>
    </w:p>
    <w:p w14:paraId="4FDF0DED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1) wpłacone bezgotówkowo: nie później niż w terminie 7 dni roboczych od dnia licytacji;</w:t>
      </w:r>
    </w:p>
    <w:p w14:paraId="18A1504C" w14:textId="3B2618BC" w:rsidR="008A4F61" w:rsidRDefault="00FB6E61" w:rsidP="005C110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2) wpłacone w gotówce – niezwłocznie.</w:t>
      </w:r>
    </w:p>
    <w:p w14:paraId="0955ACB1" w14:textId="77777777" w:rsidR="00FB6E61" w:rsidRPr="00BC289D" w:rsidRDefault="00FB6E61" w:rsidP="00FB6E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55975BB7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FB6E61">
        <w:rPr>
          <w:rFonts w:ascii="Lato" w:hAnsi="Lato"/>
          <w:bCs/>
          <w:sz w:val="24"/>
          <w:szCs w:val="24"/>
        </w:rPr>
        <w:t xml:space="preserve"> w dniu 18 czerwca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</w:t>
      </w:r>
      <w:r w:rsidR="00FB6E61">
        <w:rPr>
          <w:rFonts w:ascii="Lato" w:hAnsi="Lato"/>
          <w:bCs/>
          <w:sz w:val="24"/>
          <w:szCs w:val="24"/>
        </w:rPr>
        <w:t xml:space="preserve"> w godzinach 13:00-14:00</w:t>
      </w:r>
      <w:r w:rsidRPr="00BD1A17">
        <w:rPr>
          <w:rFonts w:ascii="Lato" w:hAnsi="Lato"/>
          <w:bCs/>
          <w:sz w:val="24"/>
          <w:szCs w:val="24"/>
        </w:rPr>
        <w:t xml:space="preserve"> </w:t>
      </w:r>
      <w:r w:rsidR="00FB6E61">
        <w:rPr>
          <w:rFonts w:ascii="Lato" w:hAnsi="Lato"/>
          <w:bCs/>
          <w:sz w:val="24"/>
          <w:szCs w:val="24"/>
        </w:rPr>
        <w:t xml:space="preserve">na terenie miejsca przechowywania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 </w:t>
      </w:r>
      <w:r w:rsidR="00FB6E61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AUTO-CHARA Wysogotowo ul. Skórzewska 59.</w:t>
      </w:r>
      <w:r w:rsidR="00FB6E61">
        <w:rPr>
          <w:rFonts w:ascii="Lato" w:hAnsi="Lato" w:cstheme="minorHAnsi"/>
          <w:sz w:val="24"/>
          <w:szCs w:val="24"/>
        </w:rPr>
        <w:t xml:space="preserve"> Po wcześniejszym umówieniu istnieje możliwość oglądania ruchomości w innym terminie (dni robocze w godz. od 09:00 </w:t>
      </w:r>
      <w:r w:rsidR="0036329F">
        <w:rPr>
          <w:rFonts w:ascii="Lato" w:hAnsi="Lato" w:cstheme="minorHAnsi"/>
          <w:sz w:val="24"/>
          <w:szCs w:val="24"/>
        </w:rPr>
        <w:br/>
      </w:r>
      <w:r w:rsidR="00FB6E61">
        <w:rPr>
          <w:rFonts w:ascii="Lato" w:hAnsi="Lato" w:cstheme="minorHAnsi"/>
          <w:sz w:val="24"/>
          <w:szCs w:val="24"/>
        </w:rPr>
        <w:t>do 14:00 po wcześniejszym kontakcie telefonicznym pod numerem 61 64 71 916).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FB6E61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 xml:space="preserve">Parkingu </w:t>
      </w:r>
      <w:proofErr w:type="spellStart"/>
      <w:r w:rsidRPr="00664C4B">
        <w:rPr>
          <w:rFonts w:ascii="Lato" w:hAnsi="Lato" w:cstheme="minorHAnsi"/>
          <w:sz w:val="24"/>
          <w:szCs w:val="24"/>
        </w:rPr>
        <w:t>Interwencyjno</w:t>
      </w:r>
      <w:proofErr w:type="spellEnd"/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549E5357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</w:t>
      </w:r>
      <w:r w:rsidR="005C1103">
        <w:rPr>
          <w:rFonts w:ascii="Lato" w:hAnsi="Lato" w:cstheme="minorHAnsi"/>
          <w:color w:val="000000" w:themeColor="text1"/>
          <w:sz w:val="24"/>
          <w:szCs w:val="24"/>
        </w:rPr>
        <w:t xml:space="preserve">w miejscu przechowywania 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</w:t>
      </w:r>
      <w:r w:rsidR="005C1103">
        <w:rPr>
          <w:rFonts w:ascii="Lato" w:hAnsi="Lato" w:cstheme="minorHAnsi"/>
          <w:color w:val="000000" w:themeColor="text1"/>
          <w:sz w:val="24"/>
          <w:szCs w:val="24"/>
        </w:rPr>
        <w:t>przechowywania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F17C332" w14:textId="77777777" w:rsidR="005C1103" w:rsidRDefault="005C1103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2864980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8BFD" w14:textId="77777777" w:rsidR="007B0013" w:rsidRDefault="007B0013">
      <w:pPr>
        <w:spacing w:after="0" w:line="240" w:lineRule="auto"/>
      </w:pPr>
      <w:r>
        <w:separator/>
      </w:r>
    </w:p>
  </w:endnote>
  <w:endnote w:type="continuationSeparator" w:id="0">
    <w:p w14:paraId="00FDAC53" w14:textId="77777777" w:rsidR="007B0013" w:rsidRDefault="007B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9C40" w14:textId="77777777" w:rsidR="007B0013" w:rsidRDefault="007B0013">
      <w:pPr>
        <w:spacing w:after="0" w:line="240" w:lineRule="auto"/>
      </w:pPr>
      <w:r>
        <w:separator/>
      </w:r>
    </w:p>
  </w:footnote>
  <w:footnote w:type="continuationSeparator" w:id="0">
    <w:p w14:paraId="451B073A" w14:textId="77777777" w:rsidR="007B0013" w:rsidRDefault="007B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562F"/>
    <w:multiLevelType w:val="hybridMultilevel"/>
    <w:tmpl w:val="36D26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3"/>
  </w:num>
  <w:num w:numId="2" w16cid:durableId="454178308">
    <w:abstractNumId w:val="5"/>
  </w:num>
  <w:num w:numId="3" w16cid:durableId="1799493090">
    <w:abstractNumId w:val="4"/>
  </w:num>
  <w:num w:numId="4" w16cid:durableId="1886940956">
    <w:abstractNumId w:val="1"/>
  </w:num>
  <w:num w:numId="5" w16cid:durableId="1985156760">
    <w:abstractNumId w:val="2"/>
  </w:num>
  <w:num w:numId="6" w16cid:durableId="73173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72B6B"/>
    <w:rsid w:val="00075731"/>
    <w:rsid w:val="000A0891"/>
    <w:rsid w:val="00120FA5"/>
    <w:rsid w:val="0014320F"/>
    <w:rsid w:val="00165A4D"/>
    <w:rsid w:val="001825E4"/>
    <w:rsid w:val="001A4D61"/>
    <w:rsid w:val="0023596E"/>
    <w:rsid w:val="002957CF"/>
    <w:rsid w:val="0035255C"/>
    <w:rsid w:val="0036329F"/>
    <w:rsid w:val="00377701"/>
    <w:rsid w:val="0039220F"/>
    <w:rsid w:val="003B5E61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5C1103"/>
    <w:rsid w:val="0061282E"/>
    <w:rsid w:val="006162EF"/>
    <w:rsid w:val="006179F6"/>
    <w:rsid w:val="00647B9F"/>
    <w:rsid w:val="00664C4B"/>
    <w:rsid w:val="00682277"/>
    <w:rsid w:val="006A441D"/>
    <w:rsid w:val="006B258E"/>
    <w:rsid w:val="00750982"/>
    <w:rsid w:val="007B0013"/>
    <w:rsid w:val="007C0648"/>
    <w:rsid w:val="007C3781"/>
    <w:rsid w:val="007D6FCC"/>
    <w:rsid w:val="007D70E1"/>
    <w:rsid w:val="007F62A1"/>
    <w:rsid w:val="008072F6"/>
    <w:rsid w:val="00846676"/>
    <w:rsid w:val="00877A80"/>
    <w:rsid w:val="008A4F61"/>
    <w:rsid w:val="008F427E"/>
    <w:rsid w:val="0092131B"/>
    <w:rsid w:val="009777C5"/>
    <w:rsid w:val="00981273"/>
    <w:rsid w:val="009C2646"/>
    <w:rsid w:val="009E1C6F"/>
    <w:rsid w:val="009F39E4"/>
    <w:rsid w:val="00A21353"/>
    <w:rsid w:val="00A74923"/>
    <w:rsid w:val="00A7784C"/>
    <w:rsid w:val="00A95B99"/>
    <w:rsid w:val="00B353C1"/>
    <w:rsid w:val="00B40614"/>
    <w:rsid w:val="00B438E5"/>
    <w:rsid w:val="00B607D4"/>
    <w:rsid w:val="00B77F37"/>
    <w:rsid w:val="00B84351"/>
    <w:rsid w:val="00B84DBB"/>
    <w:rsid w:val="00B91F67"/>
    <w:rsid w:val="00BA196F"/>
    <w:rsid w:val="00BD621E"/>
    <w:rsid w:val="00BF025F"/>
    <w:rsid w:val="00C51C47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0EE9"/>
    <w:rsid w:val="00DB29A5"/>
    <w:rsid w:val="00DB77D2"/>
    <w:rsid w:val="00DF2637"/>
    <w:rsid w:val="00DF3BFC"/>
    <w:rsid w:val="00E05B4D"/>
    <w:rsid w:val="00E25563"/>
    <w:rsid w:val="00E84142"/>
    <w:rsid w:val="00E90F4E"/>
    <w:rsid w:val="00EA0BC2"/>
    <w:rsid w:val="00F00112"/>
    <w:rsid w:val="00F40AA3"/>
    <w:rsid w:val="00F43234"/>
    <w:rsid w:val="00F616C6"/>
    <w:rsid w:val="00F73ED0"/>
    <w:rsid w:val="00F76F7D"/>
    <w:rsid w:val="00FB6E61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13</cp:revision>
  <cp:lastPrinted>2026-02-10T13:01:00Z</cp:lastPrinted>
  <dcterms:created xsi:type="dcterms:W3CDTF">2026-02-10T12:57:00Z</dcterms:created>
  <dcterms:modified xsi:type="dcterms:W3CDTF">2026-06-11T13:03:00Z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