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F49D" w14:textId="77777777" w:rsidR="00561C21" w:rsidRPr="00573136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653D9ADB" w:rsidR="008C116E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182E84">
        <w:rPr>
          <w:rFonts w:ascii="Lato" w:hAnsi="Lato" w:cstheme="minorHAnsi"/>
          <w:b/>
          <w:caps/>
          <w:sz w:val="28"/>
          <w:szCs w:val="28"/>
        </w:rPr>
        <w:t>WĄGROWCU</w:t>
      </w:r>
    </w:p>
    <w:p w14:paraId="48BC9DD8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7E7A17CA" w:rsidR="00453E5C" w:rsidRPr="00573136" w:rsidRDefault="00115064">
      <w:pPr>
        <w:spacing w:after="0"/>
        <w:contextualSpacing/>
        <w:jc w:val="right"/>
        <w:rPr>
          <w:rFonts w:ascii="Lato" w:hAnsi="Lato"/>
        </w:rPr>
      </w:pPr>
      <w:r w:rsidRPr="009E5657">
        <w:rPr>
          <w:rFonts w:ascii="Lato" w:hAnsi="Lato"/>
          <w:noProof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60E4E00" id="Łącznik prosty 2" o:spid="_x0000_s1026" alt="linia rozdzielająca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182E84" w:rsidRPr="009E5657">
        <w:rPr>
          <w:rFonts w:ascii="Lato" w:hAnsi="Lato"/>
        </w:rPr>
        <w:t>Wągrowiec</w:t>
      </w:r>
      <w:r w:rsidRPr="009E5657">
        <w:rPr>
          <w:rFonts w:ascii="Lato" w:hAnsi="Lato"/>
        </w:rPr>
        <w:t xml:space="preserve">, </w:t>
      </w:r>
      <w:r w:rsidR="0075151A">
        <w:rPr>
          <w:rFonts w:ascii="Lato" w:hAnsi="Lato"/>
        </w:rPr>
        <w:t>5 marca</w:t>
      </w:r>
      <w:r w:rsidR="00AC7E37">
        <w:rPr>
          <w:rFonts w:ascii="Lato" w:hAnsi="Lato"/>
        </w:rPr>
        <w:t xml:space="preserve"> </w:t>
      </w:r>
      <w:r w:rsidR="00182E84" w:rsidRPr="009E5657">
        <w:rPr>
          <w:rFonts w:ascii="Lato" w:hAnsi="Lato"/>
        </w:rPr>
        <w:t>202</w:t>
      </w:r>
      <w:r w:rsidR="002B7304">
        <w:rPr>
          <w:rFonts w:ascii="Lato" w:hAnsi="Lato"/>
        </w:rPr>
        <w:t>6</w:t>
      </w:r>
      <w:r w:rsidR="00484D7F" w:rsidRPr="009E5657">
        <w:rPr>
          <w:rFonts w:ascii="Lato" w:hAnsi="Lato"/>
        </w:rPr>
        <w:t xml:space="preserve"> </w:t>
      </w:r>
      <w:r w:rsidRPr="009E5657">
        <w:rPr>
          <w:rFonts w:ascii="Lato" w:hAnsi="Lato"/>
          <w:iCs/>
        </w:rPr>
        <w:t>r</w:t>
      </w:r>
      <w:r w:rsidRPr="00756D33">
        <w:rPr>
          <w:rFonts w:ascii="Lato" w:hAnsi="Lato"/>
          <w:iCs/>
        </w:rPr>
        <w:t>oku</w:t>
      </w:r>
    </w:p>
    <w:p w14:paraId="29C6B4F9" w14:textId="757D8D71" w:rsidR="00FA0A41" w:rsidRPr="006F33FD" w:rsidRDefault="00182E84" w:rsidP="00660C89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75151A">
        <w:rPr>
          <w:rFonts w:ascii="Lato" w:hAnsi="Lato"/>
          <w:color w:val="C00000"/>
        </w:rPr>
        <w:t>TRZECIEJ</w:t>
      </w:r>
      <w:r w:rsidR="00A847B9" w:rsidRPr="006F33FD">
        <w:rPr>
          <w:rFonts w:ascii="Lato" w:hAnsi="Lato"/>
          <w:color w:val="C00000"/>
        </w:rPr>
        <w:t xml:space="preserve"> </w:t>
      </w:r>
      <w:r w:rsidR="00573136" w:rsidRPr="006F33FD">
        <w:rPr>
          <w:rFonts w:ascii="Lato" w:hAnsi="Lato"/>
          <w:color w:val="C00000"/>
        </w:rPr>
        <w:t xml:space="preserve">LICYTACJI </w:t>
      </w:r>
      <w:r w:rsidR="00291FC2">
        <w:rPr>
          <w:rFonts w:ascii="Lato" w:hAnsi="Lato"/>
          <w:color w:val="C00000"/>
        </w:rPr>
        <w:t>NIERUCHOMOŚCI</w:t>
      </w:r>
    </w:p>
    <w:p w14:paraId="00C6F080" w14:textId="77777777" w:rsidR="00573136" w:rsidRPr="00573136" w:rsidRDefault="00573136" w:rsidP="0057313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759270DD" w14:textId="77777777" w:rsidR="00846431" w:rsidRDefault="00716DFE" w:rsidP="00846431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</w:t>
      </w:r>
      <w:r w:rsidR="00573136" w:rsidRPr="00573136">
        <w:rPr>
          <w:rFonts w:ascii="Lato" w:hAnsi="Lato"/>
          <w:bCs/>
          <w:sz w:val="24"/>
          <w:szCs w:val="24"/>
        </w:rPr>
        <w:t xml:space="preserve"> o </w:t>
      </w:r>
      <w:r w:rsidR="00573136" w:rsidRPr="000D2B70">
        <w:rPr>
          <w:rFonts w:ascii="Lato" w:hAnsi="Lato"/>
          <w:bCs/>
          <w:sz w:val="24"/>
          <w:szCs w:val="24"/>
        </w:rPr>
        <w:t>sprzedaży</w:t>
      </w:r>
      <w:r w:rsidR="00573136" w:rsidRPr="00573136">
        <w:rPr>
          <w:rFonts w:ascii="Lato" w:hAnsi="Lato"/>
          <w:bCs/>
          <w:sz w:val="24"/>
          <w:szCs w:val="24"/>
        </w:rPr>
        <w:t xml:space="preserve"> w drodze licytacji publicznej </w:t>
      </w:r>
      <w:r w:rsidR="00291FC2">
        <w:rPr>
          <w:rFonts w:ascii="Lato" w:hAnsi="Lato"/>
          <w:bCs/>
          <w:sz w:val="24"/>
          <w:szCs w:val="24"/>
        </w:rPr>
        <w:t>nie</w:t>
      </w:r>
      <w:r w:rsidR="00573136" w:rsidRPr="00573136">
        <w:rPr>
          <w:rFonts w:ascii="Lato" w:hAnsi="Lato"/>
          <w:bCs/>
          <w:sz w:val="24"/>
          <w:szCs w:val="24"/>
        </w:rPr>
        <w:t>ruchomości</w:t>
      </w:r>
      <w:r w:rsidR="00BE7F91">
        <w:rPr>
          <w:rFonts w:ascii="Lato" w:hAnsi="Lato"/>
          <w:bCs/>
          <w:sz w:val="24"/>
          <w:szCs w:val="24"/>
        </w:rPr>
        <w:t xml:space="preserve"> gruntow</w:t>
      </w:r>
      <w:r w:rsidR="002B7304">
        <w:rPr>
          <w:rFonts w:ascii="Lato" w:hAnsi="Lato"/>
          <w:bCs/>
          <w:sz w:val="24"/>
          <w:szCs w:val="24"/>
        </w:rPr>
        <w:t xml:space="preserve">ych </w:t>
      </w:r>
      <w:r w:rsidR="00BE7F91">
        <w:rPr>
          <w:rFonts w:ascii="Lato" w:hAnsi="Lato"/>
          <w:bCs/>
          <w:sz w:val="24"/>
          <w:szCs w:val="24"/>
        </w:rPr>
        <w:t>ni</w:t>
      </w:r>
      <w:r w:rsidR="00D2403C">
        <w:rPr>
          <w:rFonts w:ascii="Lato" w:hAnsi="Lato"/>
          <w:bCs/>
          <w:sz w:val="24"/>
          <w:szCs w:val="24"/>
        </w:rPr>
        <w:t>e</w:t>
      </w:r>
      <w:r w:rsidR="00BE7F91">
        <w:rPr>
          <w:rFonts w:ascii="Lato" w:hAnsi="Lato"/>
          <w:bCs/>
          <w:sz w:val="24"/>
          <w:szCs w:val="24"/>
        </w:rPr>
        <w:t>zabudowa</w:t>
      </w:r>
      <w:r w:rsidR="002B7304">
        <w:rPr>
          <w:rFonts w:ascii="Lato" w:hAnsi="Lato"/>
          <w:bCs/>
          <w:sz w:val="24"/>
          <w:szCs w:val="24"/>
        </w:rPr>
        <w:t>nych należących</w:t>
      </w:r>
      <w:r w:rsidR="002B7304" w:rsidRPr="00573136">
        <w:rPr>
          <w:rFonts w:ascii="Lato" w:hAnsi="Lato"/>
          <w:bCs/>
          <w:sz w:val="24"/>
          <w:szCs w:val="24"/>
        </w:rPr>
        <w:t xml:space="preserve"> </w:t>
      </w:r>
      <w:r w:rsidR="002B7304">
        <w:rPr>
          <w:rFonts w:ascii="Lato" w:hAnsi="Lato"/>
          <w:bCs/>
          <w:sz w:val="24"/>
          <w:szCs w:val="24"/>
        </w:rPr>
        <w:t>do Pana Wojciecha Jana Ciszewskiego</w:t>
      </w:r>
      <w:r w:rsidR="00846431">
        <w:rPr>
          <w:rFonts w:ascii="Lato" w:hAnsi="Lato"/>
          <w:bCs/>
          <w:color w:val="2F5496" w:themeColor="accent1" w:themeShade="BF"/>
          <w:sz w:val="24"/>
          <w:szCs w:val="24"/>
        </w:rPr>
        <w:t>.</w:t>
      </w:r>
    </w:p>
    <w:p w14:paraId="54DE15DD" w14:textId="77777777" w:rsidR="00846431" w:rsidRDefault="00846431" w:rsidP="00846431">
      <w:pPr>
        <w:pStyle w:val="Standard"/>
        <w:spacing w:before="120" w:after="0" w:line="276" w:lineRule="auto"/>
        <w:jc w:val="both"/>
        <w:rPr>
          <w:rFonts w:ascii="Lato" w:eastAsiaTheme="majorEastAsia" w:hAnsi="Lato" w:cs="Calibri"/>
          <w:sz w:val="24"/>
          <w:szCs w:val="24"/>
          <w:lang w:val="fr-FR"/>
        </w:rPr>
      </w:pPr>
      <w:r>
        <w:rPr>
          <w:rFonts w:ascii="Lato" w:eastAsiaTheme="majorEastAsia" w:hAnsi="Lato" w:cs="Calibri"/>
          <w:sz w:val="24"/>
          <w:szCs w:val="24"/>
          <w:lang w:val="fr-FR"/>
        </w:rPr>
        <w:t>Przedmiotem licytacji są :</w:t>
      </w:r>
    </w:p>
    <w:p w14:paraId="0A54AF74" w14:textId="29F41712" w:rsidR="00700483" w:rsidRPr="00846431" w:rsidRDefault="00846431" w:rsidP="00846431">
      <w:pPr>
        <w:pStyle w:val="Standard"/>
        <w:numPr>
          <w:ilvl w:val="0"/>
          <w:numId w:val="15"/>
        </w:numPr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eastAsiaTheme="majorEastAsia" w:hAnsi="Lato" w:cs="Calibri"/>
          <w:sz w:val="24"/>
          <w:szCs w:val="24"/>
          <w:lang w:val="fr-FR"/>
        </w:rPr>
        <w:t xml:space="preserve">Nieruchomość gruntowa </w:t>
      </w:r>
      <w:r w:rsidR="00BE7F91" w:rsidRPr="00DD03C1">
        <w:rPr>
          <w:rFonts w:ascii="Lato" w:eastAsiaTheme="majorEastAsia" w:hAnsi="Lato" w:cs="Calibri"/>
          <w:sz w:val="24"/>
          <w:szCs w:val="24"/>
          <w:lang w:val="fr-FR"/>
        </w:rPr>
        <w:t>położo</w:t>
      </w:r>
      <w:r>
        <w:rPr>
          <w:rFonts w:ascii="Lato" w:eastAsiaTheme="majorEastAsia" w:hAnsi="Lato" w:cs="Calibri"/>
          <w:sz w:val="24"/>
          <w:szCs w:val="24"/>
          <w:lang w:val="fr-FR"/>
        </w:rPr>
        <w:t xml:space="preserve">na </w:t>
      </w:r>
      <w:r w:rsidR="00BE7F91" w:rsidRPr="00DD03C1">
        <w:rPr>
          <w:rFonts w:ascii="Lato" w:eastAsiaTheme="majorEastAsia" w:hAnsi="Lato" w:cs="Calibri"/>
          <w:sz w:val="24"/>
          <w:szCs w:val="24"/>
          <w:lang w:val="fr-FR"/>
        </w:rPr>
        <w:t xml:space="preserve">w </w:t>
      </w:r>
      <w:r w:rsidR="00BE7F91" w:rsidRPr="000D2B70">
        <w:rPr>
          <w:rFonts w:ascii="Lato" w:eastAsiaTheme="majorEastAsia" w:hAnsi="Lato" w:cs="Calibri"/>
          <w:b/>
          <w:sz w:val="24"/>
          <w:szCs w:val="24"/>
          <w:lang w:val="fr-FR"/>
        </w:rPr>
        <w:t xml:space="preserve">Wągrowcu przy ul. Kcyńskiej, </w:t>
      </w:r>
      <w:r w:rsidR="00915FCC">
        <w:rPr>
          <w:rFonts w:ascii="Lato" w:eastAsiaTheme="majorEastAsia" w:hAnsi="Lato" w:cs="Calibri"/>
          <w:b/>
          <w:sz w:val="24"/>
          <w:szCs w:val="24"/>
          <w:lang w:val="fr-FR"/>
        </w:rPr>
        <w:t>która stanowi</w:t>
      </w:r>
      <w:r w:rsidR="00AC7E37">
        <w:rPr>
          <w:rFonts w:ascii="Lato" w:eastAsiaTheme="majorEastAsia" w:hAnsi="Lato" w:cs="Calibri"/>
          <w:b/>
          <w:sz w:val="24"/>
          <w:szCs w:val="24"/>
          <w:lang w:val="fr-FR"/>
        </w:rPr>
        <w:t xml:space="preserve"> </w:t>
      </w:r>
      <w:r w:rsidR="00BE7F91" w:rsidRPr="000D2B70">
        <w:rPr>
          <w:rFonts w:ascii="Lato" w:eastAsiaTheme="majorEastAsia" w:hAnsi="Lato" w:cs="Calibri"/>
          <w:b/>
          <w:sz w:val="24"/>
          <w:szCs w:val="24"/>
          <w:lang w:val="fr-FR"/>
        </w:rPr>
        <w:t>działk</w:t>
      </w:r>
      <w:r w:rsidR="00AC7E37">
        <w:rPr>
          <w:rFonts w:ascii="Lato" w:eastAsiaTheme="majorEastAsia" w:hAnsi="Lato" w:cs="Calibri"/>
          <w:b/>
          <w:sz w:val="24"/>
          <w:szCs w:val="24"/>
          <w:lang w:val="fr-FR"/>
        </w:rPr>
        <w:t>ę ewidencyjną</w:t>
      </w:r>
      <w:r w:rsidR="00BE7F91" w:rsidRPr="000D2B70">
        <w:rPr>
          <w:rFonts w:ascii="Lato" w:eastAsiaTheme="majorEastAsia" w:hAnsi="Lato" w:cs="Calibri"/>
          <w:b/>
          <w:sz w:val="24"/>
          <w:szCs w:val="24"/>
          <w:lang w:val="fr-FR"/>
        </w:rPr>
        <w:t xml:space="preserve"> nr</w:t>
      </w:r>
      <w:r w:rsidR="00BE7F91" w:rsidRPr="00DD03C1">
        <w:rPr>
          <w:rFonts w:ascii="Lato" w:eastAsiaTheme="majorEastAsia" w:hAnsi="Lato" w:cs="Calibri"/>
          <w:sz w:val="24"/>
          <w:szCs w:val="24"/>
          <w:lang w:val="fr-FR"/>
        </w:rPr>
        <w:t xml:space="preserve"> </w:t>
      </w:r>
      <w:r w:rsidR="00756D33" w:rsidRPr="00756D33">
        <w:rPr>
          <w:rFonts w:ascii="Lato" w:eastAsiaTheme="majorEastAsia" w:hAnsi="Lato" w:cs="Calibri"/>
          <w:b/>
          <w:sz w:val="24"/>
          <w:szCs w:val="24"/>
          <w:lang w:val="fr-FR"/>
        </w:rPr>
        <w:t>527</w:t>
      </w:r>
      <w:r>
        <w:rPr>
          <w:rFonts w:ascii="Lato" w:eastAsiaTheme="majorEastAsia" w:hAnsi="Lato" w:cs="Calibri"/>
          <w:b/>
          <w:sz w:val="24"/>
          <w:szCs w:val="24"/>
          <w:lang w:val="fr-FR"/>
        </w:rPr>
        <w:t>8</w:t>
      </w:r>
      <w:r w:rsidR="00BE7F91" w:rsidRPr="00AE40B5">
        <w:rPr>
          <w:rFonts w:ascii="Lato" w:eastAsiaTheme="majorEastAsia" w:hAnsi="Lato" w:cs="Calibri"/>
          <w:b/>
          <w:sz w:val="24"/>
          <w:szCs w:val="24"/>
          <w:lang w:val="fr-FR"/>
        </w:rPr>
        <w:t xml:space="preserve"> </w:t>
      </w:r>
      <w:r w:rsidR="00BE7F91" w:rsidRPr="00DD03C1">
        <w:rPr>
          <w:rFonts w:ascii="Lato" w:eastAsiaTheme="majorEastAsia" w:hAnsi="Lato" w:cs="Calibri"/>
          <w:sz w:val="24"/>
          <w:szCs w:val="24"/>
          <w:lang w:val="fr-FR"/>
        </w:rPr>
        <w:t xml:space="preserve">o łącznej powierzchni </w:t>
      </w:r>
      <w:r w:rsidR="00756D33">
        <w:rPr>
          <w:rFonts w:ascii="Lato" w:eastAsiaTheme="majorEastAsia" w:hAnsi="Lato" w:cs="Calibri"/>
          <w:b/>
          <w:sz w:val="24"/>
          <w:szCs w:val="24"/>
          <w:lang w:val="fr-FR"/>
        </w:rPr>
        <w:t>0,0</w:t>
      </w:r>
      <w:r>
        <w:rPr>
          <w:rFonts w:ascii="Lato" w:eastAsiaTheme="majorEastAsia" w:hAnsi="Lato" w:cs="Calibri"/>
          <w:b/>
          <w:sz w:val="24"/>
          <w:szCs w:val="24"/>
          <w:lang w:val="fr-FR"/>
        </w:rPr>
        <w:t>422</w:t>
      </w:r>
      <w:r w:rsidR="00BE7F91" w:rsidRPr="00AE40B5">
        <w:rPr>
          <w:rFonts w:ascii="Lato" w:eastAsiaTheme="majorEastAsia" w:hAnsi="Lato" w:cs="Calibri"/>
          <w:b/>
          <w:sz w:val="24"/>
          <w:szCs w:val="24"/>
          <w:lang w:val="fr-FR"/>
        </w:rPr>
        <w:t xml:space="preserve"> ha</w:t>
      </w:r>
      <w:r w:rsidR="00BE7F91" w:rsidRPr="00DD03C1">
        <w:rPr>
          <w:rFonts w:ascii="Lato" w:eastAsiaTheme="majorEastAsia" w:hAnsi="Lato" w:cs="Calibri"/>
          <w:sz w:val="24"/>
          <w:szCs w:val="24"/>
          <w:lang w:val="fr-FR"/>
        </w:rPr>
        <w:t>, dla której Sąd Rejonowy</w:t>
      </w:r>
      <w:r>
        <w:rPr>
          <w:rFonts w:ascii="Lato" w:eastAsiaTheme="majorEastAsia" w:hAnsi="Lato" w:cs="Calibri"/>
          <w:sz w:val="24"/>
          <w:szCs w:val="24"/>
          <w:lang w:val="fr-FR"/>
        </w:rPr>
        <w:t xml:space="preserve"> </w:t>
      </w:r>
      <w:r w:rsidR="00BE7F91" w:rsidRPr="00DD03C1">
        <w:rPr>
          <w:rFonts w:ascii="Lato" w:eastAsiaTheme="majorEastAsia" w:hAnsi="Lato" w:cs="Calibri"/>
          <w:sz w:val="24"/>
          <w:szCs w:val="24"/>
          <w:lang w:val="fr-FR"/>
        </w:rPr>
        <w:t xml:space="preserve">w Wągrowcu V Wydział Ksiąg Wieczystych prowadzi księgę wieczystą nr </w:t>
      </w:r>
      <w:r w:rsidR="00756D33">
        <w:rPr>
          <w:rFonts w:ascii="Lato" w:eastAsiaTheme="majorEastAsia" w:hAnsi="Lato" w:cs="Calibri"/>
          <w:b/>
          <w:sz w:val="24"/>
          <w:szCs w:val="24"/>
          <w:lang w:val="fr-FR"/>
        </w:rPr>
        <w:t>PO1B</w:t>
      </w:r>
      <w:r>
        <w:rPr>
          <w:rFonts w:ascii="Lato" w:eastAsiaTheme="majorEastAsia" w:hAnsi="Lato" w:cs="Calibri"/>
          <w:b/>
          <w:sz w:val="24"/>
          <w:szCs w:val="24"/>
          <w:lang w:val="fr-FR"/>
        </w:rPr>
        <w:t xml:space="preserve">/00033443/7 </w:t>
      </w:r>
      <w:r w:rsidRPr="00846431">
        <w:rPr>
          <w:rFonts w:ascii="Lato" w:eastAsiaTheme="majorEastAsia" w:hAnsi="Lato" w:cs="Calibri"/>
          <w:bCs/>
          <w:sz w:val="24"/>
          <w:szCs w:val="24"/>
          <w:lang w:val="fr-FR"/>
        </w:rPr>
        <w:t>oraz</w:t>
      </w:r>
    </w:p>
    <w:p w14:paraId="1EE5DDC2" w14:textId="32A30B90" w:rsidR="00846431" w:rsidRPr="00765E6B" w:rsidRDefault="00846431" w:rsidP="00846431">
      <w:pPr>
        <w:pStyle w:val="Standard"/>
        <w:numPr>
          <w:ilvl w:val="0"/>
          <w:numId w:val="15"/>
        </w:numPr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eastAsiaTheme="majorEastAsia" w:hAnsi="Lato" w:cs="Calibri"/>
          <w:sz w:val="24"/>
          <w:szCs w:val="24"/>
          <w:lang w:val="fr-FR"/>
        </w:rPr>
        <w:t xml:space="preserve">Nieruchomość gruntowa </w:t>
      </w:r>
      <w:r w:rsidRPr="00DD03C1">
        <w:rPr>
          <w:rFonts w:ascii="Lato" w:eastAsiaTheme="majorEastAsia" w:hAnsi="Lato" w:cs="Calibri"/>
          <w:sz w:val="24"/>
          <w:szCs w:val="24"/>
          <w:lang w:val="fr-FR"/>
        </w:rPr>
        <w:t>położon</w:t>
      </w:r>
      <w:r>
        <w:rPr>
          <w:rFonts w:ascii="Lato" w:eastAsiaTheme="majorEastAsia" w:hAnsi="Lato" w:cs="Calibri"/>
          <w:sz w:val="24"/>
          <w:szCs w:val="24"/>
          <w:lang w:val="fr-FR"/>
        </w:rPr>
        <w:t>a</w:t>
      </w:r>
      <w:r w:rsidRPr="00DD03C1">
        <w:rPr>
          <w:rFonts w:ascii="Lato" w:eastAsiaTheme="majorEastAsia" w:hAnsi="Lato" w:cs="Calibri"/>
          <w:sz w:val="24"/>
          <w:szCs w:val="24"/>
          <w:lang w:val="fr-FR"/>
        </w:rPr>
        <w:t xml:space="preserve"> w </w:t>
      </w:r>
      <w:r w:rsidRPr="000D2B70">
        <w:rPr>
          <w:rFonts w:ascii="Lato" w:eastAsiaTheme="majorEastAsia" w:hAnsi="Lato" w:cs="Calibri"/>
          <w:b/>
          <w:sz w:val="24"/>
          <w:szCs w:val="24"/>
          <w:lang w:val="fr-FR"/>
        </w:rPr>
        <w:t xml:space="preserve">Wągrowcu przy ul. Kcyńskiej, </w:t>
      </w:r>
      <w:r>
        <w:rPr>
          <w:rFonts w:ascii="Lato" w:eastAsiaTheme="majorEastAsia" w:hAnsi="Lato" w:cs="Calibri"/>
          <w:b/>
          <w:sz w:val="24"/>
          <w:szCs w:val="24"/>
          <w:lang w:val="fr-FR"/>
        </w:rPr>
        <w:t xml:space="preserve">która stanowi </w:t>
      </w:r>
      <w:r w:rsidRPr="000D2B70">
        <w:rPr>
          <w:rFonts w:ascii="Lato" w:eastAsiaTheme="majorEastAsia" w:hAnsi="Lato" w:cs="Calibri"/>
          <w:b/>
          <w:sz w:val="24"/>
          <w:szCs w:val="24"/>
          <w:lang w:val="fr-FR"/>
        </w:rPr>
        <w:t>działk</w:t>
      </w:r>
      <w:r>
        <w:rPr>
          <w:rFonts w:ascii="Lato" w:eastAsiaTheme="majorEastAsia" w:hAnsi="Lato" w:cs="Calibri"/>
          <w:b/>
          <w:sz w:val="24"/>
          <w:szCs w:val="24"/>
          <w:lang w:val="fr-FR"/>
        </w:rPr>
        <w:t>ę ewidencyjną</w:t>
      </w:r>
      <w:r w:rsidRPr="000D2B70">
        <w:rPr>
          <w:rFonts w:ascii="Lato" w:eastAsiaTheme="majorEastAsia" w:hAnsi="Lato" w:cs="Calibri"/>
          <w:b/>
          <w:sz w:val="24"/>
          <w:szCs w:val="24"/>
          <w:lang w:val="fr-FR"/>
        </w:rPr>
        <w:t xml:space="preserve"> nr</w:t>
      </w:r>
      <w:r w:rsidRPr="00DD03C1">
        <w:rPr>
          <w:rFonts w:ascii="Lato" w:eastAsiaTheme="majorEastAsia" w:hAnsi="Lato" w:cs="Calibri"/>
          <w:sz w:val="24"/>
          <w:szCs w:val="24"/>
          <w:lang w:val="fr-FR"/>
        </w:rPr>
        <w:t xml:space="preserve"> </w:t>
      </w:r>
      <w:r w:rsidRPr="00756D33">
        <w:rPr>
          <w:rFonts w:ascii="Lato" w:eastAsiaTheme="majorEastAsia" w:hAnsi="Lato" w:cs="Calibri"/>
          <w:b/>
          <w:sz w:val="24"/>
          <w:szCs w:val="24"/>
          <w:lang w:val="fr-FR"/>
        </w:rPr>
        <w:t>5279</w:t>
      </w:r>
      <w:r w:rsidRPr="00AE40B5">
        <w:rPr>
          <w:rFonts w:ascii="Lato" w:eastAsiaTheme="majorEastAsia" w:hAnsi="Lato" w:cs="Calibri"/>
          <w:b/>
          <w:sz w:val="24"/>
          <w:szCs w:val="24"/>
          <w:lang w:val="fr-FR"/>
        </w:rPr>
        <w:t xml:space="preserve"> </w:t>
      </w:r>
      <w:r w:rsidRPr="00DD03C1">
        <w:rPr>
          <w:rFonts w:ascii="Lato" w:eastAsiaTheme="majorEastAsia" w:hAnsi="Lato" w:cs="Calibri"/>
          <w:sz w:val="24"/>
          <w:szCs w:val="24"/>
          <w:lang w:val="fr-FR"/>
        </w:rPr>
        <w:t xml:space="preserve">o łącznej powierzchni </w:t>
      </w:r>
      <w:r>
        <w:rPr>
          <w:rFonts w:ascii="Lato" w:eastAsiaTheme="majorEastAsia" w:hAnsi="Lato" w:cs="Calibri"/>
          <w:b/>
          <w:sz w:val="24"/>
          <w:szCs w:val="24"/>
          <w:lang w:val="fr-FR"/>
        </w:rPr>
        <w:t>0,0782</w:t>
      </w:r>
      <w:r w:rsidRPr="00AE40B5">
        <w:rPr>
          <w:rFonts w:ascii="Lato" w:eastAsiaTheme="majorEastAsia" w:hAnsi="Lato" w:cs="Calibri"/>
          <w:b/>
          <w:sz w:val="24"/>
          <w:szCs w:val="24"/>
          <w:lang w:val="fr-FR"/>
        </w:rPr>
        <w:t xml:space="preserve"> ha</w:t>
      </w:r>
      <w:r w:rsidRPr="00DD03C1">
        <w:rPr>
          <w:rFonts w:ascii="Lato" w:eastAsiaTheme="majorEastAsia" w:hAnsi="Lato" w:cs="Calibri"/>
          <w:sz w:val="24"/>
          <w:szCs w:val="24"/>
          <w:lang w:val="fr-FR"/>
        </w:rPr>
        <w:t>, dla której Sąd Rejonowy</w:t>
      </w:r>
      <w:r>
        <w:rPr>
          <w:rFonts w:ascii="Lato" w:eastAsiaTheme="majorEastAsia" w:hAnsi="Lato" w:cs="Calibri"/>
          <w:sz w:val="24"/>
          <w:szCs w:val="24"/>
          <w:lang w:val="fr-FR"/>
        </w:rPr>
        <w:t xml:space="preserve"> </w:t>
      </w:r>
      <w:r w:rsidRPr="00DD03C1">
        <w:rPr>
          <w:rFonts w:ascii="Lato" w:eastAsiaTheme="majorEastAsia" w:hAnsi="Lato" w:cs="Calibri"/>
          <w:sz w:val="24"/>
          <w:szCs w:val="24"/>
          <w:lang w:val="fr-FR"/>
        </w:rPr>
        <w:t xml:space="preserve">w Wągrowcu V Wydział Ksiąg Wieczystych prowadzi księgę wieczystą nr </w:t>
      </w:r>
      <w:r>
        <w:rPr>
          <w:rFonts w:ascii="Lato" w:eastAsiaTheme="majorEastAsia" w:hAnsi="Lato" w:cs="Calibri"/>
          <w:b/>
          <w:sz w:val="24"/>
          <w:szCs w:val="24"/>
          <w:lang w:val="fr-FR"/>
        </w:rPr>
        <w:t>PO1B/00029409/6</w:t>
      </w:r>
    </w:p>
    <w:p w14:paraId="33FF551A" w14:textId="1C0FEDA6" w:rsidR="00765E6B" w:rsidRDefault="00765E6B" w:rsidP="00765E6B">
      <w:pPr>
        <w:pStyle w:val="Standard"/>
        <w:spacing w:before="120" w:after="0" w:line="276" w:lineRule="auto"/>
        <w:jc w:val="both"/>
        <w:rPr>
          <w:rFonts w:ascii="Lato" w:eastAsiaTheme="majorEastAsia" w:hAnsi="Lato" w:cs="Calibri"/>
          <w:bCs/>
          <w:sz w:val="24"/>
          <w:szCs w:val="24"/>
          <w:lang w:val="fr-FR"/>
        </w:rPr>
      </w:pPr>
      <w:r w:rsidRPr="00765E6B">
        <w:rPr>
          <w:rFonts w:ascii="Lato" w:eastAsiaTheme="majorEastAsia" w:hAnsi="Lato" w:cs="Calibri"/>
          <w:bCs/>
          <w:sz w:val="24"/>
          <w:szCs w:val="24"/>
          <w:lang w:val="fr-FR"/>
        </w:rPr>
        <w:t>Całkowita powierzchnia obu nieruchomości to 0,1204 ha.</w:t>
      </w:r>
    </w:p>
    <w:p w14:paraId="2A1CBA45" w14:textId="29885B8D" w:rsidR="00765E6B" w:rsidRPr="00765E6B" w:rsidRDefault="00765E6B" w:rsidP="00765E6B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eastAsiaTheme="majorEastAsia" w:hAnsi="Lato" w:cs="Calibri"/>
          <w:bCs/>
          <w:sz w:val="24"/>
          <w:szCs w:val="24"/>
          <w:lang w:val="fr-FR"/>
        </w:rPr>
        <w:t>Nieruchomości przylegają do siebie i sprzedawane są łącznie.</w:t>
      </w:r>
    </w:p>
    <w:p w14:paraId="547F06A3" w14:textId="0F06A4A8" w:rsidR="00573136" w:rsidRPr="00573136" w:rsidRDefault="00573136" w:rsidP="00756D33">
      <w:pPr>
        <w:spacing w:before="240" w:after="240" w:line="360" w:lineRule="auto"/>
        <w:rPr>
          <w:rFonts w:ascii="Lato" w:hAnsi="Lato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A95A11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2</w:t>
      </w:r>
      <w:r w:rsidR="00CF3472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1</w:t>
      </w:r>
      <w:r w:rsidR="00A95A11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kwietnia</w:t>
      </w:r>
      <w:r w:rsidR="0063707C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 w:rsidR="00AC7E37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202</w:t>
      </w:r>
      <w:r w:rsidR="0063707C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6</w:t>
      </w:r>
      <w:r w:rsidR="00AC7E37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r.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6C18CF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63707C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6C18CF">
        <w:rPr>
          <w:rStyle w:val="Nagwek2Znak"/>
          <w:rFonts w:ascii="Lato" w:hAnsi="Lato"/>
          <w:b w:val="0"/>
          <w:color w:val="auto"/>
          <w:sz w:val="24"/>
          <w:szCs w:val="24"/>
        </w:rPr>
        <w:t>:00</w:t>
      </w:r>
    </w:p>
    <w:p w14:paraId="282E87DD" w14:textId="26AE2B5E" w:rsidR="00573136" w:rsidRPr="00DD03C1" w:rsidRDefault="00573136" w:rsidP="00756D33">
      <w:pPr>
        <w:spacing w:before="240" w:after="240" w:line="360" w:lineRule="auto"/>
        <w:ind w:left="1418" w:hanging="1418"/>
        <w:jc w:val="both"/>
        <w:rPr>
          <w:rFonts w:ascii="Lato" w:hAnsi="Lato"/>
          <w:b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DD03C1" w:rsidRPr="00DD03C1">
        <w:rPr>
          <w:rStyle w:val="Nagwek2Znak"/>
          <w:rFonts w:ascii="Lato" w:hAnsi="Lato"/>
          <w:b w:val="0"/>
          <w:color w:val="auto"/>
          <w:sz w:val="24"/>
          <w:szCs w:val="24"/>
        </w:rPr>
        <w:t>Urząd Skarbowy w Wągrowcu, ul. Kościuszki 19a, 62-100 Wągrowiec</w:t>
      </w:r>
    </w:p>
    <w:p w14:paraId="1DB8198C" w14:textId="373B2171" w:rsidR="00700483" w:rsidRDefault="00700483" w:rsidP="00756D33">
      <w:pPr>
        <w:pStyle w:val="Tekstpodstawowy"/>
        <w:spacing w:line="360" w:lineRule="auto"/>
        <w:jc w:val="both"/>
        <w:rPr>
          <w:rFonts w:ascii="Lato" w:eastAsiaTheme="majorEastAsia" w:hAnsi="Lato" w:cs="Calibri"/>
          <w:b/>
          <w:szCs w:val="24"/>
          <w:lang w:val="fr-FR"/>
        </w:rPr>
      </w:pPr>
      <w:r w:rsidRPr="00700483"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 w:rsidR="000D2B70">
        <w:rPr>
          <w:rFonts w:ascii="Lato" w:hAnsi="Lato"/>
          <w:color w:val="C00000"/>
        </w:rPr>
        <w:t xml:space="preserve">  </w:t>
      </w:r>
      <w:r w:rsidR="0063707C">
        <w:rPr>
          <w:rFonts w:ascii="Lato" w:hAnsi="Lato"/>
        </w:rPr>
        <w:t>312</w:t>
      </w:r>
      <w:r w:rsidR="00756D33" w:rsidRPr="00756D33">
        <w:rPr>
          <w:rFonts w:ascii="Lato" w:hAnsi="Lato"/>
        </w:rPr>
        <w:t>.</w:t>
      </w:r>
      <w:r w:rsidR="0063707C">
        <w:rPr>
          <w:rFonts w:ascii="Lato" w:hAnsi="Lato"/>
        </w:rPr>
        <w:t>1</w:t>
      </w:r>
      <w:r w:rsidR="00756D33" w:rsidRPr="00756D33">
        <w:rPr>
          <w:rFonts w:ascii="Lato" w:hAnsi="Lato"/>
        </w:rPr>
        <w:t>00</w:t>
      </w:r>
      <w:r w:rsidR="008302CC" w:rsidRPr="008302CC">
        <w:rPr>
          <w:rFonts w:ascii="Lato" w:hAnsi="Lato"/>
        </w:rPr>
        <w:t>,00 zł</w:t>
      </w:r>
    </w:p>
    <w:p w14:paraId="3DB6955A" w14:textId="11325345" w:rsidR="00700483" w:rsidRPr="008302CC" w:rsidRDefault="000D2B70" w:rsidP="00756D33">
      <w:pPr>
        <w:pStyle w:val="Tekstpodstawowy"/>
        <w:spacing w:line="360" w:lineRule="auto"/>
        <w:jc w:val="both"/>
        <w:rPr>
          <w:rFonts w:ascii="Lato" w:eastAsiaTheme="majorEastAsia" w:hAnsi="Lato" w:cs="Calibri"/>
          <w:b/>
          <w:szCs w:val="24"/>
          <w:lang w:val="fr-FR"/>
        </w:rPr>
      </w:pPr>
      <w:r>
        <w:rPr>
          <w:rStyle w:val="Nagwek2Znak"/>
          <w:rFonts w:ascii="Lato" w:hAnsi="Lato"/>
          <w:color w:val="C00000"/>
        </w:rPr>
        <w:t xml:space="preserve">Cena wywołania  </w:t>
      </w:r>
      <w:r w:rsidR="0063707C">
        <w:rPr>
          <w:rStyle w:val="Nagwek2Znak"/>
          <w:rFonts w:ascii="Lato" w:hAnsi="Lato"/>
          <w:b w:val="0"/>
          <w:color w:val="auto"/>
          <w:sz w:val="24"/>
          <w:szCs w:val="24"/>
        </w:rPr>
        <w:t>2</w:t>
      </w:r>
      <w:r w:rsidR="00EA14E1">
        <w:rPr>
          <w:rStyle w:val="Nagwek2Znak"/>
          <w:rFonts w:ascii="Lato" w:hAnsi="Lato"/>
          <w:b w:val="0"/>
          <w:color w:val="auto"/>
          <w:sz w:val="24"/>
          <w:szCs w:val="24"/>
        </w:rPr>
        <w:t>02</w:t>
      </w:r>
      <w:r w:rsidR="00756D33" w:rsidRPr="00756D33">
        <w:rPr>
          <w:rStyle w:val="Nagwek2Znak"/>
          <w:rFonts w:ascii="Lato" w:hAnsi="Lato"/>
          <w:b w:val="0"/>
          <w:color w:val="auto"/>
          <w:sz w:val="24"/>
          <w:szCs w:val="24"/>
        </w:rPr>
        <w:t>.</w:t>
      </w:r>
      <w:r w:rsidR="00EA14E1">
        <w:rPr>
          <w:rStyle w:val="Nagwek2Znak"/>
          <w:rFonts w:ascii="Lato" w:hAnsi="Lato"/>
          <w:b w:val="0"/>
          <w:color w:val="auto"/>
          <w:sz w:val="24"/>
          <w:szCs w:val="24"/>
        </w:rPr>
        <w:t>865</w:t>
      </w:r>
      <w:r w:rsidR="008302CC" w:rsidRPr="008302CC">
        <w:rPr>
          <w:rStyle w:val="Nagwek2Znak"/>
          <w:rFonts w:ascii="Lato" w:hAnsi="Lato"/>
          <w:b w:val="0"/>
          <w:color w:val="auto"/>
          <w:sz w:val="24"/>
          <w:szCs w:val="24"/>
        </w:rPr>
        <w:t>,00 zł</w:t>
      </w:r>
    </w:p>
    <w:p w14:paraId="6C8D9C61" w14:textId="3995BE4C" w:rsidR="008302CC" w:rsidRPr="008302CC" w:rsidRDefault="00700483" w:rsidP="00756D33">
      <w:pPr>
        <w:pStyle w:val="Tekstpodstawowy"/>
        <w:spacing w:line="360" w:lineRule="auto"/>
        <w:rPr>
          <w:rStyle w:val="Nagwek2Znak"/>
          <w:rFonts w:ascii="Lato" w:hAnsi="Lato"/>
          <w:b w:val="0"/>
          <w:color w:val="C00000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Wadium</w:t>
      </w:r>
      <w:r w:rsidR="000D2B70">
        <w:rPr>
          <w:rStyle w:val="Nagwek2Znak"/>
          <w:rFonts w:ascii="Lato" w:hAnsi="Lato"/>
          <w:color w:val="C00000"/>
        </w:rPr>
        <w:t xml:space="preserve">  </w:t>
      </w:r>
      <w:r w:rsidR="00CF3472">
        <w:rPr>
          <w:rStyle w:val="Nagwek2Znak"/>
          <w:rFonts w:ascii="Lato" w:hAnsi="Lato"/>
          <w:b w:val="0"/>
          <w:color w:val="auto"/>
          <w:sz w:val="24"/>
          <w:szCs w:val="24"/>
        </w:rPr>
        <w:t>31</w:t>
      </w:r>
      <w:r w:rsidR="00EA14E1">
        <w:rPr>
          <w:rStyle w:val="Nagwek2Znak"/>
          <w:rFonts w:ascii="Lato" w:hAnsi="Lato"/>
          <w:b w:val="0"/>
          <w:color w:val="auto"/>
          <w:sz w:val="24"/>
          <w:szCs w:val="24"/>
        </w:rPr>
        <w:t>.</w:t>
      </w:r>
      <w:r w:rsidR="00CF3472">
        <w:rPr>
          <w:rStyle w:val="Nagwek2Znak"/>
          <w:rFonts w:ascii="Lato" w:hAnsi="Lato"/>
          <w:b w:val="0"/>
          <w:color w:val="auto"/>
          <w:sz w:val="24"/>
          <w:szCs w:val="24"/>
        </w:rPr>
        <w:t>210</w:t>
      </w:r>
      <w:r w:rsidR="008302CC" w:rsidRPr="00756D33">
        <w:rPr>
          <w:rStyle w:val="Nagwek2Znak"/>
          <w:rFonts w:ascii="Lato" w:hAnsi="Lato"/>
          <w:b w:val="0"/>
          <w:color w:val="auto"/>
          <w:sz w:val="24"/>
          <w:szCs w:val="24"/>
        </w:rPr>
        <w:t>,</w:t>
      </w:r>
      <w:r w:rsidR="00CF3472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8302CC" w:rsidRPr="00756D33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756D33" w:rsidRPr="00756D33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zł</w:t>
      </w:r>
    </w:p>
    <w:p w14:paraId="4835831F" w14:textId="3F7A57EC" w:rsidR="00BD1A17" w:rsidRPr="00BD1A17" w:rsidRDefault="00BD1A17" w:rsidP="004C1289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BD1A17">
        <w:rPr>
          <w:rFonts w:ascii="Lato" w:hAnsi="Lato"/>
          <w:bCs/>
          <w:sz w:val="24"/>
          <w:szCs w:val="24"/>
        </w:rPr>
        <w:t xml:space="preserve">Warunkiem przystąpienia do licytacji </w:t>
      </w:r>
      <w:r w:rsidR="007119DF">
        <w:rPr>
          <w:rFonts w:ascii="Lato" w:hAnsi="Lato"/>
          <w:bCs/>
          <w:sz w:val="24"/>
          <w:szCs w:val="24"/>
        </w:rPr>
        <w:t>nie</w:t>
      </w:r>
      <w:r w:rsidRPr="00BD1A17">
        <w:rPr>
          <w:rFonts w:ascii="Lato" w:hAnsi="Lato"/>
          <w:bCs/>
          <w:sz w:val="24"/>
          <w:szCs w:val="24"/>
        </w:rPr>
        <w:t xml:space="preserve">ruchomości jest wpłata wadium. </w:t>
      </w:r>
      <w:r w:rsidRPr="00BD1A17">
        <w:rPr>
          <w:rFonts w:ascii="Lato" w:hAnsi="Lato"/>
          <w:bCs/>
          <w:sz w:val="24"/>
          <w:szCs w:val="24"/>
        </w:rPr>
        <w:tab/>
      </w:r>
      <w:r w:rsidRPr="00BD1A17">
        <w:rPr>
          <w:rFonts w:ascii="Lato" w:hAnsi="Lato"/>
          <w:bCs/>
          <w:sz w:val="24"/>
          <w:szCs w:val="24"/>
        </w:rPr>
        <w:tab/>
      </w:r>
    </w:p>
    <w:p w14:paraId="1C7E297C" w14:textId="7C356B23" w:rsidR="000D2B70" w:rsidRPr="006C18CF" w:rsidRDefault="00BD1A17" w:rsidP="004C1289">
      <w:pPr>
        <w:pStyle w:val="TekstpismaKAS"/>
        <w:contextualSpacing w:val="0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Wadium p</w:t>
      </w:r>
      <w:r w:rsidR="0017559C" w:rsidRPr="00573136">
        <w:rPr>
          <w:rFonts w:ascii="Lato" w:eastAsia="Times New Roman" w:hAnsi="Lato"/>
          <w:lang w:eastAsia="pl-PL"/>
        </w:rPr>
        <w:t xml:space="preserve">roszę </w:t>
      </w:r>
      <w:r w:rsidR="004D071F" w:rsidRPr="00573136">
        <w:rPr>
          <w:rFonts w:ascii="Lato" w:hAnsi="Lato"/>
          <w:lang w:eastAsia="pl-PL"/>
        </w:rPr>
        <w:t>wpłacić na rachunek bankowy</w:t>
      </w:r>
      <w:r w:rsidR="006C18CF">
        <w:rPr>
          <w:rFonts w:ascii="Lato" w:hAnsi="Lato"/>
          <w:lang w:eastAsia="pl-PL"/>
        </w:rPr>
        <w:t xml:space="preserve"> organu egzekucyjnego</w:t>
      </w:r>
      <w:r w:rsidR="004D071F" w:rsidRPr="00573136">
        <w:rPr>
          <w:rFonts w:ascii="Lato" w:eastAsia="Times New Roman" w:hAnsi="Lato"/>
          <w:lang w:eastAsia="pl-PL"/>
        </w:rPr>
        <w:t xml:space="preserve"> </w:t>
      </w:r>
      <w:r w:rsidR="004C1289">
        <w:rPr>
          <w:rFonts w:ascii="Lato" w:eastAsia="Times New Roman" w:hAnsi="Lato"/>
          <w:lang w:eastAsia="pl-PL"/>
        </w:rPr>
        <w:t xml:space="preserve">tj. Naczelnika Urzędu Skarbowego w Wągrowcu </w:t>
      </w:r>
      <w:r w:rsidR="004D071F" w:rsidRPr="00573136">
        <w:rPr>
          <w:rFonts w:ascii="Lato" w:eastAsia="Times New Roman" w:hAnsi="Lato"/>
          <w:lang w:eastAsia="pl-PL"/>
        </w:rPr>
        <w:t xml:space="preserve">nr </w:t>
      </w:r>
      <w:r w:rsidR="008302CC" w:rsidRPr="008302CC">
        <w:rPr>
          <w:rFonts w:ascii="Lato" w:eastAsia="Times New Roman" w:hAnsi="Lato"/>
          <w:b/>
          <w:lang w:eastAsia="pl-PL"/>
        </w:rPr>
        <w:t>84 1010 1469 0062 2013 9120 0000</w:t>
      </w:r>
      <w:r w:rsidR="004D071F" w:rsidRPr="00573136">
        <w:rPr>
          <w:rFonts w:ascii="Lato" w:eastAsia="Times New Roman" w:hAnsi="Lato"/>
          <w:lang w:eastAsia="pl-PL"/>
        </w:rPr>
        <w:t>.</w:t>
      </w:r>
      <w:r w:rsidR="00BC289D">
        <w:rPr>
          <w:rFonts w:ascii="Lato" w:eastAsia="Times New Roman" w:hAnsi="Lato"/>
          <w:lang w:eastAsia="pl-PL"/>
        </w:rPr>
        <w:t xml:space="preserve"> W treści przelewu proszę</w:t>
      </w:r>
      <w:r w:rsidR="004C1289">
        <w:rPr>
          <w:rFonts w:ascii="Lato" w:eastAsia="Times New Roman" w:hAnsi="Lato"/>
          <w:lang w:eastAsia="pl-PL"/>
        </w:rPr>
        <w:t xml:space="preserve"> wpisać „</w:t>
      </w:r>
      <w:r w:rsidR="00AE40B5" w:rsidRPr="008302CC">
        <w:rPr>
          <w:rFonts w:ascii="Lato" w:eastAsiaTheme="majorEastAsia" w:hAnsi="Lato" w:cs="Calibri"/>
          <w:lang w:val="fr-FR"/>
        </w:rPr>
        <w:t>W</w:t>
      </w:r>
      <w:r w:rsidR="004C1289">
        <w:rPr>
          <w:rFonts w:ascii="Lato" w:eastAsiaTheme="majorEastAsia" w:hAnsi="Lato" w:cs="Calibri"/>
          <w:lang w:val="fr-FR"/>
        </w:rPr>
        <w:t>adium -</w:t>
      </w:r>
      <w:r w:rsidR="008302CC" w:rsidRPr="008302CC">
        <w:rPr>
          <w:rFonts w:ascii="Lato" w:eastAsiaTheme="majorEastAsia" w:hAnsi="Lato" w:cs="Calibri"/>
          <w:lang w:val="fr-FR"/>
        </w:rPr>
        <w:t xml:space="preserve"> </w:t>
      </w:r>
      <w:r w:rsidR="004C1289" w:rsidRPr="004C1289">
        <w:rPr>
          <w:rFonts w:ascii="Lato" w:eastAsiaTheme="majorEastAsia" w:hAnsi="Lato" w:cs="Calibri"/>
          <w:bCs/>
          <w:lang w:val="fr-FR"/>
        </w:rPr>
        <w:t xml:space="preserve">PO1B/00033443/7  i </w:t>
      </w:r>
      <w:r w:rsidR="00756D33" w:rsidRPr="004C1289">
        <w:rPr>
          <w:rFonts w:ascii="Lato" w:eastAsiaTheme="majorEastAsia" w:hAnsi="Lato" w:cs="Calibri"/>
          <w:bCs/>
          <w:lang w:val="fr-FR"/>
        </w:rPr>
        <w:t>PO1B/00029409/6</w:t>
      </w:r>
      <w:r w:rsidR="004C1289">
        <w:rPr>
          <w:rFonts w:ascii="Lato" w:eastAsiaTheme="majorEastAsia" w:hAnsi="Lato" w:cs="Calibri"/>
          <w:bCs/>
          <w:lang w:val="fr-FR"/>
        </w:rPr>
        <w:t>”.</w:t>
      </w:r>
    </w:p>
    <w:p w14:paraId="42D8B871" w14:textId="44B72E16" w:rsidR="00EF2123" w:rsidRDefault="00EF2123" w:rsidP="004C1289">
      <w:pPr>
        <w:pStyle w:val="TekstpismaKAS"/>
        <w:contextualSpacing w:val="0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426FEE57" w14:textId="5B174C1B" w:rsidR="0034329C" w:rsidRPr="0034329C" w:rsidRDefault="0034329C" w:rsidP="0034329C">
      <w:pPr>
        <w:tabs>
          <w:tab w:val="left" w:pos="5325"/>
        </w:tabs>
        <w:rPr>
          <w:lang w:eastAsia="pl-PL"/>
        </w:rPr>
      </w:pPr>
      <w:r>
        <w:rPr>
          <w:lang w:eastAsia="pl-PL"/>
        </w:rPr>
        <w:tab/>
      </w:r>
    </w:p>
    <w:p w14:paraId="0FFF736C" w14:textId="1C0D0E7C" w:rsidR="00B53CDF" w:rsidRPr="006A3DE4" w:rsidRDefault="00B53CDF" w:rsidP="004C1289">
      <w:pPr>
        <w:pStyle w:val="TekstpismaKAS"/>
        <w:contextualSpacing w:val="0"/>
        <w:jc w:val="both"/>
        <w:rPr>
          <w:rFonts w:ascii="Lato" w:hAnsi="Lato"/>
          <w:u w:val="single"/>
          <w:lang w:eastAsia="zh-CN"/>
        </w:rPr>
      </w:pPr>
      <w:r w:rsidRPr="006A3DE4">
        <w:rPr>
          <w:rFonts w:ascii="Lato" w:hAnsi="Lato"/>
          <w:u w:val="single"/>
          <w:lang w:eastAsia="zh-CN"/>
        </w:rPr>
        <w:lastRenderedPageBreak/>
        <w:t>Zatrzymam w</w:t>
      </w:r>
      <w:r w:rsidR="00853EAF" w:rsidRPr="006A3DE4">
        <w:rPr>
          <w:rFonts w:ascii="Lato" w:hAnsi="Lato"/>
          <w:u w:val="single"/>
          <w:lang w:eastAsia="zh-CN"/>
        </w:rPr>
        <w:t>adium złożone przez licytanta, któremu udziel</w:t>
      </w:r>
      <w:r w:rsidR="006A3DE4" w:rsidRPr="006A3DE4">
        <w:rPr>
          <w:rFonts w:ascii="Lato" w:hAnsi="Lato"/>
          <w:u w:val="single"/>
          <w:lang w:eastAsia="zh-CN"/>
        </w:rPr>
        <w:t>imy</w:t>
      </w:r>
      <w:r w:rsidR="00853EAF" w:rsidRPr="006A3DE4">
        <w:rPr>
          <w:rFonts w:ascii="Lato" w:hAnsi="Lato"/>
          <w:u w:val="single"/>
          <w:lang w:eastAsia="zh-CN"/>
        </w:rPr>
        <w:t xml:space="preserve"> przybicia. </w:t>
      </w:r>
    </w:p>
    <w:p w14:paraId="26EE097C" w14:textId="285C1A2C" w:rsidR="00853EAF" w:rsidRDefault="00853EAF" w:rsidP="00700483">
      <w:pPr>
        <w:pStyle w:val="TekstpismaKAS"/>
        <w:jc w:val="both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 xml:space="preserve">Pozostałym licytantom </w:t>
      </w:r>
      <w:r w:rsidR="00B53CDF" w:rsidRPr="00573136">
        <w:rPr>
          <w:rFonts w:ascii="Lato" w:hAnsi="Lato"/>
          <w:lang w:eastAsia="zh-CN"/>
        </w:rPr>
        <w:t>zwróc</w:t>
      </w:r>
      <w:r w:rsidR="00B31DCE">
        <w:rPr>
          <w:rFonts w:ascii="Lato" w:hAnsi="Lato"/>
          <w:lang w:eastAsia="zh-CN"/>
        </w:rPr>
        <w:t>ę</w:t>
      </w:r>
      <w:r w:rsidR="00B53CDF" w:rsidRPr="00573136">
        <w:rPr>
          <w:rFonts w:ascii="Lato" w:hAnsi="Lato"/>
          <w:lang w:eastAsia="zh-CN"/>
        </w:rPr>
        <w:t xml:space="preserve"> </w:t>
      </w:r>
      <w:r w:rsidRPr="00573136">
        <w:rPr>
          <w:rFonts w:ascii="Lato" w:hAnsi="Lato"/>
          <w:lang w:eastAsia="zh-CN"/>
        </w:rPr>
        <w:t>wadium</w:t>
      </w:r>
      <w:r w:rsidR="006A3DE4">
        <w:rPr>
          <w:rFonts w:ascii="Lato" w:hAnsi="Lato"/>
          <w:lang w:eastAsia="zh-CN"/>
        </w:rPr>
        <w:t xml:space="preserve"> nie później niż w terminie 7 dni roboczych od dnia licytacj</w:t>
      </w:r>
      <w:r w:rsidR="00700483">
        <w:rPr>
          <w:rFonts w:ascii="Lato" w:hAnsi="Lato"/>
          <w:lang w:eastAsia="zh-CN"/>
        </w:rPr>
        <w:t xml:space="preserve">i. </w:t>
      </w:r>
    </w:p>
    <w:p w14:paraId="7064D895" w14:textId="1DCFE21C" w:rsidR="004C1289" w:rsidRDefault="004C1289" w:rsidP="00700483">
      <w:pPr>
        <w:pStyle w:val="TekstpismaKAS"/>
        <w:jc w:val="both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Nabywca, który nie wykona w terminie warunków licytacyjnych co do zapłaty ceny, traci wadium.</w:t>
      </w:r>
    </w:p>
    <w:p w14:paraId="62C21EA0" w14:textId="77777777" w:rsidR="006A3DE4" w:rsidRPr="00573136" w:rsidRDefault="006A3DE4" w:rsidP="0017559C">
      <w:pPr>
        <w:pStyle w:val="TekstpismaKAS"/>
        <w:rPr>
          <w:rFonts w:ascii="Lato" w:eastAsia="Cambria" w:hAnsi="Lato" w:cs="Times New Roman"/>
          <w:lang w:eastAsia="zh-CN"/>
        </w:rPr>
      </w:pPr>
    </w:p>
    <w:p w14:paraId="67AB4F14" w14:textId="2B3D2666" w:rsidR="00BD1A17" w:rsidRPr="006F33FD" w:rsidRDefault="00BD1A17" w:rsidP="00BD1A1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 xml:space="preserve">Termin i miejsce oglądania </w:t>
      </w:r>
      <w:r w:rsidR="00700483">
        <w:rPr>
          <w:rFonts w:ascii="Lato" w:hAnsi="Lato"/>
          <w:b/>
          <w:bCs/>
          <w:color w:val="C00000"/>
          <w:sz w:val="28"/>
          <w:szCs w:val="28"/>
        </w:rPr>
        <w:t>nie</w:t>
      </w:r>
      <w:r w:rsidRPr="006F33FD">
        <w:rPr>
          <w:rFonts w:ascii="Lato" w:hAnsi="Lato"/>
          <w:b/>
          <w:bCs/>
          <w:color w:val="C00000"/>
          <w:sz w:val="28"/>
          <w:szCs w:val="28"/>
        </w:rPr>
        <w:t>ruchomości</w:t>
      </w:r>
    </w:p>
    <w:p w14:paraId="240C7154" w14:textId="34AFB417" w:rsidR="00B31C92" w:rsidRDefault="00700483" w:rsidP="00CE25A7">
      <w:pPr>
        <w:pStyle w:val="TekstpismaKAS"/>
        <w:spacing w:line="23" w:lineRule="atLeast"/>
        <w:jc w:val="both"/>
        <w:rPr>
          <w:rFonts w:ascii="Lato" w:hAnsi="Lato"/>
        </w:rPr>
      </w:pPr>
      <w:r>
        <w:rPr>
          <w:rFonts w:ascii="Lato" w:hAnsi="Lato"/>
          <w:bCs/>
        </w:rPr>
        <w:t>Nier</w:t>
      </w:r>
      <w:r w:rsidR="00BD1A17" w:rsidRPr="00BD1A17">
        <w:rPr>
          <w:rFonts w:ascii="Lato" w:hAnsi="Lato"/>
          <w:bCs/>
        </w:rPr>
        <w:t>uchomoś</w:t>
      </w:r>
      <w:r w:rsidR="00B31C92">
        <w:rPr>
          <w:rFonts w:ascii="Lato" w:hAnsi="Lato"/>
          <w:bCs/>
        </w:rPr>
        <w:t>ci</w:t>
      </w:r>
      <w:r w:rsidR="00BD1A17" w:rsidRPr="00BD1A17">
        <w:rPr>
          <w:rFonts w:ascii="Lato" w:hAnsi="Lato"/>
          <w:bCs/>
        </w:rPr>
        <w:t xml:space="preserve"> można oglądać</w:t>
      </w:r>
      <w:r w:rsidR="00BD1A17" w:rsidRPr="00CE25A7">
        <w:rPr>
          <w:rFonts w:ascii="Lato" w:hAnsi="Lato"/>
          <w:bCs/>
        </w:rPr>
        <w:t xml:space="preserve"> </w:t>
      </w:r>
      <w:r w:rsidR="00CE25A7" w:rsidRPr="00CE25A7">
        <w:rPr>
          <w:rFonts w:ascii="Lato" w:hAnsi="Lato"/>
        </w:rPr>
        <w:t>w</w:t>
      </w:r>
      <w:r w:rsidR="006C18CF">
        <w:rPr>
          <w:rFonts w:ascii="Lato" w:hAnsi="Lato"/>
        </w:rPr>
        <w:t xml:space="preserve"> terminie </w:t>
      </w:r>
      <w:r w:rsidR="009E5657">
        <w:rPr>
          <w:rFonts w:ascii="Lato" w:hAnsi="Lato"/>
        </w:rPr>
        <w:t>14 dni przed dniem licytacj</w:t>
      </w:r>
      <w:r w:rsidR="000D2B70">
        <w:rPr>
          <w:rFonts w:ascii="Lato" w:hAnsi="Lato"/>
        </w:rPr>
        <w:t>i</w:t>
      </w:r>
      <w:r w:rsidR="006C18CF">
        <w:rPr>
          <w:rFonts w:ascii="Lato" w:hAnsi="Lato"/>
        </w:rPr>
        <w:t xml:space="preserve"> tj. od </w:t>
      </w:r>
      <w:r w:rsidR="00CF3472">
        <w:rPr>
          <w:rFonts w:ascii="Lato" w:hAnsi="Lato"/>
        </w:rPr>
        <w:t>7</w:t>
      </w:r>
      <w:r w:rsidR="00783C4C">
        <w:rPr>
          <w:rFonts w:ascii="Lato" w:hAnsi="Lato"/>
        </w:rPr>
        <w:t xml:space="preserve"> kwietnia</w:t>
      </w:r>
      <w:r w:rsidR="00B31C92">
        <w:rPr>
          <w:rFonts w:ascii="Lato" w:hAnsi="Lato"/>
        </w:rPr>
        <w:t xml:space="preserve"> </w:t>
      </w:r>
      <w:r w:rsidR="006C18CF">
        <w:rPr>
          <w:rFonts w:ascii="Lato" w:hAnsi="Lato"/>
        </w:rPr>
        <w:t>202</w:t>
      </w:r>
      <w:r w:rsidR="00B31C92">
        <w:rPr>
          <w:rFonts w:ascii="Lato" w:hAnsi="Lato"/>
        </w:rPr>
        <w:t>6</w:t>
      </w:r>
      <w:r w:rsidR="006C18CF">
        <w:rPr>
          <w:rFonts w:ascii="Lato" w:hAnsi="Lato"/>
        </w:rPr>
        <w:t xml:space="preserve"> r. do </w:t>
      </w:r>
      <w:r w:rsidR="00CF3472">
        <w:rPr>
          <w:rFonts w:ascii="Lato" w:hAnsi="Lato"/>
        </w:rPr>
        <w:t>20</w:t>
      </w:r>
      <w:r w:rsidR="00783C4C">
        <w:rPr>
          <w:rFonts w:ascii="Lato" w:hAnsi="Lato"/>
        </w:rPr>
        <w:t xml:space="preserve"> kwietnia</w:t>
      </w:r>
      <w:r w:rsidR="006C18CF">
        <w:rPr>
          <w:rFonts w:ascii="Lato" w:hAnsi="Lato"/>
        </w:rPr>
        <w:t xml:space="preserve"> 202</w:t>
      </w:r>
      <w:r w:rsidR="00B31C92">
        <w:rPr>
          <w:rFonts w:ascii="Lato" w:hAnsi="Lato"/>
        </w:rPr>
        <w:t>6</w:t>
      </w:r>
      <w:r w:rsidR="006C18CF">
        <w:rPr>
          <w:rFonts w:ascii="Lato" w:hAnsi="Lato"/>
        </w:rPr>
        <w:t xml:space="preserve"> r. </w:t>
      </w:r>
      <w:r w:rsidR="009E5657">
        <w:rPr>
          <w:rFonts w:ascii="Lato" w:hAnsi="Lato"/>
        </w:rPr>
        <w:t>od poniedziałku do piątku w godzinach 9:00-14:00</w:t>
      </w:r>
      <w:r w:rsidR="000D2B70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>po wcześniejszym</w:t>
      </w:r>
      <w:r w:rsidR="00CE25A7">
        <w:rPr>
          <w:rFonts w:ascii="Lato" w:hAnsi="Lato"/>
        </w:rPr>
        <w:t xml:space="preserve"> </w:t>
      </w:r>
      <w:r w:rsidR="00CE25A7" w:rsidRPr="00CE25A7">
        <w:rPr>
          <w:rFonts w:ascii="Lato" w:hAnsi="Lato"/>
        </w:rPr>
        <w:t xml:space="preserve">uzgodnieniu z pracownikiem </w:t>
      </w:r>
      <w:r w:rsidR="008B37B0">
        <w:rPr>
          <w:rFonts w:ascii="Lato" w:hAnsi="Lato"/>
        </w:rPr>
        <w:t xml:space="preserve">organu egzekucyjnego </w:t>
      </w:r>
      <w:r w:rsidR="000D2B70">
        <w:rPr>
          <w:rFonts w:ascii="Lato" w:hAnsi="Lato"/>
        </w:rPr>
        <w:t>pod numerem telefonu (67) 2681117</w:t>
      </w:r>
      <w:r w:rsidR="0063388E">
        <w:rPr>
          <w:rFonts w:ascii="Lato" w:hAnsi="Lato"/>
        </w:rPr>
        <w:t xml:space="preserve"> lub</w:t>
      </w:r>
      <w:r w:rsidR="000D2B70">
        <w:rPr>
          <w:rFonts w:ascii="Lato" w:hAnsi="Lato"/>
        </w:rPr>
        <w:t xml:space="preserve"> (67) 2681128</w:t>
      </w:r>
      <w:r w:rsidR="00CE25A7" w:rsidRPr="00CE25A7">
        <w:rPr>
          <w:rFonts w:ascii="Lato" w:hAnsi="Lato"/>
        </w:rPr>
        <w:t xml:space="preserve">. </w:t>
      </w:r>
    </w:p>
    <w:p w14:paraId="6BF49916" w14:textId="57681E3D" w:rsidR="00CE25A7" w:rsidRPr="00CE25A7" w:rsidRDefault="00CE25A7" w:rsidP="00CE25A7">
      <w:pPr>
        <w:pStyle w:val="TekstpismaKAS"/>
        <w:spacing w:line="23" w:lineRule="atLeast"/>
        <w:jc w:val="both"/>
      </w:pPr>
      <w:r w:rsidRPr="00CE25A7">
        <w:rPr>
          <w:rFonts w:ascii="Lato" w:hAnsi="Lato"/>
        </w:rPr>
        <w:t>W tym samym czasie mogą Państwo przeglądać akta postępowania egzekucyjnego bezpośrednio związane z nieruchomo</w:t>
      </w:r>
      <w:r w:rsidR="00B31C92">
        <w:rPr>
          <w:rFonts w:ascii="Lato" w:hAnsi="Lato"/>
        </w:rPr>
        <w:t>ściami</w:t>
      </w:r>
      <w:r w:rsidR="0063388E">
        <w:rPr>
          <w:rFonts w:ascii="Lato" w:hAnsi="Lato"/>
        </w:rPr>
        <w:t xml:space="preserve"> </w:t>
      </w:r>
      <w:r w:rsidRPr="00CE25A7">
        <w:rPr>
          <w:rFonts w:ascii="Lato" w:hAnsi="Lato"/>
        </w:rPr>
        <w:t>(protokół opisu i oszacowania wraz</w:t>
      </w:r>
      <w:r w:rsidR="0063388E">
        <w:rPr>
          <w:rFonts w:ascii="Lato" w:hAnsi="Lato"/>
        </w:rPr>
        <w:t xml:space="preserve"> </w:t>
      </w:r>
      <w:r w:rsidR="00B31C92">
        <w:rPr>
          <w:rFonts w:ascii="Lato" w:hAnsi="Lato"/>
        </w:rPr>
        <w:t xml:space="preserve">                                 </w:t>
      </w:r>
      <w:r w:rsidRPr="00CE25A7">
        <w:rPr>
          <w:rFonts w:ascii="Lato" w:hAnsi="Lato"/>
        </w:rPr>
        <w:t xml:space="preserve">z operatem szacunkowym) w siedzibie Urzędu Skarbowego w </w:t>
      </w:r>
      <w:r w:rsidR="000D2B70">
        <w:rPr>
          <w:rFonts w:ascii="Lato" w:hAnsi="Lato"/>
        </w:rPr>
        <w:t>Wągrowcu</w:t>
      </w:r>
      <w:r w:rsidRPr="00CE25A7">
        <w:rPr>
          <w:rFonts w:ascii="Lato" w:hAnsi="Lato"/>
        </w:rPr>
        <w:t xml:space="preserve"> </w:t>
      </w:r>
      <w:r w:rsidR="000D2B70" w:rsidRPr="000D2B70">
        <w:rPr>
          <w:rFonts w:ascii="Lato" w:hAnsi="Lato"/>
        </w:rPr>
        <w:t>pokój 107</w:t>
      </w:r>
      <w:r w:rsidR="0063388E">
        <w:rPr>
          <w:rFonts w:ascii="Lato" w:hAnsi="Lato"/>
          <w:color w:val="1F4E79" w:themeColor="accent5" w:themeShade="80"/>
        </w:rPr>
        <w:t>.</w:t>
      </w:r>
    </w:p>
    <w:p w14:paraId="38BCB8D7" w14:textId="77777777" w:rsidR="009F6DCF" w:rsidRDefault="009F6DCF" w:rsidP="00DD2699">
      <w:pPr>
        <w:pStyle w:val="Standard"/>
        <w:spacing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703501E6" w14:textId="187C513D" w:rsidR="004973E9" w:rsidRPr="006F33FD" w:rsidRDefault="00D01ABB" w:rsidP="00D01AB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20CB8E5D" w14:textId="203BA2FB" w:rsidR="004973E9" w:rsidRDefault="004973E9" w:rsidP="00A92828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Stawienie się jednego licytanta wystarczy do przeprowadzenia licytacji.</w:t>
      </w:r>
    </w:p>
    <w:p w14:paraId="3B64CC12" w14:textId="74454741" w:rsidR="00DD2699" w:rsidRDefault="00DD2699" w:rsidP="00A92828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="00B31C92">
        <w:rPr>
          <w:rFonts w:ascii="Lato" w:hAnsi="Lato"/>
          <w:bCs/>
          <w:sz w:val="24"/>
          <w:szCs w:val="24"/>
        </w:rPr>
        <w:t xml:space="preserve">nieruchomości </w:t>
      </w:r>
      <w:r w:rsidRPr="0022597D">
        <w:rPr>
          <w:rFonts w:ascii="Lato" w:hAnsi="Lato"/>
          <w:bCs/>
          <w:sz w:val="24"/>
          <w:szCs w:val="24"/>
        </w:rPr>
        <w:t xml:space="preserve">nie jest </w:t>
      </w:r>
      <w:r>
        <w:rPr>
          <w:rFonts w:ascii="Lato" w:hAnsi="Lato"/>
          <w:bCs/>
          <w:sz w:val="24"/>
          <w:szCs w:val="24"/>
        </w:rPr>
        <w:t>opodatkowana podatkiem od towarów i usług.</w:t>
      </w:r>
      <w:r w:rsidR="00CE25A7">
        <w:rPr>
          <w:rFonts w:ascii="Lato" w:hAnsi="Lato"/>
          <w:bCs/>
          <w:sz w:val="24"/>
          <w:szCs w:val="24"/>
        </w:rPr>
        <w:t xml:space="preserve"> Sprzedaż nie jest opodatkowana podatkiem od czynności cywilnoprawnych.</w:t>
      </w:r>
    </w:p>
    <w:p w14:paraId="61BD5F67" w14:textId="53A4A5E7" w:rsidR="00CE25A7" w:rsidRPr="00CE25A7" w:rsidRDefault="00CE25A7" w:rsidP="00CE25A7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6E7D6695" w14:textId="6B86931F" w:rsidR="00CE25A7" w:rsidRDefault="00CE25A7" w:rsidP="00CE25A7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24C709D8" w14:textId="17B899C5" w:rsidR="00394641" w:rsidRPr="00CE25A7" w:rsidRDefault="00394641" w:rsidP="00CE25A7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sz w:val="24"/>
          <w:szCs w:val="24"/>
        </w:rPr>
        <w:t>Zastrzegam możliwość odwołania licytacji bez konieczności podawania przyczyny.</w:t>
      </w:r>
    </w:p>
    <w:p w14:paraId="6B624C14" w14:textId="77777777" w:rsidR="00CE25A7" w:rsidRDefault="00CE25A7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613A1032" w14:textId="509C4841" w:rsidR="00D01ABB" w:rsidRPr="00D01ABB" w:rsidRDefault="00D01ABB" w:rsidP="00660C8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9B2E17" w:rsidRPr="0022597D">
        <w:rPr>
          <w:rFonts w:ascii="Lato" w:hAnsi="Lato"/>
          <w:bCs/>
          <w:sz w:val="24"/>
          <w:szCs w:val="24"/>
        </w:rPr>
        <w:t>Referacie</w:t>
      </w:r>
      <w:r w:rsidR="0022597D">
        <w:rPr>
          <w:rFonts w:ascii="Lato" w:hAnsi="Lato"/>
          <w:bCs/>
          <w:color w:val="002060"/>
          <w:sz w:val="24"/>
          <w:szCs w:val="24"/>
        </w:rPr>
        <w:t xml:space="preserve"> </w:t>
      </w:r>
      <w:r w:rsidRPr="00D01ABB">
        <w:rPr>
          <w:rFonts w:ascii="Lato" w:hAnsi="Lato"/>
          <w:bCs/>
          <w:sz w:val="24"/>
          <w:szCs w:val="24"/>
        </w:rPr>
        <w:t>Egzekucji Administracyjnej:</w:t>
      </w:r>
    </w:p>
    <w:p w14:paraId="5AED49D4" w14:textId="7A2C99F1" w:rsidR="00D01ABB" w:rsidRDefault="00D01ABB" w:rsidP="00D01AB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2DCC355A" w14:textId="129228F6" w:rsidR="00A847B9" w:rsidRPr="009B2E17" w:rsidRDefault="00A847B9" w:rsidP="00DD2699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59AB227E" wp14:editId="1557129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22597D" w:rsidRPr="000D2B70">
        <w:rPr>
          <w:rFonts w:ascii="Lato" w:hAnsi="Lato"/>
        </w:rPr>
        <w:t>(67) 2681117, (67) 2681128</w:t>
      </w:r>
    </w:p>
    <w:p w14:paraId="0E277778" w14:textId="77777777" w:rsidR="00A847B9" w:rsidRPr="009B2E17" w:rsidRDefault="00A847B9" w:rsidP="0017559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1B1EEBCC" w14:textId="77777777" w:rsidR="00A847B9" w:rsidRPr="00573136" w:rsidRDefault="00A847B9" w:rsidP="0017559C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4871FEE1" wp14:editId="584BE28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0C48A33D" w14:textId="7C03F939" w:rsidR="00A847B9" w:rsidRPr="000D2B70" w:rsidRDefault="0022597D" w:rsidP="0017559C">
      <w:pPr>
        <w:pStyle w:val="TekstpismaKAS"/>
        <w:rPr>
          <w:rFonts w:ascii="Lato" w:hAnsi="Lato"/>
        </w:rPr>
      </w:pPr>
      <w:proofErr w:type="spellStart"/>
      <w:r w:rsidRPr="000D2B70">
        <w:rPr>
          <w:rFonts w:ascii="Lato" w:hAnsi="Lato"/>
        </w:rPr>
        <w:t>us</w:t>
      </w:r>
      <w:proofErr w:type="spellEnd"/>
      <w:r w:rsidRPr="000D2B70">
        <w:rPr>
          <w:rFonts w:ascii="Lato" w:hAnsi="Lato"/>
        </w:rPr>
        <w:t>. wagrowiec</w:t>
      </w:r>
      <w:r w:rsidR="00A847B9" w:rsidRPr="000D2B70">
        <w:rPr>
          <w:rFonts w:ascii="Lato" w:hAnsi="Lato"/>
        </w:rPr>
        <w:t>@mf.gov.pl</w:t>
      </w:r>
    </w:p>
    <w:p w14:paraId="4AA26286" w14:textId="69033583" w:rsidR="00D01ABB" w:rsidRPr="00D01ABB" w:rsidRDefault="00D01ABB" w:rsidP="009B2E1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hyperlink r:id="rId10" w:history="1">
        <w:r w:rsidR="0022597D" w:rsidRPr="009C212A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</w:t>
        </w:r>
      </w:hyperlink>
      <w:r w:rsidR="0022597D">
        <w:rPr>
          <w:rStyle w:val="Hipercze"/>
          <w:rFonts w:ascii="Lato" w:hAnsi="Lato"/>
          <w:bCs/>
          <w:color w:val="002060"/>
          <w:sz w:val="24"/>
          <w:szCs w:val="24"/>
        </w:rPr>
        <w:t>wagrowiec</w:t>
      </w:r>
      <w:r w:rsidRPr="008A5AEC">
        <w:rPr>
          <w:rFonts w:ascii="Lato" w:hAnsi="Lato"/>
          <w:bCs/>
          <w:color w:val="002060"/>
          <w:sz w:val="24"/>
          <w:szCs w:val="24"/>
        </w:rPr>
        <w:br/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4E476797" w14:textId="77777777" w:rsidR="00394641" w:rsidRDefault="00394641" w:rsidP="00EF2123">
      <w:pPr>
        <w:pStyle w:val="rdtytuKAS"/>
        <w:rPr>
          <w:rFonts w:ascii="Lato" w:hAnsi="Lato"/>
          <w:color w:val="C00000"/>
          <w:lang w:eastAsia="pl-PL"/>
        </w:rPr>
      </w:pPr>
    </w:p>
    <w:p w14:paraId="0A57ECFE" w14:textId="1FEFD191" w:rsidR="00FA0A41" w:rsidRPr="006F33FD" w:rsidRDefault="00EF2123" w:rsidP="00EF2123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35D0430E" w14:textId="7F956EAC" w:rsidR="0063388E" w:rsidRDefault="00CE25A7" w:rsidP="00CE25A7">
      <w:pPr>
        <w:pStyle w:val="TekstpismaKAS"/>
        <w:jc w:val="both"/>
        <w:rPr>
          <w:rFonts w:ascii="Lato" w:hAnsi="Lato"/>
          <w:lang w:eastAsia="pl-PL"/>
        </w:rPr>
      </w:pPr>
      <w:r w:rsidRPr="00CE25A7">
        <w:rPr>
          <w:rFonts w:ascii="Lato" w:hAnsi="Lato"/>
        </w:rPr>
        <w:t>Art. 110w §</w:t>
      </w:r>
      <w:r w:rsidR="00394641">
        <w:rPr>
          <w:rFonts w:ascii="Lato" w:hAnsi="Lato"/>
        </w:rPr>
        <w:t xml:space="preserve"> </w:t>
      </w:r>
      <w:r w:rsidRPr="00CE25A7">
        <w:rPr>
          <w:rFonts w:ascii="Lato" w:hAnsi="Lato"/>
        </w:rPr>
        <w:t>1 i § 3, art. 110z, art. 111, art. 111d</w:t>
      </w:r>
      <w:r w:rsidR="00394641">
        <w:rPr>
          <w:rFonts w:ascii="Lato" w:hAnsi="Lato"/>
        </w:rPr>
        <w:t>, art. 111</w:t>
      </w:r>
      <w:r w:rsidR="00CF3472">
        <w:rPr>
          <w:rFonts w:ascii="Lato" w:hAnsi="Lato"/>
        </w:rPr>
        <w:t>j</w:t>
      </w:r>
      <w:r>
        <w:t xml:space="preserve"> </w:t>
      </w:r>
      <w:r w:rsidR="00EF2123" w:rsidRPr="00573136">
        <w:rPr>
          <w:rFonts w:ascii="Lato" w:hAnsi="Lato"/>
          <w:lang w:eastAsia="pl-PL"/>
        </w:rPr>
        <w:t>ustaw</w:t>
      </w:r>
      <w:r w:rsidR="003A6C54" w:rsidRPr="00573136">
        <w:rPr>
          <w:rFonts w:ascii="Lato" w:hAnsi="Lato"/>
          <w:lang w:eastAsia="pl-PL"/>
        </w:rPr>
        <w:t>y</w:t>
      </w:r>
      <w:r w:rsidR="00EF2123" w:rsidRPr="00573136">
        <w:rPr>
          <w:rFonts w:ascii="Lato" w:hAnsi="Lato"/>
          <w:lang w:eastAsia="pl-PL"/>
        </w:rPr>
        <w:t xml:space="preserve"> z dnia 17 czerwca 1966r. </w:t>
      </w:r>
      <w:r>
        <w:rPr>
          <w:rFonts w:ascii="Lato" w:hAnsi="Lato"/>
          <w:lang w:eastAsia="pl-PL"/>
        </w:rPr>
        <w:br/>
      </w:r>
      <w:r w:rsidR="00EF2123" w:rsidRPr="00573136">
        <w:rPr>
          <w:rFonts w:ascii="Lato" w:hAnsi="Lato"/>
          <w:lang w:eastAsia="pl-PL"/>
        </w:rPr>
        <w:t>o postępowaniu egzekucyjnym w</w:t>
      </w:r>
      <w:r w:rsidR="00A847B9" w:rsidRPr="00573136">
        <w:rPr>
          <w:rFonts w:ascii="Lato" w:hAnsi="Lato"/>
          <w:lang w:eastAsia="pl-PL"/>
        </w:rPr>
        <w:t> </w:t>
      </w:r>
      <w:r w:rsidR="00EF2123" w:rsidRPr="00573136">
        <w:rPr>
          <w:rFonts w:ascii="Lato" w:hAnsi="Lato"/>
          <w:lang w:eastAsia="pl-PL"/>
        </w:rPr>
        <w:t>ad</w:t>
      </w:r>
      <w:r w:rsidR="00A92828">
        <w:rPr>
          <w:rFonts w:ascii="Lato" w:hAnsi="Lato"/>
          <w:lang w:eastAsia="pl-PL"/>
        </w:rPr>
        <w:t>m</w:t>
      </w:r>
      <w:r w:rsidR="00EF2123" w:rsidRPr="00573136">
        <w:rPr>
          <w:rFonts w:ascii="Lato" w:hAnsi="Lato"/>
          <w:lang w:eastAsia="pl-PL"/>
        </w:rPr>
        <w:t>inistracji (Dz.U. z 202</w:t>
      </w:r>
      <w:r w:rsidR="004136D9">
        <w:rPr>
          <w:rFonts w:ascii="Lato" w:hAnsi="Lato"/>
          <w:lang w:eastAsia="pl-PL"/>
        </w:rPr>
        <w:t>6</w:t>
      </w:r>
      <w:r w:rsidR="000D2B70">
        <w:rPr>
          <w:rFonts w:ascii="Lato" w:hAnsi="Lato"/>
          <w:lang w:eastAsia="pl-PL"/>
        </w:rPr>
        <w:t xml:space="preserve"> r. poz. </w:t>
      </w:r>
      <w:r w:rsidR="004136D9">
        <w:rPr>
          <w:rFonts w:ascii="Lato" w:hAnsi="Lato"/>
          <w:lang w:eastAsia="pl-PL"/>
        </w:rPr>
        <w:t>268</w:t>
      </w:r>
      <w:r w:rsidR="00EF2123" w:rsidRPr="00573136">
        <w:rPr>
          <w:rFonts w:ascii="Lato" w:hAnsi="Lato"/>
          <w:lang w:eastAsia="pl-PL"/>
        </w:rPr>
        <w:t>)</w:t>
      </w:r>
      <w:r w:rsidR="00A847B9" w:rsidRPr="00573136">
        <w:rPr>
          <w:rFonts w:ascii="Lato" w:hAnsi="Lato"/>
          <w:lang w:eastAsia="pl-PL"/>
        </w:rPr>
        <w:t>.</w:t>
      </w:r>
    </w:p>
    <w:p w14:paraId="2D8162C6" w14:textId="77777777" w:rsidR="0063388E" w:rsidRPr="0063388E" w:rsidRDefault="0063388E" w:rsidP="0063388E">
      <w:pPr>
        <w:spacing w:before="360" w:after="0" w:line="276" w:lineRule="auto"/>
        <w:ind w:firstLine="5387"/>
        <w:jc w:val="center"/>
        <w:rPr>
          <w:rFonts w:ascii="Lato" w:eastAsia="Times New Roman" w:hAnsi="Lato" w:cstheme="minorHAnsi"/>
          <w:sz w:val="20"/>
          <w:szCs w:val="20"/>
          <w:lang w:eastAsia="pl-PL"/>
        </w:rPr>
      </w:pP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t>Z wyrazami szacunku</w:t>
      </w:r>
    </w:p>
    <w:p w14:paraId="34846617" w14:textId="6C6271AF" w:rsidR="0063388E" w:rsidRPr="0063388E" w:rsidRDefault="0063388E" w:rsidP="0063388E">
      <w:pPr>
        <w:spacing w:before="120" w:after="0" w:line="276" w:lineRule="auto"/>
        <w:ind w:left="5387"/>
        <w:contextualSpacing/>
        <w:jc w:val="center"/>
        <w:rPr>
          <w:rFonts w:ascii="Lato" w:eastAsia="Times New Roman" w:hAnsi="Lato" w:cstheme="minorHAnsi"/>
          <w:sz w:val="20"/>
          <w:szCs w:val="20"/>
          <w:lang w:eastAsia="pl-PL"/>
        </w:rPr>
      </w:pP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fldChar w:fldCharType="begin"/>
      </w: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instrText xml:space="preserve"> DOCPROPERTY  DaneJednostki12  \* MERGEFORMAT </w:instrText>
      </w: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fldChar w:fldCharType="separate"/>
      </w: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t>Naczelnik</w:t>
      </w: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fldChar w:fldCharType="end"/>
      </w:r>
    </w:p>
    <w:p w14:paraId="263F4644" w14:textId="3DF9D59B" w:rsidR="0063388E" w:rsidRPr="0063388E" w:rsidRDefault="0063388E" w:rsidP="0063388E">
      <w:pPr>
        <w:spacing w:before="120" w:after="0" w:line="276" w:lineRule="auto"/>
        <w:ind w:left="5387"/>
        <w:contextualSpacing/>
        <w:jc w:val="center"/>
        <w:rPr>
          <w:rFonts w:ascii="Lato" w:eastAsia="Times New Roman" w:hAnsi="Lato" w:cstheme="minorHAnsi"/>
          <w:sz w:val="20"/>
          <w:szCs w:val="20"/>
          <w:lang w:eastAsia="pl-PL"/>
        </w:rPr>
      </w:pP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fldChar w:fldCharType="begin"/>
      </w: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instrText xml:space="preserve"> DOCPROPERTY  DaneJednostki13  \* MERGEFORMAT </w:instrText>
      </w: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fldChar w:fldCharType="separate"/>
      </w: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t>Urzędu Skarbowego</w:t>
      </w: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fldChar w:fldCharType="end"/>
      </w:r>
    </w:p>
    <w:p w14:paraId="647777B7" w14:textId="77777777" w:rsidR="0063388E" w:rsidRPr="0063388E" w:rsidRDefault="0063388E" w:rsidP="0063388E">
      <w:pPr>
        <w:spacing w:before="864" w:after="0" w:line="276" w:lineRule="auto"/>
        <w:ind w:firstLine="5387"/>
        <w:contextualSpacing/>
        <w:jc w:val="center"/>
        <w:rPr>
          <w:rFonts w:ascii="Lato" w:eastAsia="Times New Roman" w:hAnsi="Lato" w:cstheme="minorHAnsi"/>
          <w:sz w:val="20"/>
          <w:szCs w:val="20"/>
          <w:lang w:eastAsia="pl-PL"/>
        </w:rPr>
      </w:pP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fldChar w:fldCharType="begin"/>
      </w: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instrText xml:space="preserve"> DOCPROPERTY  DaneJednostki14  \* MERGEFORMAT </w:instrText>
      </w: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fldChar w:fldCharType="separate"/>
      </w: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t>w Wągrowcu</w:t>
      </w: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fldChar w:fldCharType="end"/>
      </w:r>
    </w:p>
    <w:p w14:paraId="2F90A8DD" w14:textId="77777777" w:rsidR="0063388E" w:rsidRPr="0063388E" w:rsidRDefault="0063388E" w:rsidP="0063388E">
      <w:pPr>
        <w:spacing w:before="120" w:after="0" w:line="276" w:lineRule="auto"/>
        <w:ind w:firstLine="5387"/>
        <w:contextualSpacing/>
        <w:jc w:val="center"/>
        <w:rPr>
          <w:rFonts w:ascii="Lato" w:eastAsia="Times New Roman" w:hAnsi="Lato" w:cstheme="minorHAnsi"/>
          <w:sz w:val="20"/>
          <w:szCs w:val="20"/>
          <w:lang w:eastAsia="pl-PL"/>
        </w:rPr>
      </w:pP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t>Anna Strzelecka-Fitt</w:t>
      </w:r>
    </w:p>
    <w:p w14:paraId="4D6B6EAB" w14:textId="5F3387E9" w:rsidR="0063388E" w:rsidRDefault="0063388E" w:rsidP="0063388E">
      <w:pPr>
        <w:spacing w:before="120" w:after="0" w:line="276" w:lineRule="auto"/>
        <w:ind w:firstLine="5387"/>
        <w:contextualSpacing/>
        <w:jc w:val="center"/>
        <w:rPr>
          <w:rFonts w:ascii="Lato" w:eastAsia="Times New Roman" w:hAnsi="Lato"/>
          <w:sz w:val="20"/>
          <w:szCs w:val="20"/>
          <w:lang w:eastAsia="pl-PL"/>
        </w:rPr>
      </w:pPr>
      <w:r w:rsidRPr="0063388E">
        <w:rPr>
          <w:rFonts w:ascii="Lato" w:eastAsia="Times New Roman" w:hAnsi="Lato" w:cstheme="minorHAnsi"/>
          <w:sz w:val="20"/>
          <w:szCs w:val="20"/>
          <w:lang w:eastAsia="pl-PL"/>
        </w:rPr>
        <w:t>(kwalifikowany podpis elektroniczny</w:t>
      </w:r>
      <w:r w:rsidRPr="0063388E">
        <w:rPr>
          <w:rFonts w:ascii="Lato" w:eastAsia="Times New Roman" w:hAnsi="Lato"/>
          <w:sz w:val="20"/>
          <w:szCs w:val="20"/>
          <w:lang w:eastAsia="pl-PL"/>
        </w:rPr>
        <w:t>)</w:t>
      </w:r>
    </w:p>
    <w:p w14:paraId="5B3D7A0E" w14:textId="7743FEC1" w:rsidR="0063388E" w:rsidRPr="00780C5C" w:rsidRDefault="0063388E" w:rsidP="0063388E">
      <w:pPr>
        <w:pStyle w:val="rdtytuKAS"/>
        <w:jc w:val="both"/>
        <w:rPr>
          <w:rFonts w:ascii="Lato" w:hAnsi="Lato"/>
          <w:b w:val="0"/>
          <w:color w:val="auto"/>
          <w:sz w:val="22"/>
          <w:szCs w:val="22"/>
        </w:rPr>
      </w:pPr>
      <w:r w:rsidRPr="00780C5C">
        <w:rPr>
          <w:rFonts w:ascii="Lato" w:hAnsi="Lato"/>
          <w:b w:val="0"/>
          <w:color w:val="auto"/>
          <w:sz w:val="22"/>
          <w:szCs w:val="22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</w:t>
      </w:r>
    </w:p>
    <w:p w14:paraId="56F1D5C7" w14:textId="5D3D31ED" w:rsidR="0063388E" w:rsidRPr="00780C5C" w:rsidRDefault="0063388E" w:rsidP="0063388E">
      <w:pPr>
        <w:jc w:val="both"/>
        <w:rPr>
          <w:rFonts w:ascii="Lato" w:hAnsi="Lato"/>
        </w:rPr>
      </w:pPr>
      <w:r w:rsidRPr="00780C5C">
        <w:rPr>
          <w:rFonts w:ascii="Lato" w:hAnsi="Lato"/>
        </w:rPr>
        <w:t>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§ 4 ustawy Kodeks postępowania administracyjnego wydruk pisma stanowi dowód tego, co zostało stwierdzone w piśmie wydanym w formie dokumentu elektronicznego.</w:t>
      </w:r>
    </w:p>
    <w:sectPr w:rsidR="0063388E" w:rsidRPr="00780C5C" w:rsidSect="0017559C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CB83D" w14:textId="77777777" w:rsidR="001B1DCA" w:rsidRDefault="001B1DCA">
      <w:pPr>
        <w:spacing w:after="0" w:line="240" w:lineRule="auto"/>
      </w:pPr>
      <w:r>
        <w:separator/>
      </w:r>
    </w:p>
  </w:endnote>
  <w:endnote w:type="continuationSeparator" w:id="0">
    <w:p w14:paraId="29B44F9A" w14:textId="77777777" w:rsidR="001B1DCA" w:rsidRDefault="001B1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6CF5210A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56D33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756D33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6CF5210A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756D33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756D33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599F" w14:textId="58B8444F" w:rsidR="00820F46" w:rsidRPr="001334D5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2BAD9B6C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74CE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774CE9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2BAD9B6C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774CE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774CE9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EE32B6" w:rsidRPr="001334D5">
      <w:rPr>
        <w:rFonts w:cs="Calibri"/>
        <w:lang w:val="en-US"/>
      </w:rPr>
      <w:t>us.</w:t>
    </w:r>
    <w:r w:rsidR="00F13A0A">
      <w:rPr>
        <w:rFonts w:cs="Calibri"/>
        <w:lang w:val="en-US"/>
      </w:rPr>
      <w:t>wagrowiec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34329C">
      <w:rPr>
        <w:rFonts w:cs="Calibri"/>
        <w:lang w:val="en-US"/>
      </w:rPr>
      <w:t xml:space="preserve">ADE: </w:t>
    </w:r>
    <w:r w:rsidR="0034329C">
      <w:t>AE:PL-38109-51783-ICRBS-25</w:t>
    </w:r>
    <w:r w:rsidR="00E8444D" w:rsidRPr="001334D5">
      <w:rPr>
        <w:rFonts w:cs="Calibri"/>
        <w:lang w:val="en-US"/>
      </w:rPr>
      <w:t xml:space="preserve">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F13A0A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.kas.gov.pl/urzad-skarbowy-w-</w:t>
    </w:r>
    <w:r w:rsidR="00F13A0A">
      <w:rPr>
        <w:rFonts w:cs="Calibri"/>
        <w:lang w:val="en-US"/>
      </w:rPr>
      <w:t>wagrowcu</w:t>
    </w:r>
  </w:p>
  <w:p w14:paraId="2618DBB7" w14:textId="41B3476A" w:rsidR="00DA43DA" w:rsidRPr="00FE52F2" w:rsidRDefault="00E8444D" w:rsidP="00FE52F2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F13A0A">
      <w:rPr>
        <w:rFonts w:cs="Calibri"/>
      </w:rPr>
      <w:t>Wągrowcu</w:t>
    </w:r>
    <w:r w:rsidR="00DA43DA">
      <w:rPr>
        <w:rFonts w:cs="Calibri"/>
      </w:rPr>
      <w:t>, ul.</w:t>
    </w:r>
    <w:r w:rsidR="00F13A0A">
      <w:rPr>
        <w:rFonts w:cs="Calibri"/>
      </w:rPr>
      <w:t xml:space="preserve"> Kościuszki 19a</w:t>
    </w:r>
    <w:r w:rsidR="00DA43DA">
      <w:rPr>
        <w:rFonts w:cs="Calibri"/>
      </w:rPr>
      <w:t xml:space="preserve">, </w:t>
    </w:r>
    <w:r w:rsidR="00F13A0A">
      <w:rPr>
        <w:rFonts w:cs="Calibri"/>
      </w:rPr>
      <w:t>62-100</w:t>
    </w:r>
    <w:r w:rsidR="006D714E">
      <w:rPr>
        <w:rFonts w:cs="Calibri"/>
      </w:rPr>
      <w:t xml:space="preserve"> </w:t>
    </w:r>
    <w:r w:rsidR="00F13A0A">
      <w:rPr>
        <w:rFonts w:cs="Calibri"/>
      </w:rPr>
      <w:t>Wągrowiec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A20C5" w14:textId="77777777" w:rsidR="001B1DCA" w:rsidRDefault="001B1DCA">
      <w:pPr>
        <w:spacing w:after="0" w:line="240" w:lineRule="auto"/>
      </w:pPr>
      <w:r>
        <w:separator/>
      </w:r>
    </w:p>
  </w:footnote>
  <w:footnote w:type="continuationSeparator" w:id="0">
    <w:p w14:paraId="57B0F6A0" w14:textId="77777777" w:rsidR="001B1DCA" w:rsidRDefault="001B1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21109"/>
    <w:multiLevelType w:val="hybridMultilevel"/>
    <w:tmpl w:val="535EB086"/>
    <w:lvl w:ilvl="0" w:tplc="D9EE3CEA">
      <w:start w:val="1"/>
      <w:numFmt w:val="decimal"/>
      <w:lvlText w:val="%1."/>
      <w:lvlJc w:val="left"/>
      <w:pPr>
        <w:ind w:left="720" w:hanging="360"/>
      </w:pPr>
      <w:rPr>
        <w:rFonts w:eastAsiaTheme="majorEastAsia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8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7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SpellingErrors/>
  <w:hideGrammaticalError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1612"/>
    <w:rsid w:val="00012565"/>
    <w:rsid w:val="00033A67"/>
    <w:rsid w:val="0003786D"/>
    <w:rsid w:val="0004074C"/>
    <w:rsid w:val="000430B8"/>
    <w:rsid w:val="00073E95"/>
    <w:rsid w:val="00081279"/>
    <w:rsid w:val="00091524"/>
    <w:rsid w:val="00097AB6"/>
    <w:rsid w:val="000D1AF8"/>
    <w:rsid w:val="000D2B70"/>
    <w:rsid w:val="000D35E7"/>
    <w:rsid w:val="000D48AF"/>
    <w:rsid w:val="000F28C9"/>
    <w:rsid w:val="00105ADD"/>
    <w:rsid w:val="00115064"/>
    <w:rsid w:val="00130EC7"/>
    <w:rsid w:val="001334D5"/>
    <w:rsid w:val="00146784"/>
    <w:rsid w:val="001621CB"/>
    <w:rsid w:val="0017559C"/>
    <w:rsid w:val="001776E7"/>
    <w:rsid w:val="00181F67"/>
    <w:rsid w:val="00182E84"/>
    <w:rsid w:val="00192249"/>
    <w:rsid w:val="00197FEB"/>
    <w:rsid w:val="001B1DCA"/>
    <w:rsid w:val="001C023A"/>
    <w:rsid w:val="001C2CE9"/>
    <w:rsid w:val="001C2D67"/>
    <w:rsid w:val="001F53D4"/>
    <w:rsid w:val="00211FB2"/>
    <w:rsid w:val="0022247A"/>
    <w:rsid w:val="0022597D"/>
    <w:rsid w:val="00247E53"/>
    <w:rsid w:val="0028269C"/>
    <w:rsid w:val="00282E4F"/>
    <w:rsid w:val="00287D32"/>
    <w:rsid w:val="00291FC2"/>
    <w:rsid w:val="00294C0F"/>
    <w:rsid w:val="00294FE5"/>
    <w:rsid w:val="002B14D7"/>
    <w:rsid w:val="002B5A0C"/>
    <w:rsid w:val="002B7304"/>
    <w:rsid w:val="002D4659"/>
    <w:rsid w:val="002D69D7"/>
    <w:rsid w:val="002F1E7D"/>
    <w:rsid w:val="002F7155"/>
    <w:rsid w:val="00315465"/>
    <w:rsid w:val="0034329C"/>
    <w:rsid w:val="003744D0"/>
    <w:rsid w:val="00392CA6"/>
    <w:rsid w:val="00394641"/>
    <w:rsid w:val="003A6C54"/>
    <w:rsid w:val="003F3DF9"/>
    <w:rsid w:val="003F7D84"/>
    <w:rsid w:val="00404609"/>
    <w:rsid w:val="004136D9"/>
    <w:rsid w:val="004225AF"/>
    <w:rsid w:val="00432B81"/>
    <w:rsid w:val="00437830"/>
    <w:rsid w:val="00453E5C"/>
    <w:rsid w:val="004569A7"/>
    <w:rsid w:val="00464A3D"/>
    <w:rsid w:val="00474505"/>
    <w:rsid w:val="00484D7F"/>
    <w:rsid w:val="004973E9"/>
    <w:rsid w:val="004A0136"/>
    <w:rsid w:val="004C0AFF"/>
    <w:rsid w:val="004C1289"/>
    <w:rsid w:val="004D071F"/>
    <w:rsid w:val="004D5079"/>
    <w:rsid w:val="004E16CB"/>
    <w:rsid w:val="004E5E84"/>
    <w:rsid w:val="005008BD"/>
    <w:rsid w:val="00514522"/>
    <w:rsid w:val="005330BE"/>
    <w:rsid w:val="00561C21"/>
    <w:rsid w:val="00573136"/>
    <w:rsid w:val="00575A27"/>
    <w:rsid w:val="005A2525"/>
    <w:rsid w:val="0060684A"/>
    <w:rsid w:val="00607D01"/>
    <w:rsid w:val="0062447A"/>
    <w:rsid w:val="0062555F"/>
    <w:rsid w:val="0063388E"/>
    <w:rsid w:val="0063707C"/>
    <w:rsid w:val="00645F37"/>
    <w:rsid w:val="00660C89"/>
    <w:rsid w:val="00664F4A"/>
    <w:rsid w:val="006959BB"/>
    <w:rsid w:val="006A3DE4"/>
    <w:rsid w:val="006B2312"/>
    <w:rsid w:val="006C18CF"/>
    <w:rsid w:val="006C56CB"/>
    <w:rsid w:val="006D15DB"/>
    <w:rsid w:val="006D2D83"/>
    <w:rsid w:val="006D714E"/>
    <w:rsid w:val="006E2543"/>
    <w:rsid w:val="006E59C2"/>
    <w:rsid w:val="006F294A"/>
    <w:rsid w:val="006F33FD"/>
    <w:rsid w:val="00700483"/>
    <w:rsid w:val="007119DF"/>
    <w:rsid w:val="00712D29"/>
    <w:rsid w:val="007133A9"/>
    <w:rsid w:val="00716DFE"/>
    <w:rsid w:val="00720CF1"/>
    <w:rsid w:val="0075151A"/>
    <w:rsid w:val="00756D33"/>
    <w:rsid w:val="00763022"/>
    <w:rsid w:val="00765E6B"/>
    <w:rsid w:val="00774CE9"/>
    <w:rsid w:val="00780C5C"/>
    <w:rsid w:val="00783C4C"/>
    <w:rsid w:val="0079011E"/>
    <w:rsid w:val="00797D34"/>
    <w:rsid w:val="007B4CED"/>
    <w:rsid w:val="007B5E2C"/>
    <w:rsid w:val="007C29ED"/>
    <w:rsid w:val="007C2F20"/>
    <w:rsid w:val="007D5BA5"/>
    <w:rsid w:val="007D712D"/>
    <w:rsid w:val="008010D0"/>
    <w:rsid w:val="0080719D"/>
    <w:rsid w:val="008101CC"/>
    <w:rsid w:val="00814F8D"/>
    <w:rsid w:val="00815E9F"/>
    <w:rsid w:val="00820F46"/>
    <w:rsid w:val="00826884"/>
    <w:rsid w:val="008302CC"/>
    <w:rsid w:val="00846431"/>
    <w:rsid w:val="00853EAF"/>
    <w:rsid w:val="008703DD"/>
    <w:rsid w:val="00872FD7"/>
    <w:rsid w:val="00883AA1"/>
    <w:rsid w:val="008A5AEC"/>
    <w:rsid w:val="008B37B0"/>
    <w:rsid w:val="008C116E"/>
    <w:rsid w:val="008C25BF"/>
    <w:rsid w:val="008E5C3E"/>
    <w:rsid w:val="008F3BCC"/>
    <w:rsid w:val="00915290"/>
    <w:rsid w:val="00915FCC"/>
    <w:rsid w:val="00936FD2"/>
    <w:rsid w:val="009465BA"/>
    <w:rsid w:val="00961DC8"/>
    <w:rsid w:val="0097040C"/>
    <w:rsid w:val="009751F8"/>
    <w:rsid w:val="009B0018"/>
    <w:rsid w:val="009B21B4"/>
    <w:rsid w:val="009B2E17"/>
    <w:rsid w:val="009E5657"/>
    <w:rsid w:val="009F6DCF"/>
    <w:rsid w:val="00A02B4A"/>
    <w:rsid w:val="00A05A52"/>
    <w:rsid w:val="00A1375B"/>
    <w:rsid w:val="00A4257B"/>
    <w:rsid w:val="00A44868"/>
    <w:rsid w:val="00A847B9"/>
    <w:rsid w:val="00A92828"/>
    <w:rsid w:val="00A95A11"/>
    <w:rsid w:val="00AA7D90"/>
    <w:rsid w:val="00AB4139"/>
    <w:rsid w:val="00AC7E37"/>
    <w:rsid w:val="00AE40B5"/>
    <w:rsid w:val="00B17CB5"/>
    <w:rsid w:val="00B31C92"/>
    <w:rsid w:val="00B31DCE"/>
    <w:rsid w:val="00B411C2"/>
    <w:rsid w:val="00B41972"/>
    <w:rsid w:val="00B44876"/>
    <w:rsid w:val="00B53CDF"/>
    <w:rsid w:val="00B607AA"/>
    <w:rsid w:val="00B63A67"/>
    <w:rsid w:val="00B71DDE"/>
    <w:rsid w:val="00B86D2B"/>
    <w:rsid w:val="00B97C68"/>
    <w:rsid w:val="00BA0606"/>
    <w:rsid w:val="00BA7435"/>
    <w:rsid w:val="00BB0ED5"/>
    <w:rsid w:val="00BC289D"/>
    <w:rsid w:val="00BD1A17"/>
    <w:rsid w:val="00BE7F91"/>
    <w:rsid w:val="00C11994"/>
    <w:rsid w:val="00C22189"/>
    <w:rsid w:val="00C4100E"/>
    <w:rsid w:val="00C45C0E"/>
    <w:rsid w:val="00C51CB7"/>
    <w:rsid w:val="00C63A08"/>
    <w:rsid w:val="00C651C0"/>
    <w:rsid w:val="00C73C72"/>
    <w:rsid w:val="00C81592"/>
    <w:rsid w:val="00CA14E7"/>
    <w:rsid w:val="00CE25A7"/>
    <w:rsid w:val="00CE751F"/>
    <w:rsid w:val="00CF3472"/>
    <w:rsid w:val="00D01ABB"/>
    <w:rsid w:val="00D10050"/>
    <w:rsid w:val="00D216DD"/>
    <w:rsid w:val="00D230E0"/>
    <w:rsid w:val="00D2403C"/>
    <w:rsid w:val="00D46929"/>
    <w:rsid w:val="00D60367"/>
    <w:rsid w:val="00D811D4"/>
    <w:rsid w:val="00D81B25"/>
    <w:rsid w:val="00D85C3A"/>
    <w:rsid w:val="00D9299A"/>
    <w:rsid w:val="00D9366C"/>
    <w:rsid w:val="00DA43DA"/>
    <w:rsid w:val="00DA5EF8"/>
    <w:rsid w:val="00DB1BBB"/>
    <w:rsid w:val="00DD03C1"/>
    <w:rsid w:val="00DD2699"/>
    <w:rsid w:val="00DD6EEB"/>
    <w:rsid w:val="00E00E7D"/>
    <w:rsid w:val="00E15AD3"/>
    <w:rsid w:val="00E20D80"/>
    <w:rsid w:val="00E276C1"/>
    <w:rsid w:val="00E36EAC"/>
    <w:rsid w:val="00E50FD8"/>
    <w:rsid w:val="00E73901"/>
    <w:rsid w:val="00E8444D"/>
    <w:rsid w:val="00EA14E1"/>
    <w:rsid w:val="00EE32B6"/>
    <w:rsid w:val="00EE61C6"/>
    <w:rsid w:val="00EF2123"/>
    <w:rsid w:val="00F13494"/>
    <w:rsid w:val="00F13A0A"/>
    <w:rsid w:val="00F309F5"/>
    <w:rsid w:val="00F30EB0"/>
    <w:rsid w:val="00F46CB5"/>
    <w:rsid w:val="00F55D1B"/>
    <w:rsid w:val="00F80877"/>
    <w:rsid w:val="00F8489D"/>
    <w:rsid w:val="00F93AF9"/>
    <w:rsid w:val="00FA0A41"/>
    <w:rsid w:val="00FC4818"/>
    <w:rsid w:val="00FC4C84"/>
    <w:rsid w:val="00FD0CAB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Purczyńska Monika</cp:lastModifiedBy>
  <cp:revision>2</cp:revision>
  <cp:lastPrinted>2026-03-05T13:26:00Z</cp:lastPrinted>
  <dcterms:created xsi:type="dcterms:W3CDTF">2026-03-05T14:49:00Z</dcterms:created>
  <dcterms:modified xsi:type="dcterms:W3CDTF">2026-03-05T14:49:00Z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