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ACA5" w14:textId="77777777"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45824D0A" wp14:editId="32D247A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51B8ED16" w14:textId="77777777"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14:paraId="3E6C5935" w14:textId="77777777"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14:paraId="5DA71587" w14:textId="77777777"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14:paraId="6DF1BCA0" w14:textId="7AC56E0D" w:rsidR="00FD6C42" w:rsidRPr="00AC30CB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8E6AAD">
        <w:rPr>
          <w:rFonts w:cs="Calibri"/>
          <w:noProof/>
          <w:lang w:eastAsia="pl-PL"/>
        </w:rPr>
        <w:t>Rawicz, 1</w:t>
      </w:r>
      <w:r w:rsidR="00267C83">
        <w:rPr>
          <w:rFonts w:cs="Calibri"/>
          <w:noProof/>
          <w:lang w:eastAsia="pl-PL"/>
        </w:rPr>
        <w:t>9</w:t>
      </w:r>
      <w:r w:rsidR="00B96D1A">
        <w:rPr>
          <w:rFonts w:cs="Calibri"/>
          <w:noProof/>
          <w:lang w:eastAsia="pl-PL"/>
        </w:rPr>
        <w:t xml:space="preserve"> </w:t>
      </w:r>
      <w:r w:rsidR="00267C83">
        <w:rPr>
          <w:rFonts w:cs="Calibri"/>
          <w:noProof/>
          <w:lang w:eastAsia="pl-PL"/>
        </w:rPr>
        <w:t>marca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14:paraId="086C9632" w14:textId="77777777" w:rsidR="00EF3301" w:rsidRDefault="00EF3301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</w:p>
    <w:p w14:paraId="6DDE2522" w14:textId="779E2133"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442DA">
        <w:rPr>
          <w:rFonts w:ascii="Lato" w:hAnsi="Lato"/>
          <w:color w:val="C00000"/>
        </w:rPr>
        <w:t>SPRZEDAŻY Z WOLNEJ RĘKI</w:t>
      </w:r>
      <w:r w:rsidR="00875E2B">
        <w:rPr>
          <w:rFonts w:ascii="Lato" w:hAnsi="Lato"/>
          <w:color w:val="C00000"/>
        </w:rPr>
        <w:t xml:space="preserve"> RUCHOMOŚCI</w:t>
      </w:r>
    </w:p>
    <w:p w14:paraId="7E436F7A" w14:textId="77777777"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C188B56" w14:textId="77777777" w:rsidR="00F04427" w:rsidRPr="00AC30CB" w:rsidRDefault="003442DA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z wolnej ręki</w:t>
      </w:r>
      <w:r w:rsidR="00603529">
        <w:rPr>
          <w:rFonts w:ascii="Lato" w:hAnsi="Lato"/>
          <w:bCs/>
          <w:sz w:val="24"/>
          <w:szCs w:val="24"/>
        </w:rPr>
        <w:t xml:space="preserve">  ruchomości </w:t>
      </w:r>
      <w:r w:rsidR="00875E2B" w:rsidRPr="00AC30CB">
        <w:rPr>
          <w:rFonts w:ascii="Lato" w:hAnsi="Lato"/>
          <w:bCs/>
          <w:sz w:val="24"/>
          <w:szCs w:val="24"/>
        </w:rPr>
        <w:t xml:space="preserve">należących do </w:t>
      </w:r>
      <w:r w:rsidR="00875E2B" w:rsidRPr="00AC30CB">
        <w:rPr>
          <w:rFonts w:ascii="Lato" w:hAnsi="Lato"/>
          <w:bCs/>
          <w:i/>
          <w:sz w:val="24"/>
          <w:szCs w:val="24"/>
        </w:rPr>
        <w:t>Skarbu Państwa</w:t>
      </w:r>
    </w:p>
    <w:p w14:paraId="54A6515C" w14:textId="5BB95D4D"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8E6AAD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267C8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67C83">
        <w:rPr>
          <w:rStyle w:val="Nagwek2Znak"/>
          <w:rFonts w:ascii="Lato" w:hAnsi="Lato"/>
          <w:b w:val="0"/>
          <w:color w:val="auto"/>
          <w:sz w:val="24"/>
          <w:szCs w:val="24"/>
        </w:rPr>
        <w:t>marca</w:t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0B8C1EA7" w14:textId="5461F079" w:rsidR="00F04427" w:rsidRPr="008E6AAD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67C83">
        <w:rPr>
          <w:rStyle w:val="Nagwek2Znak"/>
          <w:rFonts w:ascii="Lato" w:hAnsi="Lato"/>
          <w:color w:val="FF0000"/>
        </w:rPr>
        <w:t xml:space="preserve">  </w:t>
      </w:r>
      <w:r w:rsidR="00267C83">
        <w:rPr>
          <w:rStyle w:val="Nagwek2Znak"/>
          <w:rFonts w:ascii="Lato" w:hAnsi="Lato"/>
          <w:b w:val="0"/>
          <w:color w:val="auto"/>
          <w:sz w:val="24"/>
          <w:szCs w:val="24"/>
        </w:rPr>
        <w:t>Kawcze</w:t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67C8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48 </w:t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63-940 Bojanowo</w:t>
      </w:r>
    </w:p>
    <w:p w14:paraId="1980932F" w14:textId="77777777"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613"/>
      </w:tblGrid>
      <w:tr w:rsidR="00F04427" w14:paraId="50E62904" w14:textId="77777777" w:rsidTr="00922CE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337C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0BD8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113E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6512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37E9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AD5A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14:paraId="3BF5E68A" w14:textId="77777777" w:rsidTr="00922CEF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057B2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593E" w14:textId="76F38E5F" w:rsidR="00267C83" w:rsidRDefault="00267C8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 xml:space="preserve">Samochód osobowy BMW E46, rok </w:t>
            </w:r>
            <w:proofErr w:type="spellStart"/>
            <w:r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>
              <w:rPr>
                <w:rFonts w:cs="Arial"/>
                <w:bCs/>
                <w:i/>
                <w:sz w:val="24"/>
                <w:szCs w:val="24"/>
              </w:rPr>
              <w:t xml:space="preserve">. 2002, poj. 1995 cm 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Diesel, przebieg 425500 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nr VIN </w:t>
            </w:r>
            <w:r>
              <w:rPr>
                <w:rFonts w:cstheme="minorHAnsi"/>
                <w:sz w:val="24"/>
                <w:szCs w:val="24"/>
                <w:u w:val="single"/>
              </w:rPr>
              <w:t>WBAAS71050CH21130</w:t>
            </w:r>
          </w:p>
          <w:p w14:paraId="72299BDA" w14:textId="77777777" w:rsidR="00267C83" w:rsidRDefault="00267C8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5F107F3" w14:textId="46F2D54C" w:rsidR="00F04427" w:rsidRDefault="00F04427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FA3" w14:textId="7296B081"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832A5">
              <w:rPr>
                <w:rFonts w:cs="Arial"/>
                <w:bCs/>
                <w:sz w:val="24"/>
                <w:szCs w:val="24"/>
              </w:rPr>
              <w:t>2.</w:t>
            </w:r>
            <w:r w:rsidR="00267C83">
              <w:rPr>
                <w:rFonts w:cs="Arial"/>
                <w:bCs/>
                <w:sz w:val="24"/>
                <w:szCs w:val="24"/>
              </w:rPr>
              <w:t>0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0B85" w14:textId="5511C5E6"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D4143D">
              <w:rPr>
                <w:rFonts w:cs="Arial"/>
                <w:bCs/>
                <w:sz w:val="24"/>
                <w:szCs w:val="24"/>
              </w:rPr>
              <w:t>7</w:t>
            </w:r>
            <w:r w:rsidR="008E6AAD">
              <w:rPr>
                <w:rFonts w:cs="Arial"/>
                <w:bCs/>
                <w:sz w:val="24"/>
                <w:szCs w:val="24"/>
              </w:rPr>
              <w:t>0</w:t>
            </w:r>
            <w:r w:rsidR="00B96D1A"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B5D9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1915" w14:textId="19AB611A" w:rsidR="00F04427" w:rsidRDefault="00267C83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 w:rsidRPr="00AC30CB">
              <w:rPr>
                <w:rFonts w:cs="Arial"/>
                <w:bCs/>
                <w:i/>
                <w:sz w:val="24"/>
                <w:szCs w:val="24"/>
              </w:rPr>
              <w:t>pojazd jest zarejestrowany, ubezpie</w:t>
            </w:r>
            <w:r>
              <w:rPr>
                <w:rFonts w:cs="Arial"/>
                <w:bCs/>
                <w:i/>
                <w:sz w:val="24"/>
                <w:szCs w:val="24"/>
              </w:rPr>
              <w:t>czony. Brak aktualnego badania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>
              <w:rPr>
                <w:rFonts w:cs="Arial"/>
                <w:bCs/>
                <w:i/>
                <w:sz w:val="24"/>
                <w:szCs w:val="24"/>
              </w:rPr>
              <w:t>go, parametry techniczne i wizualne podzespołów posiadają znaczne ślady wyeksploatowania. Pojazd uczestniczył w wypadku drogowym, uszkodzony lewy bok pojazdu tj. drzwi przednie, tylnie, przedni pas  pojazdu. Brak akumulatora nie ma możliwości uruchomienia silnika i sprawdzenia stanu technicznego silnika.</w:t>
            </w:r>
          </w:p>
        </w:tc>
      </w:tr>
    </w:tbl>
    <w:p w14:paraId="639A008A" w14:textId="77777777"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3E01FDFF" w14:textId="77777777" w:rsidR="00267C83" w:rsidRDefault="00267C83">
      <w:pPr>
        <w:spacing w:after="0" w:line="276" w:lineRule="auto"/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</w:pPr>
    </w:p>
    <w:p w14:paraId="2613A81E" w14:textId="6D79EFCF"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lastRenderedPageBreak/>
        <w:t>Wadium</w:t>
      </w:r>
    </w:p>
    <w:p w14:paraId="5B2555A6" w14:textId="77777777" w:rsidR="00F04427" w:rsidRDefault="00875E2B">
      <w:pPr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42539779" w14:textId="77777777"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1BE6D274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1246949" w14:textId="468B3738"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>2</w:t>
      </w:r>
      <w:r w:rsidR="00267C83">
        <w:rPr>
          <w:rFonts w:ascii="Lato" w:eastAsia="Cambria" w:hAnsi="Lato" w:cs="Times New Roman"/>
          <w:bCs/>
          <w:sz w:val="24"/>
          <w:szCs w:val="24"/>
          <w:lang w:eastAsia="zh-CN"/>
        </w:rPr>
        <w:t>6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267C83">
        <w:rPr>
          <w:rFonts w:ascii="Lato" w:eastAsia="Cambria" w:hAnsi="Lato" w:cs="Times New Roman"/>
          <w:bCs/>
          <w:sz w:val="24"/>
          <w:szCs w:val="24"/>
          <w:lang w:eastAsia="zh-CN"/>
        </w:rPr>
        <w:t>marca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00 </w:t>
      </w:r>
    </w:p>
    <w:p w14:paraId="6CE7D163" w14:textId="71DB5D7E" w:rsidR="00FD6C42" w:rsidRPr="004A054F" w:rsidRDefault="00FD6C42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Miejscowość :  </w:t>
      </w:r>
      <w:r w:rsidR="00267C83">
        <w:rPr>
          <w:rFonts w:ascii="Lato" w:eastAsia="Cambria" w:hAnsi="Lato" w:cs="Times New Roman"/>
          <w:bCs/>
          <w:sz w:val="24"/>
          <w:szCs w:val="24"/>
          <w:lang w:eastAsia="zh-CN"/>
        </w:rPr>
        <w:t>Kawcze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267C83">
        <w:rPr>
          <w:rFonts w:ascii="Lato" w:eastAsia="Cambria" w:hAnsi="Lato" w:cs="Times New Roman"/>
          <w:bCs/>
          <w:sz w:val="24"/>
          <w:szCs w:val="24"/>
          <w:lang w:eastAsia="zh-CN"/>
        </w:rPr>
        <w:t>48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63-940 Bojanowo</w:t>
      </w:r>
    </w:p>
    <w:p w14:paraId="1458A1D4" w14:textId="77777777" w:rsidR="00F04427" w:rsidRDefault="00F04427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14:paraId="1D062360" w14:textId="77777777" w:rsidR="003442DA" w:rsidRDefault="003442DA" w:rsidP="003442D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F87EC60" w14:textId="77777777" w:rsidR="003442DA" w:rsidRDefault="003442DA" w:rsidP="003442DA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F94FBF">
        <w:rPr>
          <w:rFonts w:ascii="Lato" w:hAnsi="Lato"/>
          <w:color w:val="000000"/>
          <w:sz w:val="24"/>
          <w:szCs w:val="24"/>
        </w:rPr>
        <w:t xml:space="preserve">Ruchomość zostanie sprzedana pierwszej osobie, która wyrazi chęć zakupu i uiści cenę sprzedaży. Zatem termin sprzedaży może ulec skróceniu. </w:t>
      </w:r>
      <w:r w:rsidRPr="00F94FBF">
        <w:rPr>
          <w:rFonts w:ascii="Lato" w:hAnsi="Lato"/>
          <w:sz w:val="24"/>
          <w:szCs w:val="24"/>
        </w:rPr>
        <w:t>Za pierwszą osobę uznamy tą, która jako pierwsza dokona rezerwacji wizyty za pomocą strony internetowej:</w:t>
      </w:r>
    </w:p>
    <w:p w14:paraId="6C83D1D3" w14:textId="0B72B241" w:rsidR="003442DA" w:rsidRPr="00944377" w:rsidRDefault="003442DA" w:rsidP="003442DA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F94FBF">
        <w:rPr>
          <w:rFonts w:ascii="Lato" w:hAnsi="Lato"/>
          <w:sz w:val="24"/>
          <w:szCs w:val="24"/>
        </w:rPr>
        <w:t xml:space="preserve">wizyta.podatki.gov.pl  (ścieżka: województwo- </w:t>
      </w:r>
      <w:r w:rsidRPr="00F94FBF">
        <w:rPr>
          <w:rFonts w:ascii="Lato" w:hAnsi="Lato"/>
          <w:sz w:val="24"/>
          <w:szCs w:val="24"/>
          <w:u w:val="single"/>
        </w:rPr>
        <w:t>wielkopolskie</w:t>
      </w:r>
      <w:r w:rsidRPr="00F94FBF">
        <w:rPr>
          <w:rFonts w:ascii="Lato" w:hAnsi="Lato"/>
          <w:sz w:val="24"/>
          <w:szCs w:val="24"/>
        </w:rPr>
        <w:t xml:space="preserve">, urząd skarbowy- </w:t>
      </w:r>
      <w:r>
        <w:rPr>
          <w:rFonts w:ascii="Lato" w:hAnsi="Lato"/>
          <w:sz w:val="24"/>
          <w:szCs w:val="24"/>
          <w:u w:val="single"/>
        </w:rPr>
        <w:t>Rawicz</w:t>
      </w:r>
      <w:r w:rsidRPr="00F94FBF">
        <w:rPr>
          <w:rFonts w:ascii="Lato" w:hAnsi="Lato"/>
          <w:sz w:val="24"/>
          <w:szCs w:val="24"/>
        </w:rPr>
        <w:t xml:space="preserve">, sprawa, którą chcesz załatwić </w:t>
      </w:r>
      <w:r w:rsidRPr="00F94FBF">
        <w:rPr>
          <w:rFonts w:ascii="Arial" w:hAnsi="Arial" w:cs="Arial"/>
          <w:sz w:val="24"/>
          <w:szCs w:val="24"/>
        </w:rPr>
        <w:t>→</w:t>
      </w:r>
      <w:r w:rsidRPr="00F94FBF">
        <w:rPr>
          <w:rFonts w:ascii="Lato" w:hAnsi="Lato"/>
          <w:sz w:val="24"/>
          <w:szCs w:val="24"/>
        </w:rPr>
        <w:t xml:space="preserve"> postępowania i czynności sprawdzające </w:t>
      </w:r>
      <w:r w:rsidRPr="00F94FBF">
        <w:rPr>
          <w:rFonts w:ascii="Arial" w:hAnsi="Arial" w:cs="Arial"/>
          <w:sz w:val="24"/>
          <w:szCs w:val="24"/>
        </w:rPr>
        <w:t>→</w:t>
      </w:r>
      <w:r w:rsidRPr="00F94FBF">
        <w:rPr>
          <w:rFonts w:ascii="Lato" w:hAnsi="Lato"/>
          <w:sz w:val="24"/>
          <w:szCs w:val="24"/>
        </w:rPr>
        <w:t xml:space="preserve"> </w:t>
      </w:r>
      <w:r w:rsidRPr="00F94FBF">
        <w:rPr>
          <w:rFonts w:ascii="Lato" w:hAnsi="Lato"/>
          <w:sz w:val="24"/>
          <w:szCs w:val="24"/>
          <w:u w:val="single"/>
        </w:rPr>
        <w:t>egzekucja administracyjna</w:t>
      </w:r>
      <w:r w:rsidRPr="00F94FBF">
        <w:rPr>
          <w:rFonts w:ascii="Lato" w:hAnsi="Lato"/>
          <w:sz w:val="24"/>
          <w:szCs w:val="24"/>
        </w:rPr>
        <w:t xml:space="preserve">, dodatkowe informacje- </w:t>
      </w:r>
      <w:r w:rsidRPr="00F94FBF">
        <w:rPr>
          <w:rFonts w:ascii="Lato" w:hAnsi="Lato"/>
          <w:sz w:val="24"/>
          <w:szCs w:val="24"/>
          <w:u w:val="single"/>
        </w:rPr>
        <w:t xml:space="preserve">sprzedaż z wolnej ręki </w:t>
      </w:r>
      <w:r w:rsidR="00A41640">
        <w:rPr>
          <w:rFonts w:ascii="Lato" w:hAnsi="Lato"/>
          <w:sz w:val="24"/>
          <w:szCs w:val="24"/>
          <w:u w:val="single"/>
        </w:rPr>
        <w:t xml:space="preserve">samochód </w:t>
      </w:r>
      <w:r w:rsidR="00267C83">
        <w:rPr>
          <w:rFonts w:ascii="Lato" w:hAnsi="Lato"/>
          <w:sz w:val="24"/>
          <w:szCs w:val="24"/>
          <w:u w:val="single"/>
        </w:rPr>
        <w:t>BMW E46</w:t>
      </w:r>
      <w:r w:rsidRPr="00F94FBF">
        <w:rPr>
          <w:rFonts w:ascii="Lato" w:hAnsi="Lato"/>
          <w:sz w:val="24"/>
          <w:szCs w:val="24"/>
          <w:u w:val="single"/>
        </w:rPr>
        <w:t>).</w:t>
      </w:r>
    </w:p>
    <w:p w14:paraId="18157946" w14:textId="77777777" w:rsidR="003442DA" w:rsidRDefault="003442DA" w:rsidP="003442DA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nie </w:t>
      </w:r>
      <w:r w:rsidR="008E6AAD">
        <w:rPr>
          <w:rFonts w:ascii="Lato" w:hAnsi="Lato"/>
          <w:bCs/>
          <w:i/>
          <w:sz w:val="24"/>
          <w:szCs w:val="24"/>
        </w:rPr>
        <w:t xml:space="preserve"> </w:t>
      </w:r>
      <w:r w:rsidR="008E6AAD">
        <w:rPr>
          <w:rFonts w:ascii="Lato" w:hAnsi="Lato"/>
          <w:bCs/>
          <w:sz w:val="24"/>
          <w:szCs w:val="24"/>
        </w:rPr>
        <w:t>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0ADA4262" w14:textId="77777777" w:rsidR="00394C57" w:rsidRPr="00394C57" w:rsidRDefault="00394C57" w:rsidP="00394C5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14:paraId="723155CE" w14:textId="77777777"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9B5C67B" w14:textId="77777777"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7D8C4641" w14:textId="77777777"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4814DBB7" wp14:editId="633DDED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14:paraId="09702932" w14:textId="77777777"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14:paraId="2EE92720" w14:textId="77777777"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579A8C09" wp14:editId="5EFB1C5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18EC6CC" w14:textId="77777777" w:rsidR="00F04427" w:rsidRDefault="00F04427">
      <w:pPr>
        <w:pStyle w:val="TekstpismaKAS"/>
        <w:rPr>
          <w:rFonts w:ascii="Lato" w:hAnsi="Lato"/>
          <w:color w:val="2F5496"/>
        </w:rPr>
      </w:pPr>
    </w:p>
    <w:p w14:paraId="1D6D6796" w14:textId="77777777"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92BB96A" w14:textId="77777777"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6D74DBC4" w14:textId="77777777"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371FDA40" w14:textId="77777777"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14:paraId="5C04A064" w14:textId="77777777" w:rsidR="00F04427" w:rsidRDefault="00F04427">
      <w:pPr>
        <w:pStyle w:val="TekstpismaKAS"/>
      </w:pPr>
    </w:p>
    <w:p w14:paraId="3889FFAF" w14:textId="77777777"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0" w:name="__DdeLink__246_1412496670"/>
      <w:r>
        <w:t xml:space="preserve"> </w:t>
      </w:r>
    </w:p>
    <w:p w14:paraId="2122B0DF" w14:textId="77777777"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14:paraId="4AE81BC0" w14:textId="77777777" w:rsidR="000957F3" w:rsidRPr="006C5C39" w:rsidRDefault="008E6AAD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rPr>
          <w:rFonts w:cs="Calibri"/>
          <w:b/>
          <w:color w:val="000000"/>
          <w:lang w:val="pl"/>
        </w:rPr>
        <w:t xml:space="preserve">  </w:t>
      </w:r>
      <w:r w:rsidR="000957F3" w:rsidRPr="006C5C39">
        <w:rPr>
          <w:rFonts w:cs="Calibri"/>
          <w:b/>
          <w:color w:val="000000"/>
          <w:lang w:val="pl"/>
        </w:rPr>
        <w:t xml:space="preserve">Urzędu Skarbowego </w:t>
      </w:r>
    </w:p>
    <w:p w14:paraId="457D6C31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14:paraId="77AC6CAA" w14:textId="77777777" w:rsidR="000957F3" w:rsidRPr="006C5C39" w:rsidRDefault="008E6AAD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rPr>
          <w:rFonts w:cs="Calibri"/>
          <w:b/>
          <w:color w:val="000000"/>
          <w:lang w:val="pl"/>
        </w:rPr>
        <w:t xml:space="preserve"> </w:t>
      </w:r>
      <w:r w:rsidR="000957F3" w:rsidRPr="006C5C39">
        <w:rPr>
          <w:rFonts w:cs="Calibri"/>
          <w:b/>
          <w:color w:val="000000"/>
          <w:lang w:val="pl"/>
        </w:rPr>
        <w:t>Kierownik Referatu</w:t>
      </w:r>
    </w:p>
    <w:p w14:paraId="2CD19FEF" w14:textId="77777777"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14:paraId="00F15624" w14:textId="77777777"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6850" w14:textId="77777777" w:rsidR="00A2502A" w:rsidRDefault="00A2502A">
      <w:pPr>
        <w:spacing w:after="0" w:line="240" w:lineRule="auto"/>
      </w:pPr>
      <w:r>
        <w:separator/>
      </w:r>
    </w:p>
  </w:endnote>
  <w:endnote w:type="continuationSeparator" w:id="0">
    <w:p w14:paraId="2131BDCC" w14:textId="77777777" w:rsidR="00A2502A" w:rsidRDefault="00A2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9B7C" w14:textId="77777777"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6E0AC8C8" wp14:editId="2EC580F1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70F20E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A02BEA8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1E6" w14:textId="77777777"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9F060C2" wp14:editId="45BCF00E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E2E020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3BD224F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7C523368" wp14:editId="788B135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14:paraId="68205745" w14:textId="77777777"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74C0" w14:textId="77777777" w:rsidR="00A2502A" w:rsidRDefault="00A2502A">
      <w:pPr>
        <w:spacing w:after="0" w:line="240" w:lineRule="auto"/>
      </w:pPr>
      <w:r>
        <w:separator/>
      </w:r>
    </w:p>
  </w:footnote>
  <w:footnote w:type="continuationSeparator" w:id="0">
    <w:p w14:paraId="29213096" w14:textId="77777777" w:rsidR="00A2502A" w:rsidRDefault="00A2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81A" w14:textId="77777777"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35CDD"/>
    <w:rsid w:val="000957F3"/>
    <w:rsid w:val="000A0572"/>
    <w:rsid w:val="000B3603"/>
    <w:rsid w:val="000D4CD4"/>
    <w:rsid w:val="000E2CC3"/>
    <w:rsid w:val="00102B6A"/>
    <w:rsid w:val="00167CE1"/>
    <w:rsid w:val="00240A3C"/>
    <w:rsid w:val="00267C83"/>
    <w:rsid w:val="002E7EAE"/>
    <w:rsid w:val="00341F43"/>
    <w:rsid w:val="003442DA"/>
    <w:rsid w:val="003456B0"/>
    <w:rsid w:val="00387E9A"/>
    <w:rsid w:val="00394C57"/>
    <w:rsid w:val="00396F90"/>
    <w:rsid w:val="003C3C6F"/>
    <w:rsid w:val="003F4F0B"/>
    <w:rsid w:val="004800A1"/>
    <w:rsid w:val="004A054F"/>
    <w:rsid w:val="004C5981"/>
    <w:rsid w:val="004D6644"/>
    <w:rsid w:val="004E5D95"/>
    <w:rsid w:val="004F19F1"/>
    <w:rsid w:val="004F2E02"/>
    <w:rsid w:val="00514FC9"/>
    <w:rsid w:val="0053069A"/>
    <w:rsid w:val="00535AE3"/>
    <w:rsid w:val="00603529"/>
    <w:rsid w:val="006C4190"/>
    <w:rsid w:val="00730207"/>
    <w:rsid w:val="0078107D"/>
    <w:rsid w:val="0079498E"/>
    <w:rsid w:val="0080015D"/>
    <w:rsid w:val="00823548"/>
    <w:rsid w:val="00875E2B"/>
    <w:rsid w:val="008E6AAD"/>
    <w:rsid w:val="00922CEF"/>
    <w:rsid w:val="00973D91"/>
    <w:rsid w:val="009D6992"/>
    <w:rsid w:val="009E30D3"/>
    <w:rsid w:val="00A1022A"/>
    <w:rsid w:val="00A2502A"/>
    <w:rsid w:val="00A328F5"/>
    <w:rsid w:val="00A415FE"/>
    <w:rsid w:val="00A41640"/>
    <w:rsid w:val="00A832A5"/>
    <w:rsid w:val="00A94E66"/>
    <w:rsid w:val="00AC01FD"/>
    <w:rsid w:val="00AC30CB"/>
    <w:rsid w:val="00AE24C3"/>
    <w:rsid w:val="00B30CF3"/>
    <w:rsid w:val="00B96D1A"/>
    <w:rsid w:val="00BB4391"/>
    <w:rsid w:val="00BB6307"/>
    <w:rsid w:val="00C713DD"/>
    <w:rsid w:val="00C90033"/>
    <w:rsid w:val="00CA31CE"/>
    <w:rsid w:val="00CE1AB2"/>
    <w:rsid w:val="00D11EA6"/>
    <w:rsid w:val="00D4143D"/>
    <w:rsid w:val="00D64A20"/>
    <w:rsid w:val="00D7779A"/>
    <w:rsid w:val="00DB7156"/>
    <w:rsid w:val="00DD3B95"/>
    <w:rsid w:val="00E556E6"/>
    <w:rsid w:val="00E86501"/>
    <w:rsid w:val="00EA300B"/>
    <w:rsid w:val="00EB4196"/>
    <w:rsid w:val="00EC0174"/>
    <w:rsid w:val="00ED2544"/>
    <w:rsid w:val="00EE4755"/>
    <w:rsid w:val="00EF3301"/>
    <w:rsid w:val="00F04427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C8AFE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8</cp:revision>
  <cp:lastPrinted>2026-01-27T13:39:00Z</cp:lastPrinted>
  <dcterms:created xsi:type="dcterms:W3CDTF">2026-02-12T12:27:00Z</dcterms:created>
  <dcterms:modified xsi:type="dcterms:W3CDTF">2026-03-19T10:34:00Z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