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/>
      </w:pPr>
      <w:r>
        <w:rPr>
          <w:rFonts w:cs="Calibri" w:ascii="Lato" w:hAnsi="Lato" w:cstheme="minorHAns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behindDoc="0" distT="130810" distB="12700" distL="254000" distR="31115" simplePos="0" locked="0" layoutInCell="0" allowOverlap="1" relativeHeight="8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777865" cy="17145"/>
                <wp:effectExtent l="635" t="6985" r="635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78000" cy="17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pt" to="454.9pt,6.3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themeColor="accent1" w:themeShade="bf" w:val="2F5496"/>
        </w:rPr>
        <w:t>Piła, 2</w:t>
      </w:r>
      <w:r>
        <w:rPr>
          <w:rFonts w:ascii="Lato" w:hAnsi="Lato"/>
          <w:i/>
          <w:color w:themeColor="accent1" w:themeShade="bf" w:val="2F5496"/>
        </w:rPr>
        <w:t>9</w:t>
      </w:r>
      <w:r>
        <w:rPr>
          <w:rFonts w:ascii="Lato" w:hAnsi="Lato"/>
          <w:i/>
          <w:color w:themeColor="accent1" w:themeShade="bf" w:val="2F5496"/>
        </w:rPr>
        <w:t xml:space="preserve"> kwietnia</w:t>
      </w:r>
      <w:r>
        <w:rPr>
          <w:rFonts w:ascii="Lato" w:hAnsi="Lato"/>
        </w:rPr>
        <w:t xml:space="preserve"> 2026 roku</w:t>
      </w:r>
    </w:p>
    <w:p>
      <w:pPr>
        <w:pStyle w:val="TytupismaKAS"/>
        <w:jc w:val="center"/>
        <w:rPr/>
      </w:pPr>
      <w:r>
        <w:rPr>
          <w:rFonts w:ascii="Lato" w:hAnsi="Lato"/>
          <w:color w:val="C00000"/>
        </w:rPr>
        <w:t>OBWIESZCZENIE O I LICYTACJI RUCHOMOŚCI</w:t>
      </w:r>
    </w:p>
    <w:p>
      <w:pPr>
        <w:pStyle w:val="Standard"/>
        <w:spacing w:lineRule="auto" w:line="240" w:before="288" w:after="0"/>
        <w:rPr/>
      </w:pPr>
      <w:r>
        <w:rPr>
          <w:rFonts w:ascii="Lato" w:hAnsi="Lato"/>
          <w:bCs/>
          <w:sz w:val="24"/>
          <w:szCs w:val="24"/>
        </w:rPr>
        <w:t xml:space="preserve">Szanowni Państwo,                                                                                                        </w:t>
      </w:r>
    </w:p>
    <w:p>
      <w:pPr>
        <w:pStyle w:val="Standard"/>
        <w:spacing w:lineRule="auto" w:line="276" w:before="288" w:after="0"/>
        <w:rPr>
          <w:rFonts w:ascii="Lato" w:hAnsi="Lato" w:eastAsia="Calibri" w:cs="Tahoma"/>
          <w:bCs/>
          <w:i/>
          <w:i/>
          <w:color w:themeColor="accent1" w:themeShade="bf" w:val="2F5496"/>
          <w:kern w:val="0"/>
          <w:sz w:val="24"/>
          <w:szCs w:val="24"/>
          <w:lang w:val="pl-PL" w:eastAsia="en-US" w:bidi="ar-SA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Pani/Pana/Państwa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MK CAR FACTORY Sp. z o.o.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29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maja</w:t>
      </w:r>
      <w:r>
        <w:rPr>
          <w:rStyle w:val="Nagwek2Znak"/>
          <w:rFonts w:ascii="Lato" w:hAnsi="Lato"/>
          <w:b w:val="false"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2026 rok, 11.0</w:t>
      </w:r>
      <w:r>
        <w:rPr>
          <w:rStyle w:val="Nagwek2Znak"/>
          <w:rFonts w:eastAsia="" w:cs="" w:ascii="Lato" w:hAnsi="Lato"/>
          <w:b w:val="false"/>
          <w:color w:val="auto"/>
          <w:kern w:val="0"/>
          <w:sz w:val="24"/>
          <w:szCs w:val="24"/>
          <w:lang w:val="pl-PL" w:eastAsia="en-US" w:bidi="ar-SA"/>
        </w:rPr>
        <w:t>0</w:t>
      </w:r>
    </w:p>
    <w:p>
      <w:pPr>
        <w:pStyle w:val="Normal"/>
        <w:spacing w:before="240" w:after="240"/>
        <w:ind w:hanging="1418" w:left="1418"/>
        <w:jc w:val="both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>Piła, ul. Rodakowskiego 102A</w:t>
      </w:r>
    </w:p>
    <w:p>
      <w:pPr>
        <w:pStyle w:val="Heading2"/>
        <w:spacing w:lineRule="auto" w:line="240"/>
        <w:rPr/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7"/>
        <w:gridCol w:w="2595"/>
        <w:gridCol w:w="1533"/>
        <w:gridCol w:w="1362"/>
        <w:gridCol w:w="1083"/>
        <w:gridCol w:w="1860"/>
      </w:tblGrid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Samochód ciężarowy IVECO DAILY 35S11, 2013 rok, nr rej. PP2711L, nr VIN ZCFC357160D500006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5</w:t>
            </w:r>
            <w:r>
              <w:rPr>
                <w:rFonts w:cs="Arial"/>
                <w:bCs/>
                <w:sz w:val="24"/>
                <w:szCs w:val="24"/>
              </w:rPr>
              <w:t>.000,00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3.750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-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Niesprawny, brak zabudowy, data pierwszej rejestracji  31.10.2013 r.</w:t>
            </w:r>
          </w:p>
        </w:tc>
      </w:tr>
    </w:tbl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FF0000"/>
          <w:lang w:eastAsia="pl-PL"/>
        </w:rPr>
      </w:r>
    </w:p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>
      <w:pPr>
        <w:pStyle w:val="Standard"/>
        <w:spacing w:lineRule="auto" w:line="276" w:before="0" w:after="0"/>
        <w:jc w:val="both"/>
        <w:rPr>
          <w:rFonts w:ascii="Lato" w:hAnsi="Lato" w:eastAsia="Calibri" w:cs="Tahoma" w:eastAsiaTheme="minorHAnsi"/>
          <w:bCs/>
          <w:color w:val="auto"/>
          <w:kern w:val="0"/>
          <w:sz w:val="24"/>
          <w:szCs w:val="24"/>
          <w:lang w:val="pl-PL" w:eastAsia="en-US" w:bidi="ar-SA"/>
        </w:rPr>
      </w:pP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>nie jest wymagane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>Ruchomości można oglądać 29</w:t>
      </w: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 xml:space="preserve"> </w:t>
      </w:r>
      <w:r>
        <w:rPr>
          <w:rFonts w:eastAsia="Calibri" w:cs="Tahoma" w:ascii="Lato" w:hAnsi="Lato" w:eastAsiaTheme="minorHAnsi"/>
          <w:bCs/>
          <w:i/>
          <w:iCs/>
          <w:color w:val="2A6099"/>
          <w:kern w:val="0"/>
          <w:sz w:val="24"/>
          <w:szCs w:val="24"/>
          <w:lang w:val="pl-PL" w:eastAsia="en-US" w:bidi="ar-SA"/>
        </w:rPr>
        <w:t>maj</w:t>
      </w:r>
      <w:r>
        <w:rPr>
          <w:rFonts w:eastAsia="Calibri" w:cs="Tahoma" w:ascii="Lato" w:hAnsi="Lato"/>
          <w:bCs/>
          <w:i/>
          <w:color w:val="2A6099"/>
          <w:kern w:val="0"/>
          <w:sz w:val="24"/>
          <w:szCs w:val="24"/>
          <w:shd w:fill="auto" w:val="clear"/>
          <w:lang w:val="pl-PL" w:eastAsia="en-US" w:bidi="ar-SA"/>
        </w:rPr>
        <w:t>a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2026 roku od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10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.50</w:t>
      </w:r>
      <w:r>
        <w:rPr>
          <w:rFonts w:ascii="Lato" w:hAnsi="Lato"/>
          <w:bCs/>
          <w:sz w:val="24"/>
          <w:szCs w:val="24"/>
        </w:rPr>
        <w:t xml:space="preserve"> do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11.0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0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w Pile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 xml:space="preserve">, ul. Rodakowskiego 102A </w:t>
      </w:r>
    </w:p>
    <w:p>
      <w:pPr>
        <w:pStyle w:val="Standard"/>
        <w:suppressAutoHyphens w:val="true"/>
        <w:bidi w:val="0"/>
        <w:spacing w:lineRule="auto" w:line="240" w:before="0" w:after="0"/>
        <w:ind w:hanging="0" w:left="567" w:right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Sprzedaż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 jest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bidi w:val="0"/>
        <w:spacing w:lineRule="auto" w:line="240" w:before="0" w:after="0"/>
        <w:ind w:hanging="0" w:left="567" w:right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uppressAutoHyphens w:val="true"/>
        <w:bidi w:val="0"/>
        <w:spacing w:before="0" w:after="0"/>
        <w:ind w:hanging="0" w:left="567" w:right="0"/>
        <w:contextualSpacing/>
        <w:rPr/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themeColor="accent1" w:themeShade="bf" w:val="2F5496"/>
        </w:rPr>
        <w:t>67 35 26 347</w:t>
      </w:r>
    </w:p>
    <w:p>
      <w:pPr>
        <w:pStyle w:val="TekstpismaKAS"/>
        <w:suppressAutoHyphens w:val="true"/>
        <w:bidi w:val="0"/>
        <w:ind w:hanging="0" w:left="567" w:right="0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suppressAutoHyphens w:val="true"/>
        <w:bidi w:val="0"/>
        <w:ind w:hanging="0" w:left="567" w:right="0"/>
        <w:rPr/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color w:themeColor="accent1" w:themeShade="bf" w:val="2F5496"/>
        </w:rPr>
        <w:t>krzysztof.stankiewicz@mf.gov.pl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suppressAutoHyphens w:val="true"/>
        <w:bidi w:val="0"/>
        <w:ind w:hanging="0" w:left="567" w:right="0"/>
        <w:rPr/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lang w:eastAsia="pl-PL"/>
        </w:rPr>
        <w:t xml:space="preserve">Art. 105 – art. 107 ustawy z dnia 17 czerwca 1966 r. o postępowaniu egzekucyjnym w administracji (Dz.U. z 2026 r. poz. </w:t>
      </w:r>
      <w:r>
        <w:rPr>
          <w:rFonts w:eastAsia="Lato" w:cs="Calibri" w:ascii="Lato" w:hAnsi="Lato" w:cstheme="minorHAnsi"/>
          <w:color w:val="auto"/>
          <w:kern w:val="0"/>
          <w:sz w:val="24"/>
          <w:szCs w:val="24"/>
          <w:lang w:val="pl-PL" w:eastAsia="pl-PL" w:bidi="ar-SA"/>
        </w:rPr>
        <w:t>268</w:t>
      </w:r>
      <w:r>
        <w:rPr>
          <w:rFonts w:ascii="Lato" w:hAnsi="Lato"/>
          <w:lang w:eastAsia="pl-PL"/>
        </w:rPr>
        <w:t>).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/>
      </w:r>
    </w:p>
    <w:p>
      <w:pPr>
        <w:pStyle w:val="TekstpismaKAS"/>
        <w:jc w:val="center"/>
        <w:rPr/>
      </w:pPr>
      <w:r>
        <w:rPr/>
        <w:t xml:space="preserve">                                                                                                      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ab/>
        <w:tab/>
        <w:tab/>
        <w:t xml:space="preserve">                </w:t>
      </w:r>
    </w:p>
    <w:p>
      <w:pPr>
        <w:pStyle w:val="TekstpismaKAS"/>
        <w:spacing w:lineRule="auto" w:line="276"/>
        <w:jc w:val="left"/>
        <w:rPr/>
      </w:pPr>
      <w:r>
        <w:rPr/>
        <w:t xml:space="preserve">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Podpisano na oryginale</w:t>
        <w:tab/>
        <w:tab/>
        <w:tab/>
        <w:tab/>
        <w:t xml:space="preserve">  </w:t>
        <w:tab/>
        <w:tab/>
        <w:tab/>
        <w:tab/>
        <w:tab/>
        <w:t xml:space="preserve">  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Z up. Naczelnika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Anna Krystek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zastępca Naczelnika     </w:t>
      </w:r>
      <w:r>
        <w:rPr/>
        <w:t xml:space="preserve">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(podpisano kwalifikowanym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podpisem elektronicznym)   </w:t>
      </w:r>
      <w:r>
        <w:rPr/>
        <w:t xml:space="preserve">                     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4BE9FF5F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7915" cy="32385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.05pt;width:86.4pt;height:25.45pt;mso-wrap-style:square;v-text-anchor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17C6D123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7870" cy="32385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8.05pt;height:25.45pt;mso-wrap-style:square;v-text-anchor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us.pila@mf.gov.pl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</w:t>
    </w:r>
    <w:r>
      <w:rPr>
        <w:rFonts w:cs="Calibri" w:cstheme="minorHAnsi"/>
        <w:lang w:val="en-US"/>
      </w:rPr>
      <w:t>tel. +48 67 352 60 00 ●</w:t>
    </w:r>
    <w:r>
      <w:rPr>
        <w:rFonts w:cs="Calibri"/>
        <w:lang w:val="en-US"/>
      </w:rPr>
      <w:t xml:space="preserve"> http://www.wielkopolskie.kas.gov.pl/urzad-skarbowy-w-pile</w:t>
    </w:r>
  </w:p>
  <w:p>
    <w:pPr>
      <w:pStyle w:val="StopkaKAS"/>
      <w:rPr/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284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qFormat/>
    <w:rsid w:val="00d01abb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ramkiuser">
    <w:name w:val="Zawartość ramki (user)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Application>LibreOffice/25.2.3.2$Windows_X86_64 LibreOffice_project/bbb074479178df812d175f709636b368952c2ce3</Application>
  <AppVersion>15.0000</AppVersion>
  <Pages>2</Pages>
  <Words>272</Words>
  <Characters>1775</Characters>
  <CharactersWithSpaces>2723</CharactersWithSpaces>
  <Paragraphs>48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2026-04-29T07:09:44Z</dcterms:modified>
  <cp:revision>81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MF\FTTJ;Łacek Anetta</vt:lpwstr>
  </property>
  <property fmtid="{D5CDD505-2E9C-101B-9397-08002B2CF9AE}" pid="25" name="MFClassifiedBySID">
    <vt:lpwstr>MF\S-1-5-21-1525952054-1005573771-2909822258-172839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