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3C9B1C7C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A85678">
        <w:rPr>
          <w:rFonts w:ascii="Lato" w:hAnsi="Lato"/>
          <w:i/>
          <w:color w:val="2F5496" w:themeColor="accent1" w:themeShade="BF"/>
        </w:rPr>
        <w:t>2</w:t>
      </w:r>
      <w:r w:rsidR="004372B8">
        <w:rPr>
          <w:rFonts w:ascii="Lato" w:hAnsi="Lato"/>
          <w:i/>
          <w:color w:val="2F5496" w:themeColor="accent1" w:themeShade="BF"/>
        </w:rPr>
        <w:t>3</w:t>
      </w:r>
      <w:r w:rsidR="00A85678">
        <w:rPr>
          <w:rFonts w:ascii="Lato" w:hAnsi="Lato"/>
          <w:i/>
          <w:color w:val="2F5496" w:themeColor="accent1" w:themeShade="BF"/>
        </w:rPr>
        <w:t xml:space="preserve"> 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3413338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372B8">
        <w:rPr>
          <w:rFonts w:ascii="Lato" w:hAnsi="Lato"/>
          <w:color w:val="C00000"/>
        </w:rPr>
        <w:t>DRUGIEJ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D01ED9" w:rsidP="00D01ED9" w:rsidRDefault="00D64B74" w14:paraId="3C710D9E" w14:textId="2076E28A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1519B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C1519B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Pr="00D01ED9" w:rsidR="00313535" w:rsidP="00D01ED9" w:rsidRDefault="00D64B74" w14:paraId="7CA5DBA1" w14:textId="313C7F5C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3142C3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59"/>
        <w:gridCol w:w="1276"/>
        <w:gridCol w:w="1418"/>
        <w:gridCol w:w="1842"/>
      </w:tblGrid>
      <w:tr w:rsidR="008953DD" w:rsidTr="009D554F" w14:paraId="109FD895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53DD" w:rsidP="00AE7533" w:rsidRDefault="008953DD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9D554F" w14:paraId="18BC7F0B" w14:textId="1161EEE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9D554F" w14:paraId="2BFDE6A2" w14:textId="5BD04E3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8953DD" w:rsidTr="009D554F" w14:paraId="70113A1E" w14:textId="77777777">
        <w:trPr>
          <w:trHeight w:val="2060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8953DD" w:rsidP="00AE7533" w:rsidRDefault="008953DD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A7A" w:rsidR="008953DD" w:rsidP="00E05392" w:rsidRDefault="00C1519B" w14:paraId="60B53C6E" w14:textId="022D42C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Yamaha YZF nr rej. DBA 10GF rok produkcji 2003 nr VIN JYARN095000009711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E05392" w:rsidRDefault="00C1519B" w14:paraId="23DC27F2" w14:textId="6F83BFA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16.000</w:t>
            </w:r>
            <w:r w:rsidRPr="00D440C1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D440C1" w:rsidRDefault="008953DD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8953DD" w:rsidP="00D440C1" w:rsidRDefault="008953DD" w14:paraId="6406E2BE" w14:textId="7D9C444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151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00,00</w:t>
            </w:r>
            <w:r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AE7533" w:rsidRDefault="00C1519B" w14:paraId="0A4ABD3C" w14:textId="2268C23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  <w:r w:rsidR="008953DD">
              <w:rPr>
                <w:rFonts w:cstheme="minorHAnsi"/>
                <w:bCs/>
              </w:rPr>
              <w:t> 000,00 zł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1519B" w:rsidR="008953DD" w:rsidP="00786500" w:rsidRDefault="00C1519B" w14:paraId="704A5E51" w14:textId="181CA6B5">
            <w:pPr>
              <w:pStyle w:val="Default"/>
              <w:rPr>
                <w:rFonts w:ascii="TimesNewRomanPS-BoldMT" w:hAnsi="TimesNewRomanPS-BoldMT" w:cstheme="minorHAnsi"/>
                <w:color w:val="auto"/>
                <w:sz w:val="20"/>
                <w:szCs w:val="20"/>
              </w:rPr>
            </w:pPr>
            <w:r w:rsidRPr="00C1519B">
              <w:rPr>
                <w:rFonts w:ascii="TimesNewRomanPS-BoldMT" w:hAnsi="TimesNewRomanPS-BoldMT" w:cstheme="minorHAnsi"/>
                <w:sz w:val="20"/>
                <w:szCs w:val="20"/>
              </w:rPr>
              <w:t xml:space="preserve">badanie techniczne - brak aktualnego badania, ubezpieczenie </w:t>
            </w:r>
            <w:r w:rsidRPr="00C1519B">
              <w:rPr>
                <w:rFonts w:ascii="TimesNewRomanPS-BoldMT" w:hAnsi="TimesNewRomanPS-BoldMT" w:cstheme="minorHAnsi"/>
                <w:bCs/>
                <w:sz w:val="20"/>
                <w:szCs w:val="20"/>
              </w:rPr>
              <w:t>DBA10GF</w:t>
            </w:r>
            <w:r w:rsidRPr="00C1519B">
              <w:rPr>
                <w:rFonts w:ascii="TimesNewRomanPS-BoldMT" w:hAnsi="TimesNewRomanPS-BoldMT" w:cstheme="minorHAnsi"/>
                <w:sz w:val="20"/>
                <w:szCs w:val="20"/>
              </w:rPr>
              <w:t xml:space="preserve"> - COR763386 ważne od 26.02.2026 r. do 25.02.2027 r., kluczyk – 1 szt., </w:t>
            </w:r>
            <w:r w:rsidRPr="00C1519B">
              <w:rPr>
                <w:rFonts w:ascii="TimesNewRomanPS-BoldMT" w:hAnsi="TimesNewRomanPS-BoldMT" w:cstheme="minorHAnsi"/>
                <w:bCs/>
                <w:sz w:val="20"/>
                <w:szCs w:val="20"/>
              </w:rPr>
              <w:t>brak dowodu rejestracyjnego</w:t>
            </w:r>
          </w:p>
        </w:tc>
      </w:tr>
    </w:tbl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563237" w:rsidR="00563237" w:rsidP="00563237" w:rsidRDefault="00563237" w14:paraId="2DEF7C75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sz w:val="24"/>
          <w:szCs w:val="24"/>
        </w:rPr>
      </w:pPr>
      <w:r w:rsidRPr="00563237">
        <w:rPr>
          <w:rFonts w:ascii="Lato" w:hAnsi="Lato" w:cstheme="minorHAnsi"/>
          <w:sz w:val="24"/>
          <w:szCs w:val="24"/>
        </w:rPr>
        <w:t>Ruchomość można oglądać przed licytacją, tj. 7 maja 2026 r., od godz. 8:30 do godz. 9:30</w:t>
      </w:r>
      <w:r w:rsidRPr="00563237">
        <w:rPr>
          <w:rFonts w:ascii="Lato" w:hAnsi="Lato" w:cstheme="minorHAnsi"/>
          <w:bCs/>
          <w:sz w:val="24"/>
          <w:szCs w:val="24"/>
        </w:rPr>
        <w:t xml:space="preserve"> na parkingu Urzędu Skarbowego w Kępnie ul. Młyńska 3a.   </w:t>
      </w:r>
    </w:p>
    <w:p w:rsidR="00563237" w:rsidP="0031493F" w:rsidRDefault="00563237" w14:paraId="6D96A32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</w:p>
    <w:p w:rsidRPr="0031493F" w:rsidR="0031493F" w:rsidP="0031493F" w:rsidRDefault="0031493F" w14:paraId="6AC4BF12" w14:textId="44E70424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  <w:r w:rsidRPr="0031493F">
        <w:rPr>
          <w:rFonts w:ascii="Lato" w:hAnsi="Lato" w:cs="Lato-Bold"/>
          <w:b/>
          <w:bCs/>
          <w:color w:val="C10000"/>
          <w:sz w:val="28"/>
          <w:szCs w:val="28"/>
        </w:rPr>
        <w:t>Wadium</w:t>
      </w:r>
    </w:p>
    <w:p w:rsidRPr="0031493F" w:rsidR="0031493F" w:rsidP="0031493F" w:rsidRDefault="0031493F" w14:paraId="18E3098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color w:val="000000"/>
          <w:sz w:val="24"/>
          <w:szCs w:val="24"/>
        </w:rPr>
      </w:pPr>
      <w:r w:rsidRPr="0031493F">
        <w:rPr>
          <w:rFonts w:ascii="Lato" w:hAnsi="Lato" w:cs="Lato-Regular"/>
          <w:color w:val="000000"/>
          <w:sz w:val="24"/>
          <w:szCs w:val="24"/>
        </w:rPr>
        <w:t>Warunkiem przystąpienia do licytacji ruchomości jest wpłata wadium.</w:t>
      </w:r>
    </w:p>
    <w:p w:rsidRPr="0031493F" w:rsidR="0031493F" w:rsidP="0031493F" w:rsidRDefault="0031493F" w14:paraId="58F160C6" w14:textId="77777777">
      <w:pPr>
        <w:pStyle w:val="TekstpismaKAS"/>
        <w:rPr>
          <w:rFonts w:ascii="Lato" w:hAnsi="Lato" w:cs="Lato-Regular"/>
          <w:b/>
          <w:color w:val="000000"/>
        </w:rPr>
      </w:pPr>
      <w:r w:rsidRPr="0031493F">
        <w:rPr>
          <w:rFonts w:ascii="Lato" w:hAnsi="Lato" w:cs="Lato-Regular"/>
          <w:color w:val="000000"/>
        </w:rPr>
        <w:t xml:space="preserve">Wadium proszę wpłacić na rachunek bankowy nr </w:t>
      </w:r>
      <w:r w:rsidRPr="0031493F">
        <w:rPr>
          <w:rFonts w:ascii="Lato" w:hAnsi="Lato"/>
          <w:b/>
          <w:bCs/>
        </w:rPr>
        <w:t>15 1010 1469 0000 7113 9120 0000</w:t>
      </w:r>
    </w:p>
    <w:p w:rsidRPr="0031493F" w:rsidR="0031493F" w:rsidP="0031493F" w:rsidRDefault="0031493F" w14:paraId="3F1A78E0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 treści przelewu proszę zamieścić słowo wadium i oznaczenie ruchomości, której</w:t>
      </w:r>
    </w:p>
    <w:p w:rsidRPr="0031493F" w:rsidR="0031493F" w:rsidP="0031493F" w:rsidRDefault="0031493F" w14:paraId="759C074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dotyczy.</w:t>
      </w:r>
    </w:p>
    <w:p w:rsidRPr="0031493F" w:rsidR="0031493F" w:rsidP="0031493F" w:rsidRDefault="0031493F" w14:paraId="7DCF5FA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Wadium uznam za złożone, jeżeli wpłata zostanie uznana na naszym rachunku</w:t>
      </w:r>
    </w:p>
    <w:p w:rsidRPr="0031493F" w:rsidR="0031493F" w:rsidP="0031493F" w:rsidRDefault="0031493F" w14:paraId="1796042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najpóźniej w dniu poprzedzającym dzień licytacji</w:t>
      </w:r>
      <w:r w:rsidRPr="0031493F">
        <w:rPr>
          <w:rFonts w:ascii="Lato" w:hAnsi="Lato" w:cs="Lato-Regular"/>
          <w:sz w:val="24"/>
          <w:szCs w:val="24"/>
        </w:rPr>
        <w:t>.</w:t>
      </w:r>
    </w:p>
    <w:p w:rsidRPr="0031493F" w:rsidR="0031493F" w:rsidP="0031493F" w:rsidRDefault="0031493F" w14:paraId="712A2EB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7A4E5D65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Nie później niż na godzinę przed terminem licytacji</w:t>
      </w:r>
      <w:r w:rsidRPr="0031493F">
        <w:rPr>
          <w:rFonts w:ascii="Lato" w:hAnsi="Lato" w:cs="Lato-Regular"/>
          <w:sz w:val="24"/>
          <w:szCs w:val="24"/>
        </w:rPr>
        <w:t xml:space="preserve"> wadium możecie Państwo złożyć</w:t>
      </w:r>
    </w:p>
    <w:p w:rsidRPr="0031493F" w:rsidR="0031493F" w:rsidP="0031493F" w:rsidRDefault="0031493F" w14:paraId="2B61D9E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gotówką pracownikowi obsługującemu organ egzekucyjny.</w:t>
      </w:r>
    </w:p>
    <w:p w:rsidRPr="0031493F" w:rsidR="0031493F" w:rsidP="0031493F" w:rsidRDefault="0031493F" w14:paraId="63F1A0F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47B96EC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u w:val="single"/>
        </w:rPr>
      </w:pPr>
      <w:r w:rsidRPr="0031493F">
        <w:rPr>
          <w:rFonts w:ascii="Lato" w:hAnsi="Lato" w:cs="Lato-Regular"/>
          <w:sz w:val="24"/>
          <w:szCs w:val="24"/>
          <w:u w:val="single"/>
        </w:rPr>
        <w:lastRenderedPageBreak/>
        <w:t>Zatrzymam wadium złożone przez licytanta, któremu udzielimy przybicia.</w:t>
      </w:r>
    </w:p>
    <w:p w:rsidRPr="0031493F" w:rsidR="0031493F" w:rsidP="0031493F" w:rsidRDefault="0031493F" w14:paraId="2FDBF8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Pozostałym licytantom zwrócę wadium:</w:t>
      </w:r>
    </w:p>
    <w:p w:rsidRPr="0031493F" w:rsidR="0031493F" w:rsidP="0031493F" w:rsidRDefault="0031493F" w14:paraId="24D16F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1) wpłacone bezgotówkowo: nie później niż w terminie 7 dni roboczych od dnia</w:t>
      </w:r>
    </w:p>
    <w:p w:rsidRPr="0031493F" w:rsidR="0031493F" w:rsidP="0031493F" w:rsidRDefault="0031493F" w14:paraId="11A7A1D6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licytacji;</w:t>
      </w:r>
    </w:p>
    <w:p w:rsidRPr="0031493F" w:rsidR="0031493F" w:rsidP="0031493F" w:rsidRDefault="0031493F" w14:paraId="66F83F72" w14:textId="77777777">
      <w:pPr>
        <w:pStyle w:val="TekstpismaKAS"/>
        <w:rPr>
          <w:rFonts w:ascii="Lato" w:hAnsi="Lato" w:eastAsia="Cambria" w:cs="Times New Roman"/>
          <w:lang w:eastAsia="zh-CN"/>
        </w:rPr>
      </w:pPr>
      <w:r w:rsidRPr="0031493F">
        <w:rPr>
          <w:rFonts w:ascii="Lato" w:hAnsi="Lato" w:cs="Lato-Regular"/>
        </w:rPr>
        <w:t>2) wpłacone w gotówce – niezwłocznie.</w:t>
      </w:r>
    </w:p>
    <w:p w:rsidR="00313535" w:rsidRDefault="00D64B74" w14:paraId="347F515E" w14:textId="313BD59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</w:t>
      </w:r>
      <w:r w:rsidR="0031493F">
        <w:rPr>
          <w:rFonts w:ascii="Lato" w:hAnsi="Lato"/>
          <w:b/>
          <w:bCs/>
          <w:color w:val="C00000"/>
          <w:sz w:val="28"/>
          <w:szCs w:val="28"/>
        </w:rPr>
        <w:t>je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Pr="00D01ED9" w:rsidR="00313535" w:rsidRDefault="00D64B74" w14:paraId="1CD30338" w14:textId="77777777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  <w:r w:rsidRPr="00D01ED9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Pr="00D01ED9" w:rsidR="000B7095" w:rsidP="008F6F02" w:rsidRDefault="00404676" w14:paraId="662F3CFB" w14:textId="1F1E1CBA">
      <w:pPr>
        <w:pStyle w:val="TekstpismaKAS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</w:t>
      </w:r>
      <w:r w:rsidRPr="00D01ED9">
        <w:rPr>
          <w:rFonts w:ascii="Lato" w:hAnsi="Lato"/>
          <w:sz w:val="20"/>
          <w:szCs w:val="20"/>
          <w:lang w:eastAsia="pl-PL"/>
        </w:rPr>
        <w:t xml:space="preserve"> </w:t>
      </w:r>
      <w:r w:rsidRPr="00404676" w:rsidR="00905A6D">
        <w:rPr>
          <w:rFonts w:ascii="Lato" w:hAnsi="Lato"/>
          <w:lang w:eastAsia="pl-PL"/>
        </w:rPr>
        <w:t>(Dz.U. z 202</w:t>
      </w:r>
      <w:r w:rsidRPr="00404676" w:rsidR="0031493F">
        <w:rPr>
          <w:rFonts w:ascii="Lato" w:hAnsi="Lato"/>
          <w:lang w:eastAsia="pl-PL"/>
        </w:rPr>
        <w:t>6</w:t>
      </w:r>
      <w:r w:rsidRPr="00404676" w:rsidR="00905A6D">
        <w:rPr>
          <w:rFonts w:ascii="Lato" w:hAnsi="Lato"/>
          <w:lang w:eastAsia="pl-PL"/>
        </w:rPr>
        <w:t xml:space="preserve"> r. poz. </w:t>
      </w:r>
      <w:r w:rsidRPr="00404676" w:rsidR="0031493F">
        <w:rPr>
          <w:rFonts w:ascii="Lato" w:hAnsi="Lato"/>
          <w:lang w:eastAsia="pl-PL"/>
        </w:rPr>
        <w:t>268</w:t>
      </w:r>
      <w:r w:rsidRPr="00404676" w:rsidR="00905A6D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3023298">
    <w:abstractNumId w:val="2"/>
  </w:num>
  <w:num w:numId="2" w16cid:durableId="751774498">
    <w:abstractNumId w:val="0"/>
  </w:num>
  <w:num w:numId="3" w16cid:durableId="11861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8559D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2C3"/>
    <w:rsid w:val="003147CB"/>
    <w:rsid w:val="0031493F"/>
    <w:rsid w:val="003225BB"/>
    <w:rsid w:val="0032294D"/>
    <w:rsid w:val="00330D2C"/>
    <w:rsid w:val="00356442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04676"/>
    <w:rsid w:val="0041160E"/>
    <w:rsid w:val="00414E06"/>
    <w:rsid w:val="004372B8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63237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1321D"/>
    <w:rsid w:val="00621D65"/>
    <w:rsid w:val="00623E3D"/>
    <w:rsid w:val="00635E11"/>
    <w:rsid w:val="006661C7"/>
    <w:rsid w:val="006874BF"/>
    <w:rsid w:val="00693136"/>
    <w:rsid w:val="006A3BD3"/>
    <w:rsid w:val="006A5B65"/>
    <w:rsid w:val="006B74AD"/>
    <w:rsid w:val="006C1AE7"/>
    <w:rsid w:val="006C20D9"/>
    <w:rsid w:val="006C22E4"/>
    <w:rsid w:val="006C44B2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953DD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D554F"/>
    <w:rsid w:val="009E4BAD"/>
    <w:rsid w:val="00A318D8"/>
    <w:rsid w:val="00A331CF"/>
    <w:rsid w:val="00A34032"/>
    <w:rsid w:val="00A4640C"/>
    <w:rsid w:val="00A510F1"/>
    <w:rsid w:val="00A85678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519B"/>
    <w:rsid w:val="00C1748E"/>
    <w:rsid w:val="00C45EA0"/>
    <w:rsid w:val="00C5536D"/>
    <w:rsid w:val="00CA193B"/>
    <w:rsid w:val="00CB6702"/>
    <w:rsid w:val="00CC24CB"/>
    <w:rsid w:val="00CF3D60"/>
    <w:rsid w:val="00D01ED9"/>
    <w:rsid w:val="00D05E35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14</cp:revision>
  <cp:lastPrinted>2026-01-29T10:11:00Z</cp:lastPrinted>
  <dcterms:created xsi:type="dcterms:W3CDTF">2026-04-20T11:11:00Z</dcterms:created>
  <dcterms:modified xsi:type="dcterms:W3CDTF">2026-04-29T12:07:00Z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3009-SEE.715.6.2026.18</vt:lpwstr>
  </op:property>
  <op:property fmtid="{D5CDD505-2E9C-101B-9397-08002B2CF9AE}" pid="14" name="UNPPisma">
    <vt:lpwstr>3009-26-015897</vt:lpwstr>
  </op:property>
  <op:property fmtid="{D5CDD505-2E9C-101B-9397-08002B2CF9AE}" pid="15" name="ZnakSprawy">
    <vt:lpwstr>3009-SEE.715.6.2026</vt:lpwstr>
  </op:property>
  <op:property fmtid="{D5CDD505-2E9C-101B-9397-08002B2CF9AE}" pid="16" name="ZnakSprawy2">
    <vt:lpwstr>Znak sprawy: 3009-SEE.715.6.2026</vt:lpwstr>
  </op:property>
  <op:property fmtid="{D5CDD505-2E9C-101B-9397-08002B2CF9AE}" pid="17" name="AktualnaDataSlownie">
    <vt:lpwstr>29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II licytacji - korekta - Yamaha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Kępnie</vt:lpwstr>
  </op:property>
  <op:property fmtid="{D5CDD505-2E9C-101B-9397-08002B2CF9AE}" pid="50" name="PolaDodatkowe1">
    <vt:lpwstr>Urząd Skarbowy w Kępnie</vt:lpwstr>
  </op:property>
  <op:property fmtid="{D5CDD505-2E9C-101B-9397-08002B2CF9AE}" pid="51" name="DaneJednostki2">
    <vt:lpwstr>Kępno</vt:lpwstr>
  </op:property>
  <op:property fmtid="{D5CDD505-2E9C-101B-9397-08002B2CF9AE}" pid="52" name="PolaDodatkowe2">
    <vt:lpwstr>Kępno</vt:lpwstr>
  </op:property>
  <op:property fmtid="{D5CDD505-2E9C-101B-9397-08002B2CF9AE}" pid="53" name="DaneJednostki3">
    <vt:lpwstr>63-600</vt:lpwstr>
  </op:property>
  <op:property fmtid="{D5CDD505-2E9C-101B-9397-08002B2CF9AE}" pid="54" name="PolaDodatkowe3">
    <vt:lpwstr>63-600</vt:lpwstr>
  </op:property>
  <op:property fmtid="{D5CDD505-2E9C-101B-9397-08002B2CF9AE}" pid="55" name="DaneJednostki4">
    <vt:lpwstr>Rynek</vt:lpwstr>
  </op:property>
  <op:property fmtid="{D5CDD505-2E9C-101B-9397-08002B2CF9AE}" pid="56" name="PolaDodatkowe4">
    <vt:lpwstr>Rynek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62 782 93 20</vt:lpwstr>
  </op:property>
  <op:property fmtid="{D5CDD505-2E9C-101B-9397-08002B2CF9AE}" pid="62" name="PolaDodatkowe7">
    <vt:lpwstr>62 782 93 20</vt:lpwstr>
  </op:property>
  <op:property fmtid="{D5CDD505-2E9C-101B-9397-08002B2CF9AE}" pid="63" name="DaneJednostki8">
    <vt:lpwstr>us.kepno@mf.gov.pl</vt:lpwstr>
  </op:property>
  <op:property fmtid="{D5CDD505-2E9C-101B-9397-08002B2CF9AE}" pid="64" name="PolaDodatkowe8">
    <vt:lpwstr>us.kepno@mf.gov.pl</vt:lpwstr>
  </op:property>
  <op:property fmtid="{D5CDD505-2E9C-101B-9397-08002B2CF9AE}" pid="65" name="DaneJednostki9">
    <vt:lpwstr>http://www.wielkopolskie.kas.gov.pl/urzad-skarbowy-w-kepnie</vt:lpwstr>
  </op:property>
  <op:property fmtid="{D5CDD505-2E9C-101B-9397-08002B2CF9AE}" pid="66" name="PolaDodatkowe9">
    <vt:lpwstr>http://www.wielkopolskie.kas.gov.pl/urzad-skarbowy-w-kepnie</vt:lpwstr>
  </op:property>
  <op:property fmtid="{D5CDD505-2E9C-101B-9397-08002B2CF9AE}" pid="67" name="DaneJednostki10">
    <vt:lpwstr>Naczelnik Urzędu Skarbowego w Kępnie</vt:lpwstr>
  </op:property>
  <op:property fmtid="{D5CDD505-2E9C-101B-9397-08002B2CF9AE}" pid="68" name="PolaDodatkowe10">
    <vt:lpwstr>Naczelnik Urzędu Skarbowego w Kępnie</vt:lpwstr>
  </op:property>
  <op:property fmtid="{D5CDD505-2E9C-101B-9397-08002B2CF9AE}" pid="69" name="DaneJednostki11">
    <vt:lpwstr>/uskepno/SkrytkaESP</vt:lpwstr>
  </op:property>
  <op:property fmtid="{D5CDD505-2E9C-101B-9397-08002B2CF9AE}" pid="70" name="PolaDodatkowe11">
    <vt:lpwstr>/uskepno/SkrytkaESP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Kępnie</vt:lpwstr>
  </op:property>
  <op:property fmtid="{D5CDD505-2E9C-101B-9397-08002B2CF9AE}" pid="76" name="PolaDodatkowe14">
    <vt:lpwstr>w Kępnie</vt:lpwstr>
  </op:property>
  <op:property fmtid="{D5CDD505-2E9C-101B-9397-08002B2CF9AE}" pid="77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8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AE:PL-81644-53834-GVDDW-26</vt:lpwstr>
  </op:property>
  <op:property fmtid="{D5CDD505-2E9C-101B-9397-08002B2CF9AE}" pid="84" name="PolaDodatkowe18">
    <vt:lpwstr>AE:PL-81644-53834-GVDDW-26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