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85C69" w14:textId="77777777" w:rsidR="003F4524" w:rsidRDefault="003F4524" w:rsidP="003F4524">
      <w:pPr>
        <w:pStyle w:val="Tekstpodstawowy"/>
      </w:pPr>
    </w:p>
    <w:p w14:paraId="483E116B" w14:textId="77777777" w:rsidR="007F1534" w:rsidRDefault="007F1534" w:rsidP="003F4524">
      <w:pPr>
        <w:pStyle w:val="Tekstpodstawowy"/>
      </w:pPr>
    </w:p>
    <w:p w14:paraId="102F17A8" w14:textId="77777777" w:rsidR="000C4173" w:rsidRDefault="000C4173" w:rsidP="003F4524">
      <w:pPr>
        <w:pStyle w:val="Tekstpodstawowy"/>
      </w:pPr>
    </w:p>
    <w:p w14:paraId="79AB3D14" w14:textId="77777777" w:rsidR="00D469F0" w:rsidRDefault="00D469F0" w:rsidP="003F4524">
      <w:pPr>
        <w:pStyle w:val="Tekstpodstawowy"/>
      </w:pPr>
    </w:p>
    <w:p w14:paraId="3953192F" w14:textId="77777777" w:rsidR="003C0F5A" w:rsidRDefault="003C0F5A" w:rsidP="003F4524">
      <w:pPr>
        <w:pStyle w:val="Tekstpodstawowy"/>
      </w:pPr>
    </w:p>
    <w:p w14:paraId="43F9EFB9" w14:textId="77777777" w:rsidR="003C0F5A" w:rsidRDefault="003C0F5A" w:rsidP="003F4524">
      <w:pPr>
        <w:pStyle w:val="Tekstpodstawowy"/>
      </w:pPr>
    </w:p>
    <w:p w14:paraId="666E6944" w14:textId="77777777" w:rsidR="007F1534" w:rsidRDefault="007F1534" w:rsidP="003F4524">
      <w:pPr>
        <w:pStyle w:val="Tekstpodstawowy"/>
      </w:pPr>
    </w:p>
    <w:p w14:paraId="34C94679" w14:textId="77777777" w:rsidR="007F1534" w:rsidRPr="003B0D42" w:rsidRDefault="007F1534" w:rsidP="003F4524">
      <w:pPr>
        <w:pStyle w:val="Tekstpodstawowy"/>
      </w:pPr>
    </w:p>
    <w:tbl>
      <w:tblPr>
        <w:tblpPr w:leftFromText="141" w:rightFromText="141" w:vertAnchor="text" w:horzAnchor="margin" w:tblpY="-91"/>
        <w:tblW w:w="9851" w:type="dxa"/>
        <w:tblLayout w:type="fixed"/>
        <w:tblCellMar>
          <w:left w:w="70" w:type="dxa"/>
          <w:right w:w="70" w:type="dxa"/>
        </w:tblCellMar>
        <w:tblLook w:val="0000" w:firstRow="0" w:lastRow="0" w:firstColumn="0" w:lastColumn="0" w:noHBand="0" w:noVBand="0"/>
      </w:tblPr>
      <w:tblGrid>
        <w:gridCol w:w="3898"/>
        <w:gridCol w:w="425"/>
        <w:gridCol w:w="1843"/>
        <w:gridCol w:w="170"/>
        <w:gridCol w:w="3515"/>
      </w:tblGrid>
      <w:tr w:rsidR="003C0F5A" w14:paraId="601E4C15" w14:textId="77777777">
        <w:trPr>
          <w:cantSplit/>
          <w:trHeight w:val="2269"/>
        </w:trPr>
        <w:tc>
          <w:tcPr>
            <w:tcW w:w="3898" w:type="dxa"/>
            <w:vAlign w:val="center"/>
          </w:tcPr>
          <w:p w14:paraId="28A15199" w14:textId="77777777" w:rsidR="003C0F5A" w:rsidRDefault="003C0F5A" w:rsidP="00635923">
            <w:pPr>
              <w:pStyle w:val="Tekstpodstawowy"/>
              <w:ind w:left="0"/>
              <w:jc w:val="center"/>
            </w:pPr>
            <w:r>
              <w:object w:dxaOrig="6751" w:dyaOrig="2390" w14:anchorId="37D4C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64.5pt" o:ole="">
                  <v:imagedata r:id="rId7" o:title=""/>
                </v:shape>
                <o:OLEObject Type="Embed" ProgID="CorelDRAW.Graphic.9" ShapeID="_x0000_i1025" DrawAspect="Content" ObjectID="_1831786124" r:id="rId8"/>
              </w:object>
            </w:r>
          </w:p>
        </w:tc>
        <w:tc>
          <w:tcPr>
            <w:tcW w:w="425" w:type="dxa"/>
          </w:tcPr>
          <w:p w14:paraId="4FC4128E" w14:textId="77777777" w:rsidR="003C0F5A" w:rsidRDefault="003C0F5A" w:rsidP="00635923">
            <w:pPr>
              <w:rPr>
                <w:rFonts w:cs="Arial"/>
                <w:sz w:val="24"/>
                <w:szCs w:val="24"/>
              </w:rPr>
            </w:pPr>
          </w:p>
        </w:tc>
        <w:tc>
          <w:tcPr>
            <w:tcW w:w="5528" w:type="dxa"/>
            <w:gridSpan w:val="3"/>
            <w:vAlign w:val="center"/>
          </w:tcPr>
          <w:p w14:paraId="30089F5D" w14:textId="77777777" w:rsidR="003C0F5A" w:rsidRDefault="003C0F5A" w:rsidP="00635923">
            <w:pPr>
              <w:rPr>
                <w:rFonts w:cs="Arial"/>
                <w:b/>
                <w:bCs/>
                <w:sz w:val="24"/>
                <w:szCs w:val="24"/>
              </w:rPr>
            </w:pPr>
            <w:r>
              <w:rPr>
                <w:rFonts w:ascii="Arial" w:hAnsi="Arial" w:cs="Arial"/>
                <w:b/>
                <w:bCs/>
                <w:sz w:val="24"/>
                <w:szCs w:val="24"/>
              </w:rPr>
              <w:t>OPERAT SZACUNKOWY</w:t>
            </w:r>
          </w:p>
          <w:p w14:paraId="55D67B17" w14:textId="77777777" w:rsidR="003C0F5A" w:rsidRDefault="003C0F5A" w:rsidP="00635923">
            <w:pPr>
              <w:rPr>
                <w:rFonts w:cs="Arial"/>
                <w:sz w:val="24"/>
                <w:szCs w:val="24"/>
              </w:rPr>
            </w:pPr>
            <w:r>
              <w:rPr>
                <w:rFonts w:ascii="Arial" w:hAnsi="Arial" w:cs="Arial"/>
                <w:sz w:val="24"/>
                <w:szCs w:val="24"/>
              </w:rPr>
              <w:t>Dotyczący</w:t>
            </w:r>
          </w:p>
          <w:p w14:paraId="203D0610" w14:textId="77777777" w:rsidR="003C0F5A" w:rsidRDefault="003C0F5A" w:rsidP="00635923">
            <w:pPr>
              <w:rPr>
                <w:rFonts w:cs="Arial"/>
                <w:b/>
                <w:bCs/>
                <w:sz w:val="24"/>
                <w:szCs w:val="24"/>
              </w:rPr>
            </w:pPr>
            <w:r>
              <w:rPr>
                <w:rFonts w:ascii="Arial" w:hAnsi="Arial" w:cs="Arial"/>
                <w:b/>
                <w:bCs/>
                <w:sz w:val="24"/>
                <w:szCs w:val="24"/>
              </w:rPr>
              <w:t>Oszacowania Wartości Rynkowej (WR)</w:t>
            </w:r>
          </w:p>
        </w:tc>
      </w:tr>
      <w:tr w:rsidR="003C0F5A" w14:paraId="6F59084D" w14:textId="77777777">
        <w:trPr>
          <w:cantSplit/>
          <w:trHeight w:val="284"/>
        </w:trPr>
        <w:tc>
          <w:tcPr>
            <w:tcW w:w="3898" w:type="dxa"/>
          </w:tcPr>
          <w:p w14:paraId="0559AB48" w14:textId="77777777" w:rsidR="003C0F5A" w:rsidRDefault="003C0F5A" w:rsidP="00635923">
            <w:pPr>
              <w:pStyle w:val="Tekstpodstawowy"/>
              <w:rPr>
                <w:rFonts w:cs="Arial"/>
                <w:szCs w:val="24"/>
              </w:rPr>
            </w:pPr>
          </w:p>
        </w:tc>
        <w:tc>
          <w:tcPr>
            <w:tcW w:w="425" w:type="dxa"/>
          </w:tcPr>
          <w:p w14:paraId="5C0CA0FA" w14:textId="77777777" w:rsidR="003C0F5A" w:rsidRDefault="003C0F5A" w:rsidP="00635923">
            <w:pPr>
              <w:rPr>
                <w:rFonts w:cs="Arial"/>
                <w:sz w:val="24"/>
                <w:szCs w:val="24"/>
              </w:rPr>
            </w:pPr>
          </w:p>
        </w:tc>
        <w:tc>
          <w:tcPr>
            <w:tcW w:w="1843" w:type="dxa"/>
          </w:tcPr>
          <w:p w14:paraId="6B887D05" w14:textId="77777777" w:rsidR="003C0F5A" w:rsidRDefault="003C0F5A" w:rsidP="00635923">
            <w:pPr>
              <w:rPr>
                <w:rFonts w:cs="Arial"/>
                <w:sz w:val="24"/>
                <w:szCs w:val="24"/>
              </w:rPr>
            </w:pPr>
          </w:p>
        </w:tc>
        <w:tc>
          <w:tcPr>
            <w:tcW w:w="170" w:type="dxa"/>
          </w:tcPr>
          <w:p w14:paraId="6E311FBA" w14:textId="77777777" w:rsidR="003C0F5A" w:rsidRDefault="003C0F5A" w:rsidP="00635923">
            <w:pPr>
              <w:rPr>
                <w:rFonts w:cs="Arial"/>
                <w:b/>
                <w:bCs/>
                <w:sz w:val="24"/>
                <w:szCs w:val="24"/>
              </w:rPr>
            </w:pPr>
          </w:p>
        </w:tc>
        <w:tc>
          <w:tcPr>
            <w:tcW w:w="3515" w:type="dxa"/>
          </w:tcPr>
          <w:p w14:paraId="6D9B0699" w14:textId="77777777" w:rsidR="003C0F5A" w:rsidRDefault="003C0F5A" w:rsidP="00635923">
            <w:pPr>
              <w:rPr>
                <w:rFonts w:cs="Arial"/>
                <w:b/>
                <w:bCs/>
                <w:sz w:val="24"/>
                <w:szCs w:val="24"/>
              </w:rPr>
            </w:pPr>
          </w:p>
        </w:tc>
      </w:tr>
      <w:tr w:rsidR="003C0F5A" w14:paraId="2C32DF7A" w14:textId="77777777">
        <w:trPr>
          <w:cantSplit/>
          <w:trHeight w:val="565"/>
        </w:trPr>
        <w:tc>
          <w:tcPr>
            <w:tcW w:w="3898" w:type="dxa"/>
            <w:vAlign w:val="center"/>
          </w:tcPr>
          <w:p w14:paraId="45A06164" w14:textId="77777777" w:rsidR="003C0F5A" w:rsidRPr="00F01D4F" w:rsidRDefault="00F01D4F" w:rsidP="00635923">
            <w:pPr>
              <w:pStyle w:val="Tekstpodstawowy"/>
              <w:ind w:left="170"/>
              <w:rPr>
                <w:color w:val="FF0000"/>
                <w:sz w:val="24"/>
                <w:szCs w:val="24"/>
              </w:rPr>
            </w:pPr>
            <w:r w:rsidRPr="00F01D4F">
              <w:rPr>
                <w:b/>
                <w:color w:val="FF0000"/>
                <w:sz w:val="24"/>
                <w:szCs w:val="24"/>
              </w:rPr>
              <w:t>WGN WYCENY</w:t>
            </w:r>
          </w:p>
        </w:tc>
        <w:tc>
          <w:tcPr>
            <w:tcW w:w="425" w:type="dxa"/>
          </w:tcPr>
          <w:p w14:paraId="34C51710" w14:textId="77777777" w:rsidR="003C0F5A" w:rsidRDefault="003C0F5A" w:rsidP="00635923">
            <w:pPr>
              <w:rPr>
                <w:rFonts w:cs="Arial"/>
                <w:sz w:val="24"/>
                <w:szCs w:val="24"/>
              </w:rPr>
            </w:pPr>
          </w:p>
        </w:tc>
        <w:tc>
          <w:tcPr>
            <w:tcW w:w="1843" w:type="dxa"/>
          </w:tcPr>
          <w:p w14:paraId="0812A392" w14:textId="77777777" w:rsidR="003C0F5A" w:rsidRDefault="003C0F5A" w:rsidP="00635923">
            <w:pPr>
              <w:rPr>
                <w:rFonts w:ascii="Arial" w:hAnsi="Arial" w:cs="Arial"/>
                <w:sz w:val="24"/>
                <w:szCs w:val="24"/>
              </w:rPr>
            </w:pPr>
            <w:r>
              <w:rPr>
                <w:rFonts w:ascii="Arial" w:hAnsi="Arial" w:cs="Arial"/>
                <w:sz w:val="24"/>
                <w:szCs w:val="24"/>
              </w:rPr>
              <w:t>Rodzaj</w:t>
            </w:r>
          </w:p>
          <w:p w14:paraId="4E19DAF3" w14:textId="77777777" w:rsidR="003C0F5A" w:rsidRDefault="003C0F5A" w:rsidP="00635923">
            <w:pPr>
              <w:rPr>
                <w:rFonts w:ascii="Arial" w:hAnsi="Arial" w:cs="Arial"/>
                <w:sz w:val="24"/>
                <w:szCs w:val="24"/>
              </w:rPr>
            </w:pPr>
            <w:r>
              <w:rPr>
                <w:rFonts w:ascii="Arial" w:hAnsi="Arial" w:cs="Arial"/>
                <w:sz w:val="24"/>
                <w:szCs w:val="24"/>
              </w:rPr>
              <w:t>nieruchomości</w:t>
            </w:r>
          </w:p>
        </w:tc>
        <w:tc>
          <w:tcPr>
            <w:tcW w:w="170" w:type="dxa"/>
          </w:tcPr>
          <w:p w14:paraId="50F17DFC" w14:textId="77777777" w:rsidR="003C0F5A" w:rsidRDefault="003C0F5A" w:rsidP="00635923">
            <w:pPr>
              <w:rPr>
                <w:rFonts w:cs="Arial"/>
                <w:b/>
                <w:bCs/>
                <w:sz w:val="24"/>
                <w:szCs w:val="24"/>
              </w:rPr>
            </w:pPr>
          </w:p>
          <w:p w14:paraId="5B7B00FD" w14:textId="77777777" w:rsidR="003C0F5A" w:rsidRDefault="003C0F5A" w:rsidP="00635923">
            <w:pPr>
              <w:rPr>
                <w:rFonts w:cs="Arial"/>
                <w:b/>
                <w:bCs/>
                <w:sz w:val="24"/>
                <w:szCs w:val="24"/>
              </w:rPr>
            </w:pPr>
            <w:r>
              <w:rPr>
                <w:rFonts w:cs="Arial"/>
                <w:b/>
                <w:bCs/>
                <w:sz w:val="24"/>
                <w:szCs w:val="24"/>
              </w:rPr>
              <w:t>:</w:t>
            </w:r>
          </w:p>
        </w:tc>
        <w:tc>
          <w:tcPr>
            <w:tcW w:w="3515" w:type="dxa"/>
          </w:tcPr>
          <w:p w14:paraId="18E1DEF3" w14:textId="77777777" w:rsidR="003C0F5A" w:rsidRDefault="00A46C45" w:rsidP="00757AEE">
            <w:pPr>
              <w:rPr>
                <w:rFonts w:ascii="Arial" w:hAnsi="Arial" w:cs="Arial"/>
                <w:sz w:val="24"/>
                <w:szCs w:val="24"/>
              </w:rPr>
            </w:pPr>
            <w:r>
              <w:rPr>
                <w:rFonts w:ascii="Arial" w:hAnsi="Arial" w:cs="Arial"/>
                <w:sz w:val="24"/>
                <w:szCs w:val="24"/>
              </w:rPr>
              <w:t xml:space="preserve">Lokal </w:t>
            </w:r>
            <w:r w:rsidR="00400DD5" w:rsidRPr="0019262B">
              <w:rPr>
                <w:rFonts w:ascii="Arial" w:hAnsi="Arial" w:cs="Arial"/>
                <w:sz w:val="24"/>
                <w:szCs w:val="24"/>
              </w:rPr>
              <w:t xml:space="preserve">mieszkalny </w:t>
            </w:r>
            <w:r w:rsidR="00DD5FA7">
              <w:rPr>
                <w:rFonts w:ascii="Arial" w:hAnsi="Arial" w:cs="Arial"/>
                <w:sz w:val="24"/>
                <w:szCs w:val="24"/>
              </w:rPr>
              <w:t xml:space="preserve">nr </w:t>
            </w:r>
            <w:r w:rsidR="00757AEE">
              <w:rPr>
                <w:rFonts w:ascii="Arial" w:hAnsi="Arial" w:cs="Arial"/>
                <w:sz w:val="24"/>
                <w:szCs w:val="24"/>
              </w:rPr>
              <w:t>1</w:t>
            </w:r>
            <w:r w:rsidR="0062522A">
              <w:rPr>
                <w:rFonts w:ascii="Arial" w:hAnsi="Arial" w:cs="Arial"/>
                <w:sz w:val="24"/>
                <w:szCs w:val="24"/>
              </w:rPr>
              <w:t xml:space="preserve"> + udział 1/34 w działce nr 98/28</w:t>
            </w:r>
          </w:p>
        </w:tc>
      </w:tr>
      <w:tr w:rsidR="003C0F5A" w14:paraId="6AAAB8C9" w14:textId="77777777">
        <w:trPr>
          <w:cantSplit/>
          <w:trHeight w:hRule="exact" w:val="284"/>
        </w:trPr>
        <w:tc>
          <w:tcPr>
            <w:tcW w:w="3898" w:type="dxa"/>
            <w:vAlign w:val="center"/>
          </w:tcPr>
          <w:p w14:paraId="36B424EF" w14:textId="77777777" w:rsidR="003C0F5A" w:rsidRDefault="003C0F5A" w:rsidP="00635923">
            <w:pPr>
              <w:pStyle w:val="Tekstpodstawowy"/>
              <w:ind w:left="170"/>
              <w:rPr>
                <w:sz w:val="24"/>
                <w:szCs w:val="24"/>
              </w:rPr>
            </w:pPr>
            <w:r>
              <w:rPr>
                <w:sz w:val="24"/>
                <w:szCs w:val="24"/>
              </w:rPr>
              <w:t xml:space="preserve">ul. Wrocławska </w:t>
            </w:r>
            <w:r w:rsidR="00400DD5">
              <w:rPr>
                <w:sz w:val="24"/>
                <w:szCs w:val="24"/>
              </w:rPr>
              <w:t>16</w:t>
            </w:r>
          </w:p>
          <w:p w14:paraId="37F9C7F5" w14:textId="77777777" w:rsidR="003C0F5A" w:rsidRDefault="003C0F5A" w:rsidP="00635923">
            <w:pPr>
              <w:pStyle w:val="Tekstpodstawowy"/>
              <w:ind w:left="170"/>
              <w:rPr>
                <w:sz w:val="24"/>
                <w:szCs w:val="24"/>
              </w:rPr>
            </w:pPr>
          </w:p>
        </w:tc>
        <w:tc>
          <w:tcPr>
            <w:tcW w:w="425" w:type="dxa"/>
          </w:tcPr>
          <w:p w14:paraId="0478C166" w14:textId="77777777" w:rsidR="003C0F5A" w:rsidRDefault="003C0F5A" w:rsidP="00635923">
            <w:pPr>
              <w:rPr>
                <w:rFonts w:cs="Arial"/>
                <w:sz w:val="24"/>
                <w:szCs w:val="24"/>
              </w:rPr>
            </w:pPr>
          </w:p>
        </w:tc>
        <w:tc>
          <w:tcPr>
            <w:tcW w:w="1843" w:type="dxa"/>
          </w:tcPr>
          <w:p w14:paraId="27A00CCB" w14:textId="77777777" w:rsidR="003C0F5A" w:rsidRDefault="003C0F5A" w:rsidP="00635923">
            <w:pPr>
              <w:rPr>
                <w:rFonts w:ascii="Arial" w:hAnsi="Arial" w:cs="Arial"/>
                <w:sz w:val="24"/>
                <w:szCs w:val="24"/>
              </w:rPr>
            </w:pPr>
          </w:p>
        </w:tc>
        <w:tc>
          <w:tcPr>
            <w:tcW w:w="170" w:type="dxa"/>
          </w:tcPr>
          <w:p w14:paraId="42179E10" w14:textId="77777777" w:rsidR="003C0F5A" w:rsidRDefault="003C0F5A" w:rsidP="00635923">
            <w:pPr>
              <w:rPr>
                <w:rFonts w:cs="Arial"/>
                <w:b/>
                <w:bCs/>
                <w:sz w:val="24"/>
                <w:szCs w:val="24"/>
              </w:rPr>
            </w:pPr>
          </w:p>
        </w:tc>
        <w:tc>
          <w:tcPr>
            <w:tcW w:w="3515" w:type="dxa"/>
          </w:tcPr>
          <w:p w14:paraId="1F17AF3F" w14:textId="77777777" w:rsidR="003C0F5A" w:rsidRDefault="003C0F5A" w:rsidP="00635923">
            <w:pPr>
              <w:rPr>
                <w:rFonts w:ascii="Arial" w:hAnsi="Arial" w:cs="Arial"/>
                <w:sz w:val="24"/>
                <w:szCs w:val="24"/>
              </w:rPr>
            </w:pPr>
          </w:p>
        </w:tc>
      </w:tr>
      <w:tr w:rsidR="003C0F5A" w14:paraId="66D5021F" w14:textId="77777777">
        <w:trPr>
          <w:cantSplit/>
          <w:trHeight w:val="567"/>
        </w:trPr>
        <w:tc>
          <w:tcPr>
            <w:tcW w:w="3898" w:type="dxa"/>
            <w:vAlign w:val="center"/>
          </w:tcPr>
          <w:p w14:paraId="327FDA00" w14:textId="77777777" w:rsidR="003C0F5A" w:rsidRDefault="003C0F5A" w:rsidP="00635923">
            <w:pPr>
              <w:pStyle w:val="Tekstpodstawowy"/>
              <w:ind w:left="170"/>
              <w:rPr>
                <w:sz w:val="24"/>
                <w:szCs w:val="24"/>
              </w:rPr>
            </w:pPr>
            <w:r>
              <w:rPr>
                <w:sz w:val="24"/>
                <w:szCs w:val="24"/>
              </w:rPr>
              <w:t>63-400 Ostrów Wielkopolski</w:t>
            </w:r>
          </w:p>
          <w:p w14:paraId="6DDB09D0" w14:textId="77777777" w:rsidR="003C0F5A" w:rsidRDefault="003C0F5A" w:rsidP="00635923">
            <w:pPr>
              <w:pStyle w:val="Tekstpodstawowy"/>
              <w:ind w:left="170"/>
              <w:rPr>
                <w:sz w:val="24"/>
                <w:szCs w:val="24"/>
              </w:rPr>
            </w:pPr>
            <w:r>
              <w:rPr>
                <w:sz w:val="24"/>
                <w:szCs w:val="24"/>
              </w:rPr>
              <w:t>tel. 62</w:t>
            </w:r>
            <w:r w:rsidR="009D4AFE">
              <w:rPr>
                <w:sz w:val="24"/>
                <w:szCs w:val="24"/>
              </w:rPr>
              <w:t> 738 11 44</w:t>
            </w:r>
          </w:p>
        </w:tc>
        <w:tc>
          <w:tcPr>
            <w:tcW w:w="425" w:type="dxa"/>
          </w:tcPr>
          <w:p w14:paraId="07146C46" w14:textId="77777777" w:rsidR="003C0F5A" w:rsidRDefault="003C0F5A" w:rsidP="00635923">
            <w:pPr>
              <w:rPr>
                <w:rFonts w:cs="Arial"/>
                <w:sz w:val="24"/>
                <w:szCs w:val="24"/>
              </w:rPr>
            </w:pPr>
          </w:p>
        </w:tc>
        <w:tc>
          <w:tcPr>
            <w:tcW w:w="1843" w:type="dxa"/>
            <w:vAlign w:val="center"/>
          </w:tcPr>
          <w:p w14:paraId="358A68B6" w14:textId="77777777" w:rsidR="003C0F5A" w:rsidRDefault="003C0F5A" w:rsidP="00635923">
            <w:pPr>
              <w:rPr>
                <w:rFonts w:ascii="Arial" w:hAnsi="Arial" w:cs="Arial"/>
                <w:sz w:val="24"/>
                <w:szCs w:val="24"/>
              </w:rPr>
            </w:pPr>
            <w:r>
              <w:rPr>
                <w:rFonts w:ascii="Arial" w:hAnsi="Arial" w:cs="Arial"/>
                <w:sz w:val="24"/>
                <w:szCs w:val="24"/>
              </w:rPr>
              <w:t>Adres</w:t>
            </w:r>
          </w:p>
          <w:p w14:paraId="19DFD933" w14:textId="77777777" w:rsidR="003C0F5A" w:rsidRDefault="003C0F5A" w:rsidP="00635923">
            <w:pPr>
              <w:rPr>
                <w:rFonts w:ascii="Arial" w:hAnsi="Arial" w:cs="Arial"/>
                <w:sz w:val="24"/>
                <w:szCs w:val="24"/>
              </w:rPr>
            </w:pPr>
            <w:r>
              <w:rPr>
                <w:rFonts w:ascii="Arial" w:hAnsi="Arial" w:cs="Arial"/>
                <w:sz w:val="24"/>
                <w:szCs w:val="24"/>
              </w:rPr>
              <w:t>nieruchomości</w:t>
            </w:r>
          </w:p>
        </w:tc>
        <w:tc>
          <w:tcPr>
            <w:tcW w:w="170" w:type="dxa"/>
            <w:vAlign w:val="center"/>
          </w:tcPr>
          <w:p w14:paraId="3B9C2D27" w14:textId="77777777" w:rsidR="003C0F5A" w:rsidRDefault="003C0F5A" w:rsidP="00635923">
            <w:pPr>
              <w:rPr>
                <w:rFonts w:cs="Arial"/>
                <w:b/>
                <w:bCs/>
                <w:sz w:val="24"/>
                <w:szCs w:val="24"/>
              </w:rPr>
            </w:pPr>
            <w:r>
              <w:rPr>
                <w:rFonts w:cs="Arial"/>
                <w:b/>
                <w:bCs/>
                <w:sz w:val="24"/>
                <w:szCs w:val="24"/>
              </w:rPr>
              <w:t>:</w:t>
            </w:r>
          </w:p>
        </w:tc>
        <w:tc>
          <w:tcPr>
            <w:tcW w:w="3515" w:type="dxa"/>
            <w:vAlign w:val="center"/>
          </w:tcPr>
          <w:p w14:paraId="717D10C6" w14:textId="77777777" w:rsidR="00BD3BF9" w:rsidRDefault="00EF0DA7" w:rsidP="00BD3BF9">
            <w:pPr>
              <w:rPr>
                <w:rFonts w:ascii="Arial" w:hAnsi="Arial" w:cs="Arial"/>
                <w:sz w:val="24"/>
                <w:szCs w:val="24"/>
              </w:rPr>
            </w:pPr>
            <w:r>
              <w:rPr>
                <w:rFonts w:ascii="Arial" w:hAnsi="Arial" w:cs="Arial"/>
                <w:sz w:val="24"/>
                <w:szCs w:val="24"/>
              </w:rPr>
              <w:t>Ostrzeszów</w:t>
            </w:r>
          </w:p>
          <w:p w14:paraId="65F97370" w14:textId="77777777" w:rsidR="0062522A" w:rsidRDefault="00BD3BF9" w:rsidP="0062522A">
            <w:pPr>
              <w:rPr>
                <w:rFonts w:ascii="Arial" w:hAnsi="Arial" w:cs="Arial"/>
                <w:sz w:val="24"/>
                <w:szCs w:val="24"/>
              </w:rPr>
            </w:pPr>
            <w:r>
              <w:rPr>
                <w:rFonts w:ascii="Arial" w:hAnsi="Arial" w:cs="Arial"/>
                <w:sz w:val="24"/>
                <w:szCs w:val="24"/>
              </w:rPr>
              <w:t xml:space="preserve">ul. </w:t>
            </w:r>
            <w:r w:rsidR="00EF0DA7">
              <w:rPr>
                <w:rFonts w:ascii="Arial" w:hAnsi="Arial" w:cs="Arial"/>
                <w:sz w:val="24"/>
                <w:szCs w:val="24"/>
              </w:rPr>
              <w:t>Kasztanowa</w:t>
            </w:r>
            <w:r w:rsidR="00757AEE">
              <w:rPr>
                <w:rFonts w:ascii="Arial" w:hAnsi="Arial" w:cs="Arial"/>
                <w:sz w:val="24"/>
                <w:szCs w:val="24"/>
              </w:rPr>
              <w:t xml:space="preserve"> </w:t>
            </w:r>
            <w:r w:rsidR="00EF0DA7">
              <w:rPr>
                <w:rFonts w:ascii="Arial" w:hAnsi="Arial" w:cs="Arial"/>
                <w:sz w:val="24"/>
                <w:szCs w:val="24"/>
              </w:rPr>
              <w:t>nr 7</w:t>
            </w:r>
          </w:p>
          <w:p w14:paraId="2DCE851A" w14:textId="77777777" w:rsidR="003C0F5A" w:rsidRDefault="0062522A" w:rsidP="0062522A">
            <w:pPr>
              <w:rPr>
                <w:rFonts w:ascii="Arial" w:hAnsi="Arial" w:cs="Arial"/>
                <w:sz w:val="24"/>
                <w:szCs w:val="24"/>
              </w:rPr>
            </w:pPr>
            <w:r>
              <w:rPr>
                <w:rFonts w:ascii="Arial" w:hAnsi="Arial" w:cs="Arial"/>
                <w:sz w:val="24"/>
                <w:szCs w:val="24"/>
              </w:rPr>
              <w:t>ul. Kasztanowa</w:t>
            </w:r>
          </w:p>
        </w:tc>
      </w:tr>
      <w:tr w:rsidR="003C0F5A" w14:paraId="17781243" w14:textId="77777777">
        <w:trPr>
          <w:cantSplit/>
          <w:trHeight w:hRule="exact" w:val="284"/>
        </w:trPr>
        <w:tc>
          <w:tcPr>
            <w:tcW w:w="3898" w:type="dxa"/>
            <w:vAlign w:val="center"/>
          </w:tcPr>
          <w:p w14:paraId="14BF4AA3" w14:textId="77777777" w:rsidR="003C0F5A" w:rsidRDefault="009D4AFE" w:rsidP="009D4AFE">
            <w:pPr>
              <w:pStyle w:val="Tekstpodstawowy"/>
              <w:ind w:left="170"/>
              <w:rPr>
                <w:sz w:val="24"/>
                <w:szCs w:val="24"/>
              </w:rPr>
            </w:pPr>
            <w:hyperlink r:id="rId9" w:history="1">
              <w:r w:rsidRPr="009D4AFE">
                <w:rPr>
                  <w:sz w:val="24"/>
                  <w:szCs w:val="24"/>
                </w:rPr>
                <w:t>www.wgn.pl</w:t>
              </w:r>
            </w:hyperlink>
          </w:p>
        </w:tc>
        <w:tc>
          <w:tcPr>
            <w:tcW w:w="425" w:type="dxa"/>
          </w:tcPr>
          <w:p w14:paraId="099F0DDC" w14:textId="77777777" w:rsidR="003C0F5A" w:rsidRDefault="003C0F5A" w:rsidP="00635923">
            <w:pPr>
              <w:jc w:val="right"/>
              <w:rPr>
                <w:rFonts w:cs="Arial"/>
                <w:sz w:val="24"/>
                <w:szCs w:val="24"/>
              </w:rPr>
            </w:pPr>
          </w:p>
        </w:tc>
        <w:tc>
          <w:tcPr>
            <w:tcW w:w="1843" w:type="dxa"/>
          </w:tcPr>
          <w:p w14:paraId="35E35EB4" w14:textId="77777777" w:rsidR="003C0F5A" w:rsidRDefault="003C0F5A" w:rsidP="00635923">
            <w:pPr>
              <w:rPr>
                <w:rFonts w:ascii="Arial" w:hAnsi="Arial" w:cs="Arial"/>
                <w:sz w:val="24"/>
                <w:szCs w:val="24"/>
              </w:rPr>
            </w:pPr>
          </w:p>
        </w:tc>
        <w:tc>
          <w:tcPr>
            <w:tcW w:w="170" w:type="dxa"/>
          </w:tcPr>
          <w:p w14:paraId="6EB4F88E" w14:textId="77777777" w:rsidR="003C0F5A" w:rsidRDefault="003C0F5A" w:rsidP="00635923">
            <w:pPr>
              <w:rPr>
                <w:rFonts w:cs="Arial"/>
                <w:b/>
                <w:bCs/>
                <w:sz w:val="24"/>
                <w:szCs w:val="24"/>
              </w:rPr>
            </w:pPr>
          </w:p>
        </w:tc>
        <w:tc>
          <w:tcPr>
            <w:tcW w:w="3515" w:type="dxa"/>
          </w:tcPr>
          <w:p w14:paraId="2FB03F45" w14:textId="77777777" w:rsidR="003C0F5A" w:rsidRDefault="003C0F5A" w:rsidP="00635923">
            <w:pPr>
              <w:rPr>
                <w:rFonts w:ascii="Arial" w:hAnsi="Arial" w:cs="Arial"/>
                <w:sz w:val="24"/>
                <w:szCs w:val="24"/>
              </w:rPr>
            </w:pPr>
          </w:p>
        </w:tc>
      </w:tr>
      <w:tr w:rsidR="00400DD5" w14:paraId="30B3D4B3" w14:textId="77777777">
        <w:trPr>
          <w:cantSplit/>
          <w:trHeight w:val="567"/>
        </w:trPr>
        <w:tc>
          <w:tcPr>
            <w:tcW w:w="3898" w:type="dxa"/>
            <w:vAlign w:val="center"/>
          </w:tcPr>
          <w:p w14:paraId="74613FCC" w14:textId="77777777" w:rsidR="00400DD5" w:rsidRPr="00ED5B36" w:rsidRDefault="00400DD5" w:rsidP="00400DD5">
            <w:pPr>
              <w:pStyle w:val="Tekstpodstawowy"/>
              <w:ind w:left="170"/>
              <w:rPr>
                <w:sz w:val="24"/>
                <w:szCs w:val="24"/>
              </w:rPr>
            </w:pPr>
            <w:r w:rsidRPr="00ED5B36">
              <w:rPr>
                <w:sz w:val="24"/>
                <w:szCs w:val="24"/>
              </w:rPr>
              <w:t>www.wgn</w:t>
            </w:r>
            <w:r>
              <w:rPr>
                <w:sz w:val="24"/>
                <w:szCs w:val="24"/>
              </w:rPr>
              <w:t>-ostrow</w:t>
            </w:r>
            <w:r w:rsidRPr="00ED5B36">
              <w:rPr>
                <w:sz w:val="24"/>
                <w:szCs w:val="24"/>
              </w:rPr>
              <w:t>.pl</w:t>
            </w:r>
          </w:p>
          <w:p w14:paraId="51D95C6F" w14:textId="77777777" w:rsidR="00400DD5" w:rsidRPr="009D4AFE" w:rsidRDefault="00400DD5" w:rsidP="00400DD5">
            <w:pPr>
              <w:pStyle w:val="Tekstpodstawowy"/>
              <w:ind w:left="170"/>
              <w:rPr>
                <w:sz w:val="24"/>
                <w:szCs w:val="24"/>
              </w:rPr>
            </w:pPr>
            <w:r w:rsidRPr="009D4AFE">
              <w:rPr>
                <w:sz w:val="24"/>
                <w:szCs w:val="24"/>
              </w:rPr>
              <w:t xml:space="preserve">e-mail: </w:t>
            </w:r>
            <w:smartTag w:uri="urn:schemas-microsoft-com:office:smarttags" w:element="PersonName">
              <w:r w:rsidRPr="009D4AFE">
                <w:rPr>
                  <w:sz w:val="24"/>
                  <w:szCs w:val="24"/>
                </w:rPr>
                <w:t>ostrowwlkp@wgn.pl</w:t>
              </w:r>
            </w:smartTag>
          </w:p>
        </w:tc>
        <w:tc>
          <w:tcPr>
            <w:tcW w:w="425" w:type="dxa"/>
          </w:tcPr>
          <w:p w14:paraId="1ABBFAC0" w14:textId="77777777" w:rsidR="00400DD5" w:rsidRPr="009D4AFE" w:rsidRDefault="00400DD5" w:rsidP="00400DD5">
            <w:pPr>
              <w:rPr>
                <w:rFonts w:cs="Arial"/>
                <w:sz w:val="24"/>
                <w:szCs w:val="24"/>
              </w:rPr>
            </w:pPr>
          </w:p>
        </w:tc>
        <w:tc>
          <w:tcPr>
            <w:tcW w:w="1843" w:type="dxa"/>
          </w:tcPr>
          <w:p w14:paraId="388F44DC" w14:textId="77777777" w:rsidR="00400DD5" w:rsidRDefault="00400DD5" w:rsidP="00400DD5">
            <w:pPr>
              <w:rPr>
                <w:rFonts w:ascii="Arial" w:hAnsi="Arial" w:cs="Arial"/>
                <w:sz w:val="24"/>
                <w:szCs w:val="24"/>
              </w:rPr>
            </w:pPr>
            <w:r>
              <w:rPr>
                <w:rFonts w:ascii="Arial" w:hAnsi="Arial" w:cs="Arial"/>
                <w:sz w:val="24"/>
                <w:szCs w:val="24"/>
              </w:rPr>
              <w:t xml:space="preserve">Nr księgi </w:t>
            </w:r>
          </w:p>
          <w:p w14:paraId="6B516CBC" w14:textId="77777777" w:rsidR="00400DD5" w:rsidRDefault="00400DD5" w:rsidP="00400DD5">
            <w:pPr>
              <w:rPr>
                <w:rFonts w:ascii="Arial" w:hAnsi="Arial" w:cs="Arial"/>
                <w:sz w:val="24"/>
                <w:szCs w:val="24"/>
              </w:rPr>
            </w:pPr>
            <w:r>
              <w:rPr>
                <w:rFonts w:ascii="Arial" w:hAnsi="Arial" w:cs="Arial"/>
                <w:sz w:val="24"/>
                <w:szCs w:val="24"/>
              </w:rPr>
              <w:t>wieczystej</w:t>
            </w:r>
          </w:p>
        </w:tc>
        <w:tc>
          <w:tcPr>
            <w:tcW w:w="170" w:type="dxa"/>
          </w:tcPr>
          <w:p w14:paraId="2DC546B5" w14:textId="77777777" w:rsidR="00400DD5" w:rsidRDefault="00400DD5" w:rsidP="00400DD5">
            <w:pPr>
              <w:rPr>
                <w:rFonts w:cs="Arial"/>
                <w:b/>
                <w:bCs/>
                <w:sz w:val="24"/>
                <w:szCs w:val="24"/>
              </w:rPr>
            </w:pPr>
          </w:p>
          <w:p w14:paraId="04366280" w14:textId="77777777" w:rsidR="00400DD5" w:rsidRDefault="00400DD5" w:rsidP="00400DD5">
            <w:pPr>
              <w:rPr>
                <w:rFonts w:cs="Arial"/>
                <w:b/>
                <w:bCs/>
                <w:sz w:val="24"/>
                <w:szCs w:val="24"/>
              </w:rPr>
            </w:pPr>
            <w:r>
              <w:rPr>
                <w:rFonts w:cs="Arial"/>
                <w:b/>
                <w:bCs/>
                <w:sz w:val="24"/>
                <w:szCs w:val="24"/>
              </w:rPr>
              <w:t>:</w:t>
            </w:r>
          </w:p>
        </w:tc>
        <w:tc>
          <w:tcPr>
            <w:tcW w:w="3515" w:type="dxa"/>
          </w:tcPr>
          <w:p w14:paraId="356D8CB0" w14:textId="77777777" w:rsidR="00C33F8C" w:rsidRDefault="00EF0DA7" w:rsidP="009B2AB6">
            <w:pPr>
              <w:rPr>
                <w:rFonts w:ascii="Arial" w:hAnsi="Arial" w:cs="Arial"/>
                <w:sz w:val="24"/>
                <w:szCs w:val="24"/>
              </w:rPr>
            </w:pPr>
            <w:r>
              <w:rPr>
                <w:rFonts w:ascii="Arial" w:hAnsi="Arial" w:cs="Arial"/>
                <w:sz w:val="24"/>
                <w:szCs w:val="24"/>
              </w:rPr>
              <w:t>KZ1O/00053795/7</w:t>
            </w:r>
            <w:r w:rsidR="009B2AB6">
              <w:rPr>
                <w:rFonts w:ascii="Arial" w:hAnsi="Arial" w:cs="Arial"/>
                <w:sz w:val="24"/>
                <w:szCs w:val="24"/>
              </w:rPr>
              <w:t xml:space="preserve"> </w:t>
            </w:r>
            <w:r w:rsidR="00C33F8C" w:rsidRPr="00C33F8C">
              <w:rPr>
                <w:rFonts w:ascii="Arial" w:hAnsi="Arial" w:cs="Arial"/>
                <w:sz w:val="24"/>
                <w:szCs w:val="24"/>
              </w:rPr>
              <w:t>(</w:t>
            </w:r>
            <w:r w:rsidR="003C7FDD">
              <w:rPr>
                <w:rFonts w:ascii="Arial" w:hAnsi="Arial" w:cs="Arial"/>
                <w:sz w:val="24"/>
                <w:szCs w:val="24"/>
              </w:rPr>
              <w:t>lokalowa</w:t>
            </w:r>
            <w:r w:rsidR="00C33F8C" w:rsidRPr="00C33F8C">
              <w:rPr>
                <w:rFonts w:ascii="Arial" w:hAnsi="Arial" w:cs="Arial"/>
                <w:sz w:val="24"/>
                <w:szCs w:val="24"/>
              </w:rPr>
              <w:t>)</w:t>
            </w:r>
          </w:p>
          <w:p w14:paraId="46BAFAA7" w14:textId="77777777" w:rsidR="009B2AB6" w:rsidRDefault="00EF0DA7" w:rsidP="00BD3BF9">
            <w:pPr>
              <w:rPr>
                <w:rFonts w:ascii="Arial" w:hAnsi="Arial" w:cs="Arial"/>
                <w:sz w:val="24"/>
                <w:szCs w:val="24"/>
              </w:rPr>
            </w:pPr>
            <w:r>
              <w:rPr>
                <w:rFonts w:ascii="Arial" w:hAnsi="Arial" w:cs="Arial"/>
                <w:sz w:val="24"/>
                <w:szCs w:val="24"/>
              </w:rPr>
              <w:t>KZ1O/00051665/3</w:t>
            </w:r>
            <w:r w:rsidR="009B2AB6">
              <w:rPr>
                <w:rFonts w:ascii="Arial" w:hAnsi="Arial" w:cs="Arial"/>
                <w:sz w:val="24"/>
                <w:szCs w:val="24"/>
              </w:rPr>
              <w:t xml:space="preserve"> (</w:t>
            </w:r>
            <w:r w:rsidR="003C7FDD" w:rsidRPr="00C33F8C">
              <w:rPr>
                <w:rFonts w:ascii="Arial" w:hAnsi="Arial" w:cs="Arial"/>
                <w:sz w:val="24"/>
                <w:szCs w:val="24"/>
              </w:rPr>
              <w:t>gruntowa</w:t>
            </w:r>
            <w:r w:rsidR="009B2AB6">
              <w:rPr>
                <w:rFonts w:ascii="Arial" w:hAnsi="Arial" w:cs="Arial"/>
                <w:sz w:val="24"/>
                <w:szCs w:val="24"/>
              </w:rPr>
              <w:t>)</w:t>
            </w:r>
          </w:p>
          <w:p w14:paraId="0E2EB3C9" w14:textId="77777777" w:rsidR="00CF15AC" w:rsidRPr="007A221B" w:rsidRDefault="00CF15AC" w:rsidP="00BD3BF9">
            <w:pPr>
              <w:rPr>
                <w:rFonts w:ascii="Arial" w:hAnsi="Arial" w:cs="Arial"/>
                <w:sz w:val="24"/>
                <w:szCs w:val="24"/>
                <w:highlight w:val="red"/>
              </w:rPr>
            </w:pPr>
            <w:r>
              <w:rPr>
                <w:rFonts w:ascii="Arial" w:hAnsi="Arial" w:cs="Arial"/>
                <w:sz w:val="24"/>
                <w:szCs w:val="24"/>
              </w:rPr>
              <w:t>KZ1O/00052075/7 (drogowa)</w:t>
            </w:r>
          </w:p>
        </w:tc>
      </w:tr>
      <w:tr w:rsidR="00400DD5" w14:paraId="7F31BC09" w14:textId="77777777">
        <w:trPr>
          <w:cantSplit/>
          <w:trHeight w:val="289"/>
        </w:trPr>
        <w:tc>
          <w:tcPr>
            <w:tcW w:w="3898" w:type="dxa"/>
            <w:vMerge w:val="restart"/>
          </w:tcPr>
          <w:p w14:paraId="7DF3B715" w14:textId="77777777" w:rsidR="00400DD5" w:rsidRDefault="00CF15AC" w:rsidP="00400DD5">
            <w:pPr>
              <w:spacing w:before="120"/>
              <w:jc w:val="center"/>
              <w:rPr>
                <w:rFonts w:ascii="Arial" w:hAnsi="Arial"/>
                <w:color w:val="000000"/>
                <w:sz w:val="24"/>
                <w:szCs w:val="24"/>
              </w:rPr>
            </w:pPr>
            <w:r>
              <w:rPr>
                <w:rFonts w:ascii="Arial" w:hAnsi="Arial"/>
                <w:noProof/>
                <w:color w:val="000000"/>
                <w:sz w:val="24"/>
                <w:szCs w:val="24"/>
              </w:rPr>
              <w:drawing>
                <wp:inline distT="0" distB="0" distL="0" distR="0" wp14:anchorId="79518916" wp14:editId="480514B7">
                  <wp:extent cx="2386330" cy="1790065"/>
                  <wp:effectExtent l="19050" t="19050" r="13970" b="196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73.JPG"/>
                          <pic:cNvPicPr/>
                        </pic:nvPicPr>
                        <pic:blipFill>
                          <a:blip r:embed="rId10" cstate="print">
                            <a:extLst>
                              <a:ext uri="{28A0092B-C50C-407E-A947-70E740481C1C}">
                                <a14:useLocalDpi xmlns:a14="http://schemas.microsoft.com/office/drawing/2010/main"/>
                              </a:ext>
                            </a:extLst>
                          </a:blip>
                          <a:stretch>
                            <a:fillRect/>
                          </a:stretch>
                        </pic:blipFill>
                        <pic:spPr>
                          <a:xfrm>
                            <a:off x="0" y="0"/>
                            <a:ext cx="2386330" cy="1790065"/>
                          </a:xfrm>
                          <a:prstGeom prst="rect">
                            <a:avLst/>
                          </a:prstGeom>
                          <a:ln w="19050">
                            <a:solidFill>
                              <a:schemeClr val="tx1"/>
                            </a:solidFill>
                          </a:ln>
                        </pic:spPr>
                      </pic:pic>
                    </a:graphicData>
                  </a:graphic>
                </wp:inline>
              </w:drawing>
            </w:r>
          </w:p>
        </w:tc>
        <w:tc>
          <w:tcPr>
            <w:tcW w:w="425" w:type="dxa"/>
          </w:tcPr>
          <w:p w14:paraId="09C39B97" w14:textId="77777777" w:rsidR="00400DD5" w:rsidRDefault="00400DD5" w:rsidP="00400DD5">
            <w:pPr>
              <w:rPr>
                <w:rFonts w:cs="Arial"/>
                <w:sz w:val="24"/>
                <w:szCs w:val="24"/>
              </w:rPr>
            </w:pPr>
          </w:p>
        </w:tc>
        <w:tc>
          <w:tcPr>
            <w:tcW w:w="1843" w:type="dxa"/>
          </w:tcPr>
          <w:p w14:paraId="3034A62E" w14:textId="77777777" w:rsidR="00400DD5" w:rsidRDefault="00400DD5" w:rsidP="00400DD5">
            <w:pPr>
              <w:rPr>
                <w:rFonts w:ascii="Arial" w:hAnsi="Arial" w:cs="Arial"/>
                <w:sz w:val="24"/>
                <w:szCs w:val="24"/>
              </w:rPr>
            </w:pPr>
          </w:p>
        </w:tc>
        <w:tc>
          <w:tcPr>
            <w:tcW w:w="170" w:type="dxa"/>
          </w:tcPr>
          <w:p w14:paraId="6ED800A2" w14:textId="77777777" w:rsidR="00400DD5" w:rsidRDefault="00400DD5" w:rsidP="00400DD5">
            <w:pPr>
              <w:rPr>
                <w:rFonts w:cs="Arial"/>
                <w:b/>
                <w:bCs/>
                <w:sz w:val="24"/>
                <w:szCs w:val="24"/>
              </w:rPr>
            </w:pPr>
          </w:p>
        </w:tc>
        <w:tc>
          <w:tcPr>
            <w:tcW w:w="3515" w:type="dxa"/>
          </w:tcPr>
          <w:p w14:paraId="6F9D4374" w14:textId="77777777" w:rsidR="00400DD5" w:rsidRDefault="00400DD5" w:rsidP="00400DD5">
            <w:pPr>
              <w:rPr>
                <w:rFonts w:ascii="Arial" w:hAnsi="Arial" w:cs="Arial"/>
                <w:sz w:val="24"/>
                <w:szCs w:val="24"/>
              </w:rPr>
            </w:pPr>
          </w:p>
        </w:tc>
      </w:tr>
      <w:tr w:rsidR="00400DD5" w:rsidRPr="009B78C0" w14:paraId="2A53BB67" w14:textId="77777777">
        <w:trPr>
          <w:cantSplit/>
          <w:trHeight w:val="278"/>
        </w:trPr>
        <w:tc>
          <w:tcPr>
            <w:tcW w:w="3898" w:type="dxa"/>
            <w:vMerge/>
          </w:tcPr>
          <w:p w14:paraId="3207B210" w14:textId="77777777" w:rsidR="00400DD5" w:rsidRDefault="00400DD5" w:rsidP="00400DD5">
            <w:pPr>
              <w:spacing w:before="120"/>
              <w:jc w:val="center"/>
              <w:rPr>
                <w:rFonts w:cs="Arial"/>
                <w:sz w:val="24"/>
                <w:szCs w:val="24"/>
              </w:rPr>
            </w:pPr>
          </w:p>
        </w:tc>
        <w:tc>
          <w:tcPr>
            <w:tcW w:w="425" w:type="dxa"/>
          </w:tcPr>
          <w:p w14:paraId="6C46CEFA" w14:textId="77777777" w:rsidR="00400DD5" w:rsidRDefault="00400DD5" w:rsidP="00400DD5">
            <w:pPr>
              <w:jc w:val="right"/>
              <w:rPr>
                <w:rFonts w:cs="Arial"/>
                <w:sz w:val="24"/>
                <w:szCs w:val="24"/>
              </w:rPr>
            </w:pPr>
          </w:p>
        </w:tc>
        <w:tc>
          <w:tcPr>
            <w:tcW w:w="1843" w:type="dxa"/>
          </w:tcPr>
          <w:p w14:paraId="737F2B61" w14:textId="77777777" w:rsidR="00400DD5" w:rsidRDefault="00400DD5" w:rsidP="00400DD5">
            <w:pPr>
              <w:rPr>
                <w:rFonts w:ascii="Arial" w:hAnsi="Arial" w:cs="Arial"/>
                <w:sz w:val="24"/>
                <w:szCs w:val="24"/>
              </w:rPr>
            </w:pPr>
            <w:r>
              <w:rPr>
                <w:rFonts w:ascii="Arial" w:hAnsi="Arial" w:cs="Arial"/>
                <w:sz w:val="24"/>
                <w:szCs w:val="24"/>
              </w:rPr>
              <w:t>Autor operatu szacunkowego</w:t>
            </w:r>
          </w:p>
        </w:tc>
        <w:tc>
          <w:tcPr>
            <w:tcW w:w="170" w:type="dxa"/>
          </w:tcPr>
          <w:p w14:paraId="70B00B11" w14:textId="77777777" w:rsidR="00400DD5" w:rsidRDefault="00400DD5" w:rsidP="00400DD5">
            <w:pPr>
              <w:rPr>
                <w:rFonts w:cs="Arial"/>
                <w:b/>
                <w:bCs/>
                <w:sz w:val="24"/>
                <w:szCs w:val="24"/>
              </w:rPr>
            </w:pPr>
          </w:p>
          <w:p w14:paraId="2CA57B7F" w14:textId="77777777" w:rsidR="00400DD5" w:rsidRDefault="00400DD5" w:rsidP="00400DD5">
            <w:pPr>
              <w:rPr>
                <w:rFonts w:cs="Arial"/>
                <w:b/>
                <w:bCs/>
                <w:sz w:val="24"/>
                <w:szCs w:val="24"/>
              </w:rPr>
            </w:pPr>
            <w:r>
              <w:rPr>
                <w:rFonts w:cs="Arial"/>
                <w:b/>
                <w:bCs/>
                <w:sz w:val="24"/>
                <w:szCs w:val="24"/>
              </w:rPr>
              <w:t>:</w:t>
            </w:r>
          </w:p>
        </w:tc>
        <w:tc>
          <w:tcPr>
            <w:tcW w:w="3515" w:type="dxa"/>
          </w:tcPr>
          <w:p w14:paraId="637F7566" w14:textId="77777777" w:rsidR="00400DD5" w:rsidRDefault="00400DD5" w:rsidP="00400DD5">
            <w:pPr>
              <w:rPr>
                <w:rFonts w:ascii="Arial" w:hAnsi="Arial" w:cs="Arial"/>
                <w:sz w:val="24"/>
                <w:szCs w:val="24"/>
              </w:rPr>
            </w:pPr>
          </w:p>
          <w:p w14:paraId="2BC7C816" w14:textId="77777777" w:rsidR="00400DD5" w:rsidRDefault="00400DD5" w:rsidP="00400DD5">
            <w:pPr>
              <w:rPr>
                <w:rFonts w:ascii="Arial" w:hAnsi="Arial" w:cs="Arial"/>
                <w:sz w:val="24"/>
                <w:szCs w:val="24"/>
              </w:rPr>
            </w:pPr>
            <w:smartTag w:uri="urn:schemas-microsoft-com:office:smarttags" w:element="PersonName">
              <w:r>
                <w:rPr>
                  <w:rFonts w:ascii="Arial" w:hAnsi="Arial" w:cs="Arial"/>
                  <w:sz w:val="24"/>
                  <w:szCs w:val="24"/>
                </w:rPr>
                <w:t>Marcin</w:t>
              </w:r>
            </w:smartTag>
            <w:r>
              <w:rPr>
                <w:rFonts w:ascii="Arial" w:hAnsi="Arial" w:cs="Arial"/>
                <w:sz w:val="24"/>
                <w:szCs w:val="24"/>
              </w:rPr>
              <w:t xml:space="preserve"> Kaczmarek</w:t>
            </w:r>
          </w:p>
        </w:tc>
      </w:tr>
      <w:tr w:rsidR="00400DD5" w14:paraId="4AF78C0D" w14:textId="77777777">
        <w:trPr>
          <w:cantSplit/>
          <w:trHeight w:hRule="exact" w:val="284"/>
        </w:trPr>
        <w:tc>
          <w:tcPr>
            <w:tcW w:w="3898" w:type="dxa"/>
            <w:vMerge/>
            <w:vAlign w:val="center"/>
          </w:tcPr>
          <w:p w14:paraId="694915DD" w14:textId="77777777" w:rsidR="00400DD5" w:rsidRDefault="00400DD5" w:rsidP="00400DD5">
            <w:pPr>
              <w:rPr>
                <w:rFonts w:cs="Arial"/>
                <w:sz w:val="24"/>
                <w:szCs w:val="24"/>
              </w:rPr>
            </w:pPr>
          </w:p>
        </w:tc>
        <w:tc>
          <w:tcPr>
            <w:tcW w:w="425" w:type="dxa"/>
          </w:tcPr>
          <w:p w14:paraId="33D8A903" w14:textId="77777777" w:rsidR="00400DD5" w:rsidRDefault="00400DD5" w:rsidP="00400DD5">
            <w:pPr>
              <w:jc w:val="right"/>
              <w:rPr>
                <w:rFonts w:cs="Arial"/>
                <w:sz w:val="24"/>
                <w:szCs w:val="24"/>
              </w:rPr>
            </w:pPr>
          </w:p>
        </w:tc>
        <w:tc>
          <w:tcPr>
            <w:tcW w:w="1843" w:type="dxa"/>
          </w:tcPr>
          <w:p w14:paraId="19D896E2" w14:textId="77777777" w:rsidR="00400DD5" w:rsidRDefault="00400DD5" w:rsidP="00400DD5">
            <w:pPr>
              <w:rPr>
                <w:rFonts w:ascii="Arial" w:hAnsi="Arial" w:cs="Arial"/>
                <w:sz w:val="24"/>
                <w:szCs w:val="24"/>
              </w:rPr>
            </w:pPr>
          </w:p>
        </w:tc>
        <w:tc>
          <w:tcPr>
            <w:tcW w:w="170" w:type="dxa"/>
          </w:tcPr>
          <w:p w14:paraId="252117D2" w14:textId="77777777" w:rsidR="00400DD5" w:rsidRDefault="00400DD5" w:rsidP="00400DD5">
            <w:pPr>
              <w:rPr>
                <w:rFonts w:cs="Arial"/>
                <w:b/>
                <w:bCs/>
                <w:sz w:val="24"/>
                <w:szCs w:val="24"/>
              </w:rPr>
            </w:pPr>
          </w:p>
        </w:tc>
        <w:tc>
          <w:tcPr>
            <w:tcW w:w="3515" w:type="dxa"/>
          </w:tcPr>
          <w:p w14:paraId="019BA437" w14:textId="77777777" w:rsidR="00400DD5" w:rsidRDefault="00400DD5" w:rsidP="00400DD5">
            <w:pPr>
              <w:rPr>
                <w:rFonts w:ascii="Arial" w:hAnsi="Arial" w:cs="Arial"/>
                <w:sz w:val="24"/>
                <w:szCs w:val="24"/>
              </w:rPr>
            </w:pPr>
          </w:p>
        </w:tc>
      </w:tr>
      <w:tr w:rsidR="00400DD5" w14:paraId="7179E5CB" w14:textId="77777777">
        <w:trPr>
          <w:cantSplit/>
          <w:trHeight w:val="284"/>
        </w:trPr>
        <w:tc>
          <w:tcPr>
            <w:tcW w:w="3898" w:type="dxa"/>
            <w:vMerge/>
          </w:tcPr>
          <w:p w14:paraId="15C49FCD" w14:textId="77777777" w:rsidR="00400DD5" w:rsidRDefault="00400DD5" w:rsidP="00400DD5">
            <w:pPr>
              <w:rPr>
                <w:rFonts w:cs="Arial"/>
                <w:sz w:val="24"/>
                <w:szCs w:val="24"/>
              </w:rPr>
            </w:pPr>
          </w:p>
        </w:tc>
        <w:tc>
          <w:tcPr>
            <w:tcW w:w="425" w:type="dxa"/>
          </w:tcPr>
          <w:p w14:paraId="33332895" w14:textId="77777777" w:rsidR="00400DD5" w:rsidRDefault="00400DD5" w:rsidP="00400DD5">
            <w:pPr>
              <w:rPr>
                <w:rFonts w:cs="Arial"/>
                <w:sz w:val="24"/>
                <w:szCs w:val="24"/>
              </w:rPr>
            </w:pPr>
          </w:p>
        </w:tc>
        <w:tc>
          <w:tcPr>
            <w:tcW w:w="1843" w:type="dxa"/>
          </w:tcPr>
          <w:p w14:paraId="4CA89CF1" w14:textId="77777777" w:rsidR="00400DD5" w:rsidRDefault="00400DD5" w:rsidP="00400DD5">
            <w:pPr>
              <w:rPr>
                <w:rFonts w:ascii="Arial" w:hAnsi="Arial" w:cs="Arial"/>
                <w:sz w:val="24"/>
                <w:szCs w:val="24"/>
              </w:rPr>
            </w:pPr>
            <w:r>
              <w:rPr>
                <w:rFonts w:ascii="Arial" w:hAnsi="Arial" w:cs="Arial"/>
                <w:sz w:val="24"/>
                <w:szCs w:val="24"/>
              </w:rPr>
              <w:t>Nr uprawnień:</w:t>
            </w:r>
          </w:p>
        </w:tc>
        <w:tc>
          <w:tcPr>
            <w:tcW w:w="170" w:type="dxa"/>
          </w:tcPr>
          <w:p w14:paraId="7B99A7F5" w14:textId="77777777" w:rsidR="00400DD5" w:rsidRDefault="00400DD5" w:rsidP="00400DD5">
            <w:pPr>
              <w:rPr>
                <w:rFonts w:cs="Arial"/>
                <w:b/>
                <w:bCs/>
                <w:sz w:val="24"/>
                <w:szCs w:val="24"/>
              </w:rPr>
            </w:pPr>
            <w:r>
              <w:rPr>
                <w:rFonts w:cs="Arial"/>
                <w:b/>
                <w:bCs/>
                <w:sz w:val="24"/>
                <w:szCs w:val="24"/>
              </w:rPr>
              <w:t>:</w:t>
            </w:r>
          </w:p>
        </w:tc>
        <w:tc>
          <w:tcPr>
            <w:tcW w:w="3515" w:type="dxa"/>
          </w:tcPr>
          <w:p w14:paraId="50CD5D1C" w14:textId="77777777" w:rsidR="00400DD5" w:rsidRDefault="00400DD5" w:rsidP="00400DD5">
            <w:pPr>
              <w:rPr>
                <w:rFonts w:ascii="Arial" w:hAnsi="Arial" w:cs="Arial"/>
                <w:sz w:val="24"/>
                <w:szCs w:val="24"/>
              </w:rPr>
            </w:pPr>
            <w:r>
              <w:rPr>
                <w:rFonts w:ascii="Arial" w:hAnsi="Arial" w:cs="Arial"/>
                <w:sz w:val="24"/>
                <w:szCs w:val="24"/>
              </w:rPr>
              <w:t>4032</w:t>
            </w:r>
          </w:p>
        </w:tc>
      </w:tr>
      <w:tr w:rsidR="00400DD5" w14:paraId="0F106715" w14:textId="77777777">
        <w:trPr>
          <w:cantSplit/>
          <w:trHeight w:hRule="exact" w:val="284"/>
        </w:trPr>
        <w:tc>
          <w:tcPr>
            <w:tcW w:w="3898" w:type="dxa"/>
            <w:vMerge/>
          </w:tcPr>
          <w:p w14:paraId="6C7188CA" w14:textId="77777777" w:rsidR="00400DD5" w:rsidRDefault="00400DD5" w:rsidP="00400DD5">
            <w:pPr>
              <w:rPr>
                <w:rFonts w:cs="Arial"/>
                <w:sz w:val="24"/>
                <w:szCs w:val="24"/>
              </w:rPr>
            </w:pPr>
          </w:p>
        </w:tc>
        <w:tc>
          <w:tcPr>
            <w:tcW w:w="425" w:type="dxa"/>
          </w:tcPr>
          <w:p w14:paraId="5A99AAE3" w14:textId="77777777" w:rsidR="00400DD5" w:rsidRDefault="00400DD5" w:rsidP="00400DD5">
            <w:pPr>
              <w:jc w:val="right"/>
              <w:rPr>
                <w:rFonts w:cs="Arial"/>
                <w:sz w:val="24"/>
                <w:szCs w:val="24"/>
              </w:rPr>
            </w:pPr>
          </w:p>
        </w:tc>
        <w:tc>
          <w:tcPr>
            <w:tcW w:w="1843" w:type="dxa"/>
          </w:tcPr>
          <w:p w14:paraId="543DA9E5" w14:textId="77777777" w:rsidR="00400DD5" w:rsidRDefault="00400DD5" w:rsidP="00400DD5">
            <w:pPr>
              <w:rPr>
                <w:rFonts w:ascii="Arial" w:hAnsi="Arial" w:cs="Arial"/>
                <w:sz w:val="24"/>
                <w:szCs w:val="24"/>
              </w:rPr>
            </w:pPr>
          </w:p>
        </w:tc>
        <w:tc>
          <w:tcPr>
            <w:tcW w:w="170" w:type="dxa"/>
          </w:tcPr>
          <w:p w14:paraId="5CAB9174" w14:textId="77777777" w:rsidR="00400DD5" w:rsidRDefault="00400DD5" w:rsidP="00400DD5">
            <w:pPr>
              <w:rPr>
                <w:rFonts w:cs="Arial"/>
                <w:b/>
                <w:bCs/>
                <w:sz w:val="24"/>
                <w:szCs w:val="24"/>
              </w:rPr>
            </w:pPr>
          </w:p>
        </w:tc>
        <w:tc>
          <w:tcPr>
            <w:tcW w:w="3515" w:type="dxa"/>
            <w:vAlign w:val="bottom"/>
          </w:tcPr>
          <w:p w14:paraId="3CF7F21F" w14:textId="77777777" w:rsidR="00400DD5" w:rsidRDefault="00400DD5" w:rsidP="00400DD5">
            <w:pPr>
              <w:rPr>
                <w:rFonts w:ascii="Arial" w:hAnsi="Arial" w:cs="Arial"/>
                <w:sz w:val="24"/>
                <w:szCs w:val="24"/>
              </w:rPr>
            </w:pPr>
          </w:p>
        </w:tc>
      </w:tr>
      <w:tr w:rsidR="00400DD5" w14:paraId="0F9803FF" w14:textId="77777777">
        <w:trPr>
          <w:cantSplit/>
          <w:trHeight w:val="284"/>
        </w:trPr>
        <w:tc>
          <w:tcPr>
            <w:tcW w:w="3898" w:type="dxa"/>
            <w:vMerge/>
          </w:tcPr>
          <w:p w14:paraId="034F3F9D" w14:textId="77777777" w:rsidR="00400DD5" w:rsidRDefault="00400DD5" w:rsidP="00400DD5">
            <w:pPr>
              <w:rPr>
                <w:rFonts w:cs="Arial"/>
                <w:sz w:val="24"/>
                <w:szCs w:val="24"/>
              </w:rPr>
            </w:pPr>
          </w:p>
        </w:tc>
        <w:tc>
          <w:tcPr>
            <w:tcW w:w="425" w:type="dxa"/>
          </w:tcPr>
          <w:p w14:paraId="1248193E" w14:textId="77777777" w:rsidR="00400DD5" w:rsidRDefault="00400DD5" w:rsidP="00400DD5">
            <w:pPr>
              <w:rPr>
                <w:rFonts w:cs="Arial"/>
                <w:sz w:val="24"/>
                <w:szCs w:val="24"/>
              </w:rPr>
            </w:pPr>
          </w:p>
        </w:tc>
        <w:tc>
          <w:tcPr>
            <w:tcW w:w="1843" w:type="dxa"/>
          </w:tcPr>
          <w:p w14:paraId="72FD23A2" w14:textId="77777777" w:rsidR="00400DD5" w:rsidRDefault="00400DD5" w:rsidP="00400DD5">
            <w:pPr>
              <w:rPr>
                <w:rFonts w:ascii="Arial" w:hAnsi="Arial" w:cs="Arial"/>
                <w:sz w:val="24"/>
                <w:szCs w:val="24"/>
              </w:rPr>
            </w:pPr>
            <w:r>
              <w:rPr>
                <w:rFonts w:ascii="Arial" w:hAnsi="Arial" w:cs="Arial"/>
                <w:sz w:val="24"/>
                <w:szCs w:val="24"/>
              </w:rPr>
              <w:t>Miejscowość</w:t>
            </w:r>
          </w:p>
        </w:tc>
        <w:tc>
          <w:tcPr>
            <w:tcW w:w="170" w:type="dxa"/>
          </w:tcPr>
          <w:p w14:paraId="744CF2F6" w14:textId="77777777" w:rsidR="00400DD5" w:rsidRDefault="00400DD5" w:rsidP="00400DD5">
            <w:pPr>
              <w:rPr>
                <w:rFonts w:cs="Arial"/>
                <w:b/>
                <w:bCs/>
                <w:sz w:val="24"/>
                <w:szCs w:val="24"/>
              </w:rPr>
            </w:pPr>
            <w:r>
              <w:rPr>
                <w:rFonts w:cs="Arial"/>
                <w:b/>
                <w:bCs/>
                <w:sz w:val="24"/>
                <w:szCs w:val="24"/>
              </w:rPr>
              <w:t>:</w:t>
            </w:r>
          </w:p>
        </w:tc>
        <w:tc>
          <w:tcPr>
            <w:tcW w:w="3515" w:type="dxa"/>
          </w:tcPr>
          <w:p w14:paraId="4711C3F9" w14:textId="77777777" w:rsidR="00400DD5" w:rsidRDefault="00400DD5" w:rsidP="00400DD5">
            <w:pPr>
              <w:rPr>
                <w:rFonts w:ascii="Arial" w:hAnsi="Arial" w:cs="Arial"/>
                <w:sz w:val="24"/>
                <w:szCs w:val="24"/>
              </w:rPr>
            </w:pPr>
            <w:r>
              <w:rPr>
                <w:rFonts w:ascii="Arial" w:hAnsi="Arial" w:cs="Arial"/>
                <w:sz w:val="24"/>
                <w:szCs w:val="24"/>
              </w:rPr>
              <w:t>Ostrów Wielkopolski</w:t>
            </w:r>
          </w:p>
        </w:tc>
      </w:tr>
      <w:tr w:rsidR="00400DD5" w14:paraId="584977C3" w14:textId="77777777">
        <w:trPr>
          <w:cantSplit/>
          <w:trHeight w:hRule="exact" w:val="284"/>
        </w:trPr>
        <w:tc>
          <w:tcPr>
            <w:tcW w:w="3898" w:type="dxa"/>
            <w:vMerge/>
          </w:tcPr>
          <w:p w14:paraId="55DE0DA0" w14:textId="77777777" w:rsidR="00400DD5" w:rsidRDefault="00400DD5" w:rsidP="00400DD5">
            <w:pPr>
              <w:jc w:val="right"/>
              <w:rPr>
                <w:rFonts w:cs="Arial"/>
                <w:sz w:val="24"/>
                <w:szCs w:val="24"/>
              </w:rPr>
            </w:pPr>
          </w:p>
        </w:tc>
        <w:tc>
          <w:tcPr>
            <w:tcW w:w="425" w:type="dxa"/>
          </w:tcPr>
          <w:p w14:paraId="42BD919C" w14:textId="77777777" w:rsidR="00400DD5" w:rsidRDefault="00400DD5" w:rsidP="00400DD5">
            <w:pPr>
              <w:jc w:val="right"/>
              <w:rPr>
                <w:rFonts w:cs="Arial"/>
                <w:sz w:val="24"/>
                <w:szCs w:val="24"/>
              </w:rPr>
            </w:pPr>
          </w:p>
        </w:tc>
        <w:tc>
          <w:tcPr>
            <w:tcW w:w="1843" w:type="dxa"/>
          </w:tcPr>
          <w:p w14:paraId="7D87E961" w14:textId="77777777" w:rsidR="00400DD5" w:rsidRDefault="00400DD5" w:rsidP="00400DD5">
            <w:pPr>
              <w:rPr>
                <w:rFonts w:ascii="Arial" w:hAnsi="Arial" w:cs="Arial"/>
                <w:sz w:val="24"/>
                <w:szCs w:val="24"/>
              </w:rPr>
            </w:pPr>
          </w:p>
        </w:tc>
        <w:tc>
          <w:tcPr>
            <w:tcW w:w="170" w:type="dxa"/>
          </w:tcPr>
          <w:p w14:paraId="62113B07" w14:textId="77777777" w:rsidR="00400DD5" w:rsidRDefault="00400DD5" w:rsidP="00400DD5">
            <w:pPr>
              <w:rPr>
                <w:rFonts w:cs="Arial"/>
                <w:b/>
                <w:bCs/>
                <w:sz w:val="24"/>
                <w:szCs w:val="24"/>
              </w:rPr>
            </w:pPr>
          </w:p>
          <w:p w14:paraId="4A126112" w14:textId="77777777" w:rsidR="00400DD5" w:rsidRDefault="00400DD5" w:rsidP="00400DD5">
            <w:pPr>
              <w:rPr>
                <w:rFonts w:cs="Arial"/>
                <w:b/>
                <w:bCs/>
                <w:sz w:val="24"/>
                <w:szCs w:val="24"/>
              </w:rPr>
            </w:pPr>
            <w:r>
              <w:rPr>
                <w:rFonts w:cs="Arial"/>
                <w:b/>
                <w:bCs/>
                <w:sz w:val="24"/>
                <w:szCs w:val="24"/>
              </w:rPr>
              <w:t>:</w:t>
            </w:r>
          </w:p>
        </w:tc>
        <w:tc>
          <w:tcPr>
            <w:tcW w:w="3515" w:type="dxa"/>
          </w:tcPr>
          <w:p w14:paraId="3E22CE19" w14:textId="77777777" w:rsidR="00400DD5" w:rsidRDefault="00400DD5" w:rsidP="00400DD5">
            <w:pPr>
              <w:rPr>
                <w:rFonts w:ascii="Arial" w:hAnsi="Arial" w:cs="Arial"/>
                <w:sz w:val="24"/>
                <w:szCs w:val="24"/>
              </w:rPr>
            </w:pPr>
          </w:p>
        </w:tc>
      </w:tr>
      <w:tr w:rsidR="00400DD5" w14:paraId="4BFAE331" w14:textId="77777777">
        <w:trPr>
          <w:cantSplit/>
          <w:trHeight w:val="308"/>
        </w:trPr>
        <w:tc>
          <w:tcPr>
            <w:tcW w:w="3898" w:type="dxa"/>
            <w:vMerge/>
          </w:tcPr>
          <w:p w14:paraId="15845626" w14:textId="77777777" w:rsidR="00400DD5" w:rsidRDefault="00400DD5" w:rsidP="00400DD5">
            <w:pPr>
              <w:rPr>
                <w:rFonts w:cs="Arial"/>
                <w:sz w:val="24"/>
                <w:szCs w:val="24"/>
              </w:rPr>
            </w:pPr>
          </w:p>
        </w:tc>
        <w:tc>
          <w:tcPr>
            <w:tcW w:w="425" w:type="dxa"/>
          </w:tcPr>
          <w:p w14:paraId="10E9AF46" w14:textId="77777777" w:rsidR="00400DD5" w:rsidRDefault="00400DD5" w:rsidP="00400DD5">
            <w:pPr>
              <w:rPr>
                <w:rFonts w:cs="Arial"/>
                <w:sz w:val="24"/>
                <w:szCs w:val="24"/>
              </w:rPr>
            </w:pPr>
          </w:p>
        </w:tc>
        <w:tc>
          <w:tcPr>
            <w:tcW w:w="1843" w:type="dxa"/>
          </w:tcPr>
          <w:p w14:paraId="6FF5BE22" w14:textId="77777777" w:rsidR="00400DD5" w:rsidRDefault="00400DD5" w:rsidP="00400DD5">
            <w:pPr>
              <w:rPr>
                <w:rFonts w:ascii="Arial" w:hAnsi="Arial" w:cs="Arial"/>
                <w:sz w:val="24"/>
                <w:szCs w:val="24"/>
              </w:rPr>
            </w:pPr>
            <w:r>
              <w:rPr>
                <w:rFonts w:ascii="Arial" w:hAnsi="Arial" w:cs="Arial"/>
                <w:sz w:val="24"/>
                <w:szCs w:val="24"/>
              </w:rPr>
              <w:t>Data</w:t>
            </w:r>
          </w:p>
          <w:p w14:paraId="418C16E9" w14:textId="77777777" w:rsidR="00400DD5" w:rsidRDefault="00400DD5" w:rsidP="00400DD5">
            <w:pPr>
              <w:rPr>
                <w:rFonts w:ascii="Arial" w:hAnsi="Arial" w:cs="Arial"/>
                <w:sz w:val="24"/>
                <w:szCs w:val="24"/>
              </w:rPr>
            </w:pPr>
            <w:r>
              <w:rPr>
                <w:rFonts w:ascii="Arial" w:hAnsi="Arial" w:cs="Arial"/>
                <w:sz w:val="24"/>
                <w:szCs w:val="24"/>
              </w:rPr>
              <w:t>sporządzenia</w:t>
            </w:r>
          </w:p>
        </w:tc>
        <w:tc>
          <w:tcPr>
            <w:tcW w:w="170" w:type="dxa"/>
          </w:tcPr>
          <w:p w14:paraId="3657CC86" w14:textId="77777777" w:rsidR="00400DD5" w:rsidRDefault="00400DD5" w:rsidP="00400DD5">
            <w:pPr>
              <w:rPr>
                <w:rFonts w:cs="Arial"/>
                <w:b/>
                <w:bCs/>
                <w:sz w:val="24"/>
                <w:szCs w:val="24"/>
              </w:rPr>
            </w:pPr>
          </w:p>
          <w:p w14:paraId="614E0F63" w14:textId="77777777" w:rsidR="00400DD5" w:rsidRDefault="00400DD5" w:rsidP="00400DD5">
            <w:pPr>
              <w:rPr>
                <w:rFonts w:cs="Arial"/>
                <w:b/>
                <w:bCs/>
                <w:sz w:val="24"/>
                <w:szCs w:val="24"/>
              </w:rPr>
            </w:pPr>
            <w:r>
              <w:rPr>
                <w:rFonts w:cs="Arial"/>
                <w:b/>
                <w:bCs/>
                <w:sz w:val="24"/>
                <w:szCs w:val="24"/>
              </w:rPr>
              <w:t>:</w:t>
            </w:r>
          </w:p>
        </w:tc>
        <w:tc>
          <w:tcPr>
            <w:tcW w:w="3515" w:type="dxa"/>
            <w:vAlign w:val="bottom"/>
          </w:tcPr>
          <w:p w14:paraId="0AB13996" w14:textId="77777777" w:rsidR="00400DD5" w:rsidRDefault="00CF15AC" w:rsidP="00757E04">
            <w:pPr>
              <w:rPr>
                <w:rFonts w:ascii="Arial" w:hAnsi="Arial" w:cs="Arial"/>
                <w:sz w:val="24"/>
                <w:szCs w:val="24"/>
              </w:rPr>
            </w:pPr>
            <w:r>
              <w:rPr>
                <w:rFonts w:ascii="Arial" w:hAnsi="Arial" w:cs="Arial"/>
                <w:sz w:val="24"/>
                <w:szCs w:val="24"/>
              </w:rPr>
              <w:t>29 września 2025</w:t>
            </w:r>
            <w:r w:rsidR="00090A0D">
              <w:rPr>
                <w:rFonts w:ascii="Arial" w:hAnsi="Arial" w:cs="Arial"/>
                <w:sz w:val="24"/>
                <w:szCs w:val="24"/>
              </w:rPr>
              <w:t xml:space="preserve"> </w:t>
            </w:r>
            <w:r w:rsidR="00400DD5">
              <w:rPr>
                <w:rFonts w:ascii="Arial" w:hAnsi="Arial" w:cs="Arial"/>
                <w:sz w:val="24"/>
                <w:szCs w:val="24"/>
              </w:rPr>
              <w:t>rok</w:t>
            </w:r>
          </w:p>
        </w:tc>
      </w:tr>
      <w:tr w:rsidR="00400DD5" w14:paraId="6BD2F2ED" w14:textId="77777777">
        <w:trPr>
          <w:cantSplit/>
          <w:trHeight w:hRule="exact" w:val="284"/>
        </w:trPr>
        <w:tc>
          <w:tcPr>
            <w:tcW w:w="3898" w:type="dxa"/>
            <w:vMerge/>
          </w:tcPr>
          <w:p w14:paraId="72EAB560" w14:textId="77777777" w:rsidR="00400DD5" w:rsidRDefault="00400DD5" w:rsidP="00400DD5">
            <w:pPr>
              <w:jc w:val="right"/>
              <w:rPr>
                <w:rFonts w:cs="Arial"/>
                <w:sz w:val="24"/>
                <w:szCs w:val="24"/>
              </w:rPr>
            </w:pPr>
          </w:p>
        </w:tc>
        <w:tc>
          <w:tcPr>
            <w:tcW w:w="425" w:type="dxa"/>
          </w:tcPr>
          <w:p w14:paraId="313D1744" w14:textId="77777777" w:rsidR="00400DD5" w:rsidRDefault="00400DD5" w:rsidP="00400DD5">
            <w:pPr>
              <w:rPr>
                <w:rFonts w:cs="Arial"/>
                <w:sz w:val="24"/>
                <w:szCs w:val="24"/>
              </w:rPr>
            </w:pPr>
          </w:p>
        </w:tc>
        <w:tc>
          <w:tcPr>
            <w:tcW w:w="1843" w:type="dxa"/>
          </w:tcPr>
          <w:p w14:paraId="0FB25B0E" w14:textId="77777777" w:rsidR="00400DD5" w:rsidRDefault="00400DD5" w:rsidP="00400DD5">
            <w:pPr>
              <w:rPr>
                <w:rFonts w:ascii="Arial" w:hAnsi="Arial" w:cs="Arial"/>
                <w:sz w:val="24"/>
                <w:szCs w:val="24"/>
              </w:rPr>
            </w:pPr>
          </w:p>
        </w:tc>
        <w:tc>
          <w:tcPr>
            <w:tcW w:w="170" w:type="dxa"/>
          </w:tcPr>
          <w:p w14:paraId="485BE946" w14:textId="77777777" w:rsidR="00400DD5" w:rsidRDefault="00400DD5" w:rsidP="00400DD5">
            <w:pPr>
              <w:rPr>
                <w:rFonts w:cs="Arial"/>
                <w:b/>
                <w:bCs/>
                <w:sz w:val="24"/>
                <w:szCs w:val="24"/>
              </w:rPr>
            </w:pPr>
          </w:p>
        </w:tc>
        <w:tc>
          <w:tcPr>
            <w:tcW w:w="3515" w:type="dxa"/>
          </w:tcPr>
          <w:p w14:paraId="0910FD52" w14:textId="77777777" w:rsidR="00400DD5" w:rsidRDefault="00400DD5" w:rsidP="00400DD5">
            <w:pPr>
              <w:rPr>
                <w:rFonts w:ascii="Arial" w:hAnsi="Arial" w:cs="Arial"/>
                <w:sz w:val="24"/>
                <w:szCs w:val="24"/>
              </w:rPr>
            </w:pPr>
          </w:p>
        </w:tc>
      </w:tr>
      <w:tr w:rsidR="00400DD5" w14:paraId="0A03692E" w14:textId="77777777">
        <w:trPr>
          <w:cantSplit/>
          <w:trHeight w:val="567"/>
        </w:trPr>
        <w:tc>
          <w:tcPr>
            <w:tcW w:w="3898" w:type="dxa"/>
            <w:vMerge/>
          </w:tcPr>
          <w:p w14:paraId="16BE5A86" w14:textId="77777777" w:rsidR="00400DD5" w:rsidRDefault="00400DD5" w:rsidP="00400DD5">
            <w:pPr>
              <w:ind w:firstLine="708"/>
              <w:rPr>
                <w:rFonts w:cs="Arial"/>
                <w:sz w:val="24"/>
                <w:szCs w:val="24"/>
              </w:rPr>
            </w:pPr>
          </w:p>
        </w:tc>
        <w:tc>
          <w:tcPr>
            <w:tcW w:w="425" w:type="dxa"/>
          </w:tcPr>
          <w:p w14:paraId="1FA373DD" w14:textId="77777777" w:rsidR="00400DD5" w:rsidRDefault="00400DD5" w:rsidP="00400DD5">
            <w:pPr>
              <w:rPr>
                <w:rFonts w:cs="Arial"/>
                <w:sz w:val="24"/>
                <w:szCs w:val="24"/>
              </w:rPr>
            </w:pPr>
          </w:p>
        </w:tc>
        <w:tc>
          <w:tcPr>
            <w:tcW w:w="1843" w:type="dxa"/>
          </w:tcPr>
          <w:p w14:paraId="5CA0AD11" w14:textId="77777777" w:rsidR="00400DD5" w:rsidRDefault="00400DD5" w:rsidP="00400DD5">
            <w:pPr>
              <w:rPr>
                <w:rFonts w:ascii="Arial" w:hAnsi="Arial" w:cs="Arial"/>
                <w:sz w:val="24"/>
                <w:szCs w:val="24"/>
              </w:rPr>
            </w:pPr>
            <w:r>
              <w:rPr>
                <w:rFonts w:ascii="Arial" w:hAnsi="Arial" w:cs="Arial"/>
                <w:sz w:val="24"/>
                <w:szCs w:val="24"/>
              </w:rPr>
              <w:t>Pieczęć</w:t>
            </w:r>
          </w:p>
          <w:p w14:paraId="1B1C3F78" w14:textId="77777777" w:rsidR="00400DD5" w:rsidRDefault="00400DD5" w:rsidP="00400DD5">
            <w:pPr>
              <w:rPr>
                <w:rFonts w:ascii="Arial" w:hAnsi="Arial" w:cs="Arial"/>
                <w:sz w:val="24"/>
                <w:szCs w:val="24"/>
              </w:rPr>
            </w:pPr>
            <w:r>
              <w:rPr>
                <w:rFonts w:ascii="Arial" w:hAnsi="Arial" w:cs="Arial"/>
                <w:sz w:val="24"/>
                <w:szCs w:val="24"/>
              </w:rPr>
              <w:t>i podpis</w:t>
            </w:r>
          </w:p>
        </w:tc>
        <w:tc>
          <w:tcPr>
            <w:tcW w:w="170" w:type="dxa"/>
          </w:tcPr>
          <w:p w14:paraId="25BB8D5A" w14:textId="77777777" w:rsidR="00400DD5" w:rsidRDefault="00400DD5" w:rsidP="00400DD5">
            <w:pPr>
              <w:rPr>
                <w:rFonts w:cs="Arial"/>
                <w:b/>
                <w:bCs/>
                <w:sz w:val="24"/>
                <w:szCs w:val="24"/>
              </w:rPr>
            </w:pPr>
          </w:p>
          <w:p w14:paraId="272A765C" w14:textId="77777777" w:rsidR="00400DD5" w:rsidRDefault="00400DD5" w:rsidP="00400DD5">
            <w:pPr>
              <w:rPr>
                <w:rFonts w:cs="Arial"/>
                <w:b/>
                <w:bCs/>
                <w:sz w:val="24"/>
                <w:szCs w:val="24"/>
              </w:rPr>
            </w:pPr>
            <w:r>
              <w:rPr>
                <w:rFonts w:cs="Arial"/>
                <w:b/>
                <w:bCs/>
                <w:sz w:val="24"/>
                <w:szCs w:val="24"/>
              </w:rPr>
              <w:t>:</w:t>
            </w:r>
          </w:p>
        </w:tc>
        <w:tc>
          <w:tcPr>
            <w:tcW w:w="3515" w:type="dxa"/>
          </w:tcPr>
          <w:p w14:paraId="230B77E6" w14:textId="77777777" w:rsidR="00400DD5" w:rsidRDefault="00400DD5" w:rsidP="00400DD5">
            <w:pPr>
              <w:rPr>
                <w:rFonts w:ascii="Arial" w:hAnsi="Arial" w:cs="Arial"/>
                <w:sz w:val="24"/>
                <w:szCs w:val="24"/>
              </w:rPr>
            </w:pPr>
          </w:p>
        </w:tc>
      </w:tr>
      <w:tr w:rsidR="00400DD5" w14:paraId="7C9E0583" w14:textId="77777777">
        <w:trPr>
          <w:cantSplit/>
          <w:trHeight w:val="268"/>
        </w:trPr>
        <w:tc>
          <w:tcPr>
            <w:tcW w:w="3898" w:type="dxa"/>
            <w:vMerge/>
          </w:tcPr>
          <w:p w14:paraId="3FE6CD26" w14:textId="77777777" w:rsidR="00400DD5" w:rsidRDefault="00400DD5" w:rsidP="00400DD5">
            <w:pPr>
              <w:ind w:firstLine="708"/>
              <w:rPr>
                <w:rFonts w:cs="Arial"/>
                <w:sz w:val="24"/>
                <w:szCs w:val="24"/>
              </w:rPr>
            </w:pPr>
          </w:p>
        </w:tc>
        <w:tc>
          <w:tcPr>
            <w:tcW w:w="425" w:type="dxa"/>
          </w:tcPr>
          <w:p w14:paraId="1458F091" w14:textId="77777777" w:rsidR="00400DD5" w:rsidRDefault="00400DD5" w:rsidP="00400DD5">
            <w:pPr>
              <w:rPr>
                <w:rFonts w:cs="Arial"/>
                <w:sz w:val="24"/>
                <w:szCs w:val="24"/>
              </w:rPr>
            </w:pPr>
          </w:p>
        </w:tc>
        <w:tc>
          <w:tcPr>
            <w:tcW w:w="1843" w:type="dxa"/>
          </w:tcPr>
          <w:p w14:paraId="3311A246" w14:textId="77777777" w:rsidR="00400DD5" w:rsidRDefault="00400DD5" w:rsidP="00400DD5">
            <w:pPr>
              <w:rPr>
                <w:rFonts w:ascii="Arial" w:hAnsi="Arial" w:cs="Arial"/>
                <w:sz w:val="24"/>
                <w:szCs w:val="24"/>
              </w:rPr>
            </w:pPr>
          </w:p>
        </w:tc>
        <w:tc>
          <w:tcPr>
            <w:tcW w:w="170" w:type="dxa"/>
          </w:tcPr>
          <w:p w14:paraId="468B28BA" w14:textId="77777777" w:rsidR="00400DD5" w:rsidRDefault="00400DD5" w:rsidP="00400DD5">
            <w:pPr>
              <w:rPr>
                <w:rFonts w:cs="Arial"/>
                <w:b/>
                <w:bCs/>
                <w:sz w:val="24"/>
                <w:szCs w:val="24"/>
              </w:rPr>
            </w:pPr>
          </w:p>
        </w:tc>
        <w:tc>
          <w:tcPr>
            <w:tcW w:w="3515" w:type="dxa"/>
          </w:tcPr>
          <w:p w14:paraId="63A6447B" w14:textId="77777777" w:rsidR="00400DD5" w:rsidRDefault="00400DD5" w:rsidP="00400DD5">
            <w:pPr>
              <w:rPr>
                <w:rFonts w:ascii="Arial" w:hAnsi="Arial" w:cs="Arial"/>
                <w:sz w:val="24"/>
                <w:szCs w:val="24"/>
              </w:rPr>
            </w:pPr>
          </w:p>
        </w:tc>
      </w:tr>
      <w:tr w:rsidR="00400DD5" w14:paraId="6D07529A" w14:textId="77777777">
        <w:trPr>
          <w:cantSplit/>
          <w:trHeight w:val="567"/>
        </w:trPr>
        <w:tc>
          <w:tcPr>
            <w:tcW w:w="3898" w:type="dxa"/>
            <w:vMerge/>
          </w:tcPr>
          <w:p w14:paraId="554662D5" w14:textId="77777777" w:rsidR="00400DD5" w:rsidRDefault="00400DD5" w:rsidP="00400DD5">
            <w:pPr>
              <w:ind w:firstLine="708"/>
              <w:rPr>
                <w:rFonts w:cs="Arial"/>
                <w:sz w:val="24"/>
                <w:szCs w:val="24"/>
              </w:rPr>
            </w:pPr>
          </w:p>
        </w:tc>
        <w:tc>
          <w:tcPr>
            <w:tcW w:w="425" w:type="dxa"/>
          </w:tcPr>
          <w:p w14:paraId="084A631E" w14:textId="77777777" w:rsidR="00400DD5" w:rsidRDefault="00400DD5" w:rsidP="00400DD5">
            <w:pPr>
              <w:rPr>
                <w:rFonts w:cs="Arial"/>
                <w:sz w:val="24"/>
                <w:szCs w:val="24"/>
              </w:rPr>
            </w:pPr>
          </w:p>
        </w:tc>
        <w:tc>
          <w:tcPr>
            <w:tcW w:w="1843" w:type="dxa"/>
          </w:tcPr>
          <w:p w14:paraId="28C9324B" w14:textId="77777777" w:rsidR="00400DD5" w:rsidRDefault="00400DD5" w:rsidP="00400DD5">
            <w:pPr>
              <w:rPr>
                <w:rFonts w:ascii="Arial" w:hAnsi="Arial" w:cs="Arial"/>
                <w:sz w:val="24"/>
                <w:szCs w:val="24"/>
              </w:rPr>
            </w:pPr>
          </w:p>
        </w:tc>
        <w:tc>
          <w:tcPr>
            <w:tcW w:w="170" w:type="dxa"/>
          </w:tcPr>
          <w:p w14:paraId="499B2A28" w14:textId="77777777" w:rsidR="00400DD5" w:rsidRDefault="00400DD5" w:rsidP="00400DD5">
            <w:pPr>
              <w:rPr>
                <w:rFonts w:cs="Arial"/>
                <w:b/>
                <w:bCs/>
                <w:sz w:val="24"/>
                <w:szCs w:val="24"/>
              </w:rPr>
            </w:pPr>
          </w:p>
        </w:tc>
        <w:tc>
          <w:tcPr>
            <w:tcW w:w="3515" w:type="dxa"/>
          </w:tcPr>
          <w:p w14:paraId="60AD223C" w14:textId="77777777" w:rsidR="00400DD5" w:rsidRDefault="00400DD5" w:rsidP="00400DD5">
            <w:pPr>
              <w:rPr>
                <w:rFonts w:ascii="Arial" w:hAnsi="Arial" w:cs="Arial"/>
                <w:sz w:val="24"/>
                <w:szCs w:val="24"/>
              </w:rPr>
            </w:pPr>
          </w:p>
        </w:tc>
      </w:tr>
    </w:tbl>
    <w:p w14:paraId="4CF8D2FC" w14:textId="77777777" w:rsidR="003F4524" w:rsidRPr="003B0D42" w:rsidRDefault="003F4524" w:rsidP="003F4524">
      <w:pPr>
        <w:pStyle w:val="Tekstpodstawowy"/>
      </w:pPr>
    </w:p>
    <w:p w14:paraId="00C2DCE6" w14:textId="77777777" w:rsidR="003F4524" w:rsidRDefault="003F4524" w:rsidP="003F4524">
      <w:pPr>
        <w:pStyle w:val="Tekstpodstawowy"/>
      </w:pPr>
    </w:p>
    <w:p w14:paraId="4EA124BE" w14:textId="77777777" w:rsidR="0037578A" w:rsidRPr="00AC3250" w:rsidRDefault="0037578A" w:rsidP="00AC3250">
      <w:pPr>
        <w:pStyle w:val="Tekstpodstawowy"/>
      </w:pPr>
    </w:p>
    <w:p w14:paraId="170B67EA" w14:textId="77777777" w:rsidR="0037578A" w:rsidRDefault="0037578A">
      <w:pPr>
        <w:pStyle w:val="Data"/>
        <w:tabs>
          <w:tab w:val="clear" w:pos="737"/>
          <w:tab w:val="center" w:pos="4395"/>
        </w:tabs>
        <w:spacing w:after="0" w:line="240" w:lineRule="auto"/>
        <w:rPr>
          <w:rFonts w:ascii="TimpaniHeavy_PL" w:hAnsi="TimpaniHeavy_PL"/>
        </w:rPr>
      </w:pPr>
    </w:p>
    <w:p w14:paraId="2B9E479D" w14:textId="77777777" w:rsidR="0037578A" w:rsidRDefault="0037578A">
      <w:pPr>
        <w:pStyle w:val="Data"/>
        <w:tabs>
          <w:tab w:val="clear" w:pos="737"/>
          <w:tab w:val="center" w:pos="4395"/>
        </w:tabs>
        <w:spacing w:after="0" w:line="240" w:lineRule="auto"/>
        <w:rPr>
          <w:rFonts w:ascii="TimpaniHeavy_PL" w:hAnsi="TimpaniHeavy_PL"/>
        </w:rPr>
        <w:sectPr w:rsidR="0037578A" w:rsidSect="00396CA3">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418" w:header="1077" w:footer="1089" w:gutter="284"/>
          <w:cols w:space="708"/>
          <w:noEndnote/>
          <w:titlePg/>
        </w:sectPr>
      </w:pPr>
    </w:p>
    <w:p w14:paraId="722E1013" w14:textId="77777777" w:rsidR="0037578A" w:rsidRDefault="0037578A">
      <w:pPr>
        <w:pStyle w:val="Tytu"/>
        <w:shd w:val="pct15" w:color="000000" w:fill="FFFFFF"/>
      </w:pPr>
      <w:r>
        <w:lastRenderedPageBreak/>
        <w:t>WYCIĄG  Z  OPERATU  SZACUNKOWEGO</w:t>
      </w:r>
    </w:p>
    <w:p w14:paraId="6C2B9206" w14:textId="77777777" w:rsidR="0037578A" w:rsidRPr="00661B76" w:rsidRDefault="0037578A" w:rsidP="00B20C80">
      <w:pPr>
        <w:numPr>
          <w:ilvl w:val="0"/>
          <w:numId w:val="1"/>
        </w:numPr>
        <w:tabs>
          <w:tab w:val="left" w:pos="360"/>
        </w:tabs>
        <w:spacing w:before="120" w:after="60"/>
        <w:ind w:left="357" w:hanging="357"/>
        <w:rPr>
          <w:rFonts w:ascii="Arial" w:hAnsi="Arial" w:cs="Arial"/>
          <w:b/>
          <w:sz w:val="22"/>
        </w:rPr>
      </w:pPr>
      <w:r w:rsidRPr="00661B76">
        <w:rPr>
          <w:rFonts w:ascii="Arial" w:hAnsi="Arial" w:cs="Arial"/>
          <w:b/>
          <w:sz w:val="22"/>
        </w:rPr>
        <w:t>Określenie przedmiotu wyceny</w:t>
      </w:r>
    </w:p>
    <w:p w14:paraId="5E8DEA63" w14:textId="77777777" w:rsidR="00AC74BD" w:rsidRDefault="00A6083D">
      <w:pPr>
        <w:pStyle w:val="Tekstpodstawowy"/>
        <w:rPr>
          <w:sz w:val="20"/>
        </w:rPr>
      </w:pPr>
      <w:r w:rsidRPr="00A6083D">
        <w:rPr>
          <w:sz w:val="20"/>
        </w:rPr>
        <w:t>Przedmiotem wyceny jest</w:t>
      </w:r>
      <w:r w:rsidR="00AC74BD">
        <w:rPr>
          <w:sz w:val="20"/>
        </w:rPr>
        <w:t>:</w:t>
      </w:r>
    </w:p>
    <w:p w14:paraId="0565BBB3" w14:textId="77777777" w:rsidR="0037578A" w:rsidRDefault="00A6083D" w:rsidP="00594A49">
      <w:pPr>
        <w:pStyle w:val="Tekstpodstawowy"/>
        <w:numPr>
          <w:ilvl w:val="0"/>
          <w:numId w:val="15"/>
        </w:numPr>
        <w:rPr>
          <w:sz w:val="20"/>
        </w:rPr>
      </w:pPr>
      <w:r w:rsidRPr="0019262B">
        <w:rPr>
          <w:b/>
          <w:sz w:val="20"/>
        </w:rPr>
        <w:t xml:space="preserve">lokal mieszkalny </w:t>
      </w:r>
      <w:r w:rsidR="00DD5FA7">
        <w:rPr>
          <w:b/>
          <w:sz w:val="20"/>
        </w:rPr>
        <w:t xml:space="preserve">nr </w:t>
      </w:r>
      <w:r w:rsidR="00757AEE">
        <w:rPr>
          <w:b/>
          <w:sz w:val="20"/>
        </w:rPr>
        <w:t>1</w:t>
      </w:r>
      <w:r w:rsidRPr="0019262B">
        <w:rPr>
          <w:sz w:val="20"/>
        </w:rPr>
        <w:t xml:space="preserve"> o po</w:t>
      </w:r>
      <w:r w:rsidRPr="00A6083D">
        <w:rPr>
          <w:sz w:val="20"/>
        </w:rPr>
        <w:t xml:space="preserve">wierzchni </w:t>
      </w:r>
      <w:r w:rsidR="00EF0DA7">
        <w:rPr>
          <w:b/>
          <w:sz w:val="20"/>
        </w:rPr>
        <w:t>82,80</w:t>
      </w:r>
      <w:r w:rsidRPr="00CA22EF">
        <w:rPr>
          <w:b/>
          <w:sz w:val="20"/>
        </w:rPr>
        <w:t xml:space="preserve"> m</w:t>
      </w:r>
      <w:r w:rsidRPr="00CA22EF">
        <w:rPr>
          <w:b/>
          <w:sz w:val="20"/>
          <w:vertAlign w:val="superscript"/>
        </w:rPr>
        <w:t>2</w:t>
      </w:r>
      <w:r w:rsidR="00757AEE">
        <w:rPr>
          <w:sz w:val="20"/>
        </w:rPr>
        <w:t xml:space="preserve"> zlokalizowany w budynku </w:t>
      </w:r>
      <w:r w:rsidR="00BD3BF9">
        <w:rPr>
          <w:sz w:val="20"/>
        </w:rPr>
        <w:t>dwulokalow</w:t>
      </w:r>
      <w:r w:rsidR="00757AEE">
        <w:rPr>
          <w:sz w:val="20"/>
        </w:rPr>
        <w:t xml:space="preserve">ym, </w:t>
      </w:r>
      <w:r w:rsidRPr="00A6083D">
        <w:rPr>
          <w:sz w:val="20"/>
        </w:rPr>
        <w:t>znajdując</w:t>
      </w:r>
      <w:r w:rsidR="00757AEE">
        <w:rPr>
          <w:sz w:val="20"/>
        </w:rPr>
        <w:t xml:space="preserve">ym </w:t>
      </w:r>
      <w:r w:rsidRPr="00A6083D">
        <w:rPr>
          <w:sz w:val="20"/>
        </w:rPr>
        <w:t>się w</w:t>
      </w:r>
      <w:r w:rsidR="0019262B">
        <w:rPr>
          <w:sz w:val="20"/>
        </w:rPr>
        <w:t> </w:t>
      </w:r>
      <w:r w:rsidRPr="00A6083D">
        <w:rPr>
          <w:sz w:val="20"/>
        </w:rPr>
        <w:t xml:space="preserve">miejscowości </w:t>
      </w:r>
      <w:r w:rsidR="00EF0DA7">
        <w:rPr>
          <w:sz w:val="20"/>
        </w:rPr>
        <w:t>Ostrzeszów</w:t>
      </w:r>
      <w:r w:rsidR="00757AEE">
        <w:rPr>
          <w:sz w:val="20"/>
        </w:rPr>
        <w:t xml:space="preserve"> </w:t>
      </w:r>
      <w:r w:rsidR="00C8668A">
        <w:rPr>
          <w:sz w:val="20"/>
        </w:rPr>
        <w:t xml:space="preserve">przy </w:t>
      </w:r>
      <w:r w:rsidR="00BD3BF9">
        <w:rPr>
          <w:sz w:val="20"/>
        </w:rPr>
        <w:t xml:space="preserve">ul. </w:t>
      </w:r>
      <w:r w:rsidR="00EF0DA7">
        <w:rPr>
          <w:sz w:val="20"/>
        </w:rPr>
        <w:t>Kasztanowej</w:t>
      </w:r>
      <w:r w:rsidR="00757AEE">
        <w:rPr>
          <w:sz w:val="20"/>
        </w:rPr>
        <w:t xml:space="preserve"> </w:t>
      </w:r>
      <w:r w:rsidR="00EF0DA7">
        <w:rPr>
          <w:sz w:val="20"/>
        </w:rPr>
        <w:t>nr 7</w:t>
      </w:r>
      <w:r w:rsidRPr="00A6083D">
        <w:rPr>
          <w:sz w:val="20"/>
        </w:rPr>
        <w:t xml:space="preserve">, </w:t>
      </w:r>
      <w:r w:rsidR="00757AEE">
        <w:rPr>
          <w:sz w:val="20"/>
        </w:rPr>
        <w:t>G</w:t>
      </w:r>
      <w:r w:rsidRPr="00A6083D">
        <w:rPr>
          <w:sz w:val="20"/>
        </w:rPr>
        <w:t xml:space="preserve">mina </w:t>
      </w:r>
      <w:r w:rsidR="00EF0DA7">
        <w:rPr>
          <w:sz w:val="20"/>
        </w:rPr>
        <w:t>Ostrzeszów</w:t>
      </w:r>
      <w:r w:rsidRPr="00A6083D">
        <w:rPr>
          <w:sz w:val="20"/>
        </w:rPr>
        <w:t xml:space="preserve">, powiat </w:t>
      </w:r>
      <w:r w:rsidR="00AC74BD">
        <w:rPr>
          <w:sz w:val="20"/>
        </w:rPr>
        <w:t>o</w:t>
      </w:r>
      <w:r w:rsidR="00EF0DA7">
        <w:rPr>
          <w:sz w:val="20"/>
        </w:rPr>
        <w:t>strzeszowski</w:t>
      </w:r>
      <w:r w:rsidRPr="00A6083D">
        <w:rPr>
          <w:sz w:val="20"/>
        </w:rPr>
        <w:t>, województwo wielkopolskie</w:t>
      </w:r>
      <w:r w:rsidR="002461AC" w:rsidRPr="00FE6CCE">
        <w:rPr>
          <w:sz w:val="20"/>
        </w:rPr>
        <w:t>.</w:t>
      </w:r>
      <w:r w:rsidR="00AC74BD">
        <w:rPr>
          <w:sz w:val="20"/>
        </w:rPr>
        <w:t xml:space="preserve"> </w:t>
      </w:r>
      <w:r w:rsidR="00090A0D">
        <w:rPr>
          <w:sz w:val="20"/>
        </w:rPr>
        <w:t xml:space="preserve">Dla lokalu urządzono księgę wieczystą nr </w:t>
      </w:r>
      <w:r w:rsidR="00EF0DA7">
        <w:rPr>
          <w:b/>
          <w:sz w:val="20"/>
        </w:rPr>
        <w:t>KZ1O/00053795/7</w:t>
      </w:r>
      <w:r w:rsidR="00090A0D">
        <w:rPr>
          <w:sz w:val="20"/>
        </w:rPr>
        <w:t xml:space="preserve"> prowadzoną przez </w:t>
      </w:r>
      <w:r w:rsidR="00AC74BD">
        <w:rPr>
          <w:sz w:val="20"/>
        </w:rPr>
        <w:t>IV</w:t>
      </w:r>
      <w:r w:rsidR="006F10DF">
        <w:rPr>
          <w:sz w:val="20"/>
        </w:rPr>
        <w:t xml:space="preserve"> Wydział Ksiąg Wieczystych przy Sądzie Rejonowym w </w:t>
      </w:r>
      <w:r w:rsidR="00AC74BD">
        <w:rPr>
          <w:sz w:val="20"/>
        </w:rPr>
        <w:t>Ostrzeszowie</w:t>
      </w:r>
      <w:r w:rsidR="00D10C5F" w:rsidRPr="00FE6CCE">
        <w:rPr>
          <w:sz w:val="20"/>
        </w:rPr>
        <w:t>.</w:t>
      </w:r>
      <w:r w:rsidR="00AC74BD">
        <w:rPr>
          <w:sz w:val="20"/>
        </w:rPr>
        <w:t xml:space="preserve"> </w:t>
      </w:r>
      <w:r w:rsidR="00090A0D">
        <w:rPr>
          <w:sz w:val="20"/>
        </w:rPr>
        <w:t xml:space="preserve">Do lokalu </w:t>
      </w:r>
      <w:r w:rsidR="00C33F8C" w:rsidRPr="0019262B">
        <w:rPr>
          <w:sz w:val="20"/>
        </w:rPr>
        <w:t>pr</w:t>
      </w:r>
      <w:r w:rsidR="00C33F8C">
        <w:rPr>
          <w:sz w:val="20"/>
        </w:rPr>
        <w:t>z</w:t>
      </w:r>
      <w:r w:rsidR="00090A0D">
        <w:rPr>
          <w:sz w:val="20"/>
        </w:rPr>
        <w:t xml:space="preserve">ynależy </w:t>
      </w:r>
      <w:r w:rsidR="00C33F8C">
        <w:rPr>
          <w:sz w:val="20"/>
        </w:rPr>
        <w:t xml:space="preserve">udział </w:t>
      </w:r>
      <w:r w:rsidR="00C8668A">
        <w:rPr>
          <w:sz w:val="20"/>
        </w:rPr>
        <w:t xml:space="preserve">w wysokości </w:t>
      </w:r>
      <w:r w:rsidR="00AC74BD">
        <w:rPr>
          <w:sz w:val="20"/>
        </w:rPr>
        <w:t>1/2</w:t>
      </w:r>
      <w:r w:rsidR="00BD3BF9">
        <w:rPr>
          <w:sz w:val="20"/>
        </w:rPr>
        <w:t xml:space="preserve"> </w:t>
      </w:r>
      <w:r w:rsidR="00C8668A">
        <w:rPr>
          <w:sz w:val="20"/>
        </w:rPr>
        <w:t xml:space="preserve">części </w:t>
      </w:r>
      <w:r w:rsidR="00C33F8C" w:rsidRPr="00C33F8C">
        <w:rPr>
          <w:sz w:val="20"/>
        </w:rPr>
        <w:t>w nieruchomości o po</w:t>
      </w:r>
      <w:r w:rsidR="00C33F8C">
        <w:rPr>
          <w:sz w:val="20"/>
        </w:rPr>
        <w:t xml:space="preserve">wierzchni </w:t>
      </w:r>
      <w:r w:rsidR="00C33F8C" w:rsidRPr="00C8668A">
        <w:rPr>
          <w:b/>
          <w:sz w:val="20"/>
        </w:rPr>
        <w:t>0,</w:t>
      </w:r>
      <w:r w:rsidR="00757AEE">
        <w:rPr>
          <w:b/>
          <w:sz w:val="20"/>
        </w:rPr>
        <w:t>0</w:t>
      </w:r>
      <w:r w:rsidR="00AC74BD">
        <w:rPr>
          <w:b/>
          <w:sz w:val="20"/>
        </w:rPr>
        <w:t>560</w:t>
      </w:r>
      <w:r w:rsidR="00757AEE">
        <w:rPr>
          <w:b/>
          <w:sz w:val="20"/>
        </w:rPr>
        <w:t xml:space="preserve"> </w:t>
      </w:r>
      <w:r w:rsidR="00C33F8C" w:rsidRPr="00C8668A">
        <w:rPr>
          <w:b/>
          <w:sz w:val="20"/>
        </w:rPr>
        <w:t>ha</w:t>
      </w:r>
      <w:r w:rsidR="00C33F8C" w:rsidRPr="00C33F8C">
        <w:rPr>
          <w:sz w:val="20"/>
        </w:rPr>
        <w:t xml:space="preserve">, składającej się z </w:t>
      </w:r>
      <w:r w:rsidR="00C33F8C" w:rsidRPr="00C8668A">
        <w:rPr>
          <w:b/>
          <w:sz w:val="20"/>
        </w:rPr>
        <w:t xml:space="preserve">działki nr </w:t>
      </w:r>
      <w:r w:rsidR="00AC74BD">
        <w:rPr>
          <w:b/>
          <w:sz w:val="20"/>
        </w:rPr>
        <w:t>98/9</w:t>
      </w:r>
      <w:r w:rsidR="00C33F8C" w:rsidRPr="00C33F8C">
        <w:rPr>
          <w:sz w:val="20"/>
        </w:rPr>
        <w:t xml:space="preserve"> oraz części wspólnych budyn</w:t>
      </w:r>
      <w:r w:rsidR="00C8668A">
        <w:rPr>
          <w:sz w:val="20"/>
        </w:rPr>
        <w:t>ku.</w:t>
      </w:r>
      <w:r w:rsidR="00AC74BD">
        <w:rPr>
          <w:sz w:val="20"/>
        </w:rPr>
        <w:t xml:space="preserve"> </w:t>
      </w:r>
      <w:r w:rsidR="00C33F8C" w:rsidRPr="00C33F8C">
        <w:rPr>
          <w:sz w:val="20"/>
        </w:rPr>
        <w:t xml:space="preserve">Nieruchomość ta objęta jest księgą wieczystą nr </w:t>
      </w:r>
      <w:r w:rsidR="00EF0DA7">
        <w:rPr>
          <w:b/>
          <w:sz w:val="20"/>
        </w:rPr>
        <w:t>KZ1O/00051665/3</w:t>
      </w:r>
      <w:r w:rsidR="00C33F8C" w:rsidRPr="00C33F8C">
        <w:rPr>
          <w:sz w:val="20"/>
        </w:rPr>
        <w:t xml:space="preserve">, prowadzoną przez </w:t>
      </w:r>
      <w:r w:rsidR="00AC74BD">
        <w:rPr>
          <w:sz w:val="20"/>
        </w:rPr>
        <w:t>IV</w:t>
      </w:r>
      <w:r w:rsidR="00C33F8C">
        <w:rPr>
          <w:sz w:val="20"/>
        </w:rPr>
        <w:t xml:space="preserve"> Wydział Ksiąg Wieczystych </w:t>
      </w:r>
      <w:r w:rsidR="00C33F8C" w:rsidRPr="00C33F8C">
        <w:rPr>
          <w:sz w:val="20"/>
        </w:rPr>
        <w:t>przy Sądzie Rejonowym w</w:t>
      </w:r>
      <w:r w:rsidR="00C33F8C">
        <w:rPr>
          <w:sz w:val="20"/>
        </w:rPr>
        <w:t xml:space="preserve"> </w:t>
      </w:r>
      <w:r w:rsidR="00AC74BD">
        <w:rPr>
          <w:sz w:val="20"/>
        </w:rPr>
        <w:t>Ostrzeszowie,</w:t>
      </w:r>
    </w:p>
    <w:p w14:paraId="2ADE6C70" w14:textId="77777777" w:rsidR="00AC74BD" w:rsidRPr="00C33F8C" w:rsidRDefault="00ED2D18" w:rsidP="00594A49">
      <w:pPr>
        <w:pStyle w:val="Tekstpodstawowy"/>
        <w:numPr>
          <w:ilvl w:val="0"/>
          <w:numId w:val="15"/>
        </w:numPr>
        <w:rPr>
          <w:sz w:val="20"/>
        </w:rPr>
      </w:pPr>
      <w:r w:rsidRPr="00ED2D18">
        <w:rPr>
          <w:sz w:val="20"/>
        </w:rPr>
        <w:t xml:space="preserve">udział w wysokości 1/34 części w nieruchomości gruntowej </w:t>
      </w:r>
      <w:r>
        <w:rPr>
          <w:sz w:val="20"/>
        </w:rPr>
        <w:t xml:space="preserve">o powierzchni </w:t>
      </w:r>
      <w:r w:rsidRPr="00ED2D18">
        <w:rPr>
          <w:b/>
          <w:sz w:val="20"/>
        </w:rPr>
        <w:t>0,2110 ha</w:t>
      </w:r>
      <w:r>
        <w:rPr>
          <w:sz w:val="20"/>
        </w:rPr>
        <w:t xml:space="preserve"> </w:t>
      </w:r>
      <w:r w:rsidRPr="00ED2D18">
        <w:rPr>
          <w:sz w:val="20"/>
        </w:rPr>
        <w:t xml:space="preserve">składającej się z działki gruntu o ewidencyjnym numerze </w:t>
      </w:r>
      <w:r w:rsidRPr="00ED2D18">
        <w:rPr>
          <w:b/>
          <w:sz w:val="20"/>
        </w:rPr>
        <w:t>98/28</w:t>
      </w:r>
      <w:r w:rsidRPr="00ED2D18">
        <w:rPr>
          <w:sz w:val="20"/>
        </w:rPr>
        <w:t xml:space="preserve">, obręb 301807_4.0001, Ostrzeszów – miasto, położonej w miejscowości Ostrzeszów przy ulicy Kasztanowej, Gmina Ostrzeszów, </w:t>
      </w:r>
      <w:r w:rsidRPr="00A6083D">
        <w:rPr>
          <w:sz w:val="20"/>
        </w:rPr>
        <w:t xml:space="preserve">powiat </w:t>
      </w:r>
      <w:r>
        <w:rPr>
          <w:sz w:val="20"/>
        </w:rPr>
        <w:t>ostrzeszowski</w:t>
      </w:r>
      <w:r w:rsidRPr="00A6083D">
        <w:rPr>
          <w:sz w:val="20"/>
        </w:rPr>
        <w:t>, województwo wielkopolskie</w:t>
      </w:r>
      <w:r>
        <w:rPr>
          <w:sz w:val="20"/>
        </w:rPr>
        <w:t xml:space="preserve">. </w:t>
      </w:r>
      <w:r w:rsidRPr="00C33F8C">
        <w:rPr>
          <w:sz w:val="20"/>
        </w:rPr>
        <w:t xml:space="preserve">Nieruchomość ta objęta jest księgą wieczystą nr </w:t>
      </w:r>
      <w:r>
        <w:rPr>
          <w:b/>
          <w:sz w:val="20"/>
        </w:rPr>
        <w:t>KZ1O/00052075/7</w:t>
      </w:r>
      <w:r w:rsidRPr="00C33F8C">
        <w:rPr>
          <w:sz w:val="20"/>
        </w:rPr>
        <w:t xml:space="preserve">, prowadzoną przez </w:t>
      </w:r>
      <w:r>
        <w:rPr>
          <w:sz w:val="20"/>
        </w:rPr>
        <w:t xml:space="preserve">IV Wydział Ksiąg Wieczystych </w:t>
      </w:r>
      <w:r w:rsidRPr="00C33F8C">
        <w:rPr>
          <w:sz w:val="20"/>
        </w:rPr>
        <w:t>przy Sądzie Rejonowym w</w:t>
      </w:r>
      <w:r>
        <w:rPr>
          <w:sz w:val="20"/>
        </w:rPr>
        <w:t xml:space="preserve"> Ostrzeszowie.</w:t>
      </w:r>
    </w:p>
    <w:p w14:paraId="31F2D72F" w14:textId="77777777" w:rsidR="0037578A" w:rsidRPr="00661B76" w:rsidRDefault="0037578A" w:rsidP="00B20C80">
      <w:pPr>
        <w:numPr>
          <w:ilvl w:val="0"/>
          <w:numId w:val="1"/>
        </w:numPr>
        <w:tabs>
          <w:tab w:val="left" w:pos="360"/>
        </w:tabs>
        <w:spacing w:before="120" w:after="60"/>
        <w:ind w:left="357" w:hanging="357"/>
        <w:rPr>
          <w:rFonts w:ascii="Arial" w:hAnsi="Arial" w:cs="Arial"/>
          <w:b/>
          <w:sz w:val="22"/>
        </w:rPr>
      </w:pPr>
      <w:r w:rsidRPr="00661B76">
        <w:rPr>
          <w:rFonts w:ascii="Arial" w:hAnsi="Arial" w:cs="Arial"/>
          <w:b/>
          <w:sz w:val="22"/>
        </w:rPr>
        <w:t>Opis przedmiotu wyceny</w:t>
      </w:r>
    </w:p>
    <w:p w14:paraId="4C35FF63" w14:textId="77777777" w:rsidR="00DF483C" w:rsidRDefault="00741554" w:rsidP="002C7FE5">
      <w:pPr>
        <w:pStyle w:val="Tekstpodstawowy"/>
        <w:rPr>
          <w:sz w:val="20"/>
        </w:rPr>
      </w:pPr>
      <w:r w:rsidRPr="00FE6CCE">
        <w:rPr>
          <w:sz w:val="20"/>
        </w:rPr>
        <w:t xml:space="preserve">Przedmiotem wyceny jest lokal </w:t>
      </w:r>
      <w:r w:rsidR="0077476E" w:rsidRPr="00FE6CCE">
        <w:rPr>
          <w:sz w:val="20"/>
        </w:rPr>
        <w:t xml:space="preserve">mieszkalny </w:t>
      </w:r>
      <w:r w:rsidR="00DD5FA7">
        <w:rPr>
          <w:sz w:val="20"/>
        </w:rPr>
        <w:t xml:space="preserve">nr </w:t>
      </w:r>
      <w:r w:rsidR="00757AEE">
        <w:rPr>
          <w:sz w:val="20"/>
        </w:rPr>
        <w:t>1</w:t>
      </w:r>
      <w:r w:rsidRPr="00FE6CCE">
        <w:rPr>
          <w:sz w:val="20"/>
        </w:rPr>
        <w:t xml:space="preserve"> położony</w:t>
      </w:r>
      <w:r w:rsidR="00325F1F">
        <w:rPr>
          <w:sz w:val="20"/>
        </w:rPr>
        <w:t xml:space="preserve"> </w:t>
      </w:r>
      <w:r w:rsidR="00757AEE">
        <w:rPr>
          <w:sz w:val="20"/>
        </w:rPr>
        <w:t>w dwulokalow</w:t>
      </w:r>
      <w:r w:rsidR="00DF483C">
        <w:rPr>
          <w:sz w:val="20"/>
        </w:rPr>
        <w:t xml:space="preserve">ym budynku mieszkalnym. Jest to budynek parterowy z użytkowym poddaszem, bez piwnic i garaży. Rozgraniczenie lokali mieszkalnych nr 1 i nr 2 położonych w budynku przebiega pionowo, wzdłuż środkowej pionowej ściany budynku mieszkalnego. Każdy z lokali położony jest na parterze i poddaszu oraz posiada indywidualne wejście z zewnątrz znajdujące się w elewacji </w:t>
      </w:r>
      <w:r w:rsidR="00ED2D18">
        <w:rPr>
          <w:sz w:val="20"/>
        </w:rPr>
        <w:t>bocznej - północnej</w:t>
      </w:r>
      <w:r w:rsidR="00DF483C">
        <w:rPr>
          <w:sz w:val="20"/>
        </w:rPr>
        <w:t>. Takiemu podziału lokali dostosowano również umowny sposó</w:t>
      </w:r>
      <w:r w:rsidR="002C7FE5">
        <w:rPr>
          <w:sz w:val="20"/>
        </w:rPr>
        <w:t xml:space="preserve">b korzystania ze wspólnej działki gruntu nr </w:t>
      </w:r>
      <w:r w:rsidR="00AC74BD">
        <w:rPr>
          <w:sz w:val="20"/>
        </w:rPr>
        <w:t>98/9</w:t>
      </w:r>
      <w:r w:rsidR="002C7FE5">
        <w:rPr>
          <w:sz w:val="20"/>
        </w:rPr>
        <w:t xml:space="preserve"> o powierzchni 0,0</w:t>
      </w:r>
      <w:r w:rsidR="00AC74BD">
        <w:rPr>
          <w:sz w:val="20"/>
        </w:rPr>
        <w:t>560</w:t>
      </w:r>
      <w:r w:rsidR="002C7FE5">
        <w:rPr>
          <w:sz w:val="20"/>
        </w:rPr>
        <w:t xml:space="preserve"> ha w taki sposób, że </w:t>
      </w:r>
      <w:r w:rsidR="002C7FE5" w:rsidRPr="00DF483C">
        <w:rPr>
          <w:sz w:val="20"/>
        </w:rPr>
        <w:t>właściciel lokalu mieszkalnego</w:t>
      </w:r>
      <w:r w:rsidR="00DF483C">
        <w:rPr>
          <w:sz w:val="20"/>
        </w:rPr>
        <w:t xml:space="preserve"> </w:t>
      </w:r>
      <w:r w:rsidR="002C7FE5" w:rsidRPr="00DF483C">
        <w:rPr>
          <w:sz w:val="20"/>
        </w:rPr>
        <w:t xml:space="preserve">numer 1 </w:t>
      </w:r>
      <w:r w:rsidR="002C7FE5">
        <w:rPr>
          <w:sz w:val="20"/>
        </w:rPr>
        <w:t xml:space="preserve">korzysta </w:t>
      </w:r>
      <w:r w:rsidR="00ED2D18">
        <w:rPr>
          <w:sz w:val="20"/>
        </w:rPr>
        <w:t xml:space="preserve">ze wschodniej części </w:t>
      </w:r>
      <w:r w:rsidR="002C7FE5" w:rsidRPr="00DF483C">
        <w:rPr>
          <w:sz w:val="20"/>
        </w:rPr>
        <w:t>działki patrząc</w:t>
      </w:r>
      <w:r w:rsidR="002C7FE5">
        <w:rPr>
          <w:sz w:val="20"/>
        </w:rPr>
        <w:t xml:space="preserve">, a </w:t>
      </w:r>
      <w:r w:rsidR="002C7FE5" w:rsidRPr="00DF483C">
        <w:rPr>
          <w:sz w:val="20"/>
        </w:rPr>
        <w:t>właściciel lokalu mieszkalnego</w:t>
      </w:r>
      <w:r w:rsidR="00DF483C">
        <w:rPr>
          <w:sz w:val="20"/>
        </w:rPr>
        <w:t xml:space="preserve"> </w:t>
      </w:r>
      <w:r w:rsidR="002C7FE5" w:rsidRPr="00DF483C">
        <w:rPr>
          <w:sz w:val="20"/>
        </w:rPr>
        <w:t xml:space="preserve">numer 2 </w:t>
      </w:r>
      <w:r w:rsidR="002C7FE5">
        <w:rPr>
          <w:sz w:val="20"/>
        </w:rPr>
        <w:t xml:space="preserve">korzysta </w:t>
      </w:r>
      <w:r w:rsidR="002C7FE5" w:rsidRPr="00DF483C">
        <w:rPr>
          <w:sz w:val="20"/>
        </w:rPr>
        <w:t xml:space="preserve">z </w:t>
      </w:r>
      <w:r w:rsidR="00ED2D18">
        <w:rPr>
          <w:sz w:val="20"/>
        </w:rPr>
        <w:t xml:space="preserve">zachodniej części </w:t>
      </w:r>
      <w:r w:rsidR="002C7FE5" w:rsidRPr="00DF483C">
        <w:rPr>
          <w:sz w:val="20"/>
        </w:rPr>
        <w:t>działki</w:t>
      </w:r>
      <w:r w:rsidR="002C7FE5">
        <w:rPr>
          <w:sz w:val="20"/>
        </w:rPr>
        <w:t>. G</w:t>
      </w:r>
      <w:r w:rsidR="002C7FE5" w:rsidRPr="00DF483C">
        <w:rPr>
          <w:sz w:val="20"/>
        </w:rPr>
        <w:t>ranicą dla podziału do</w:t>
      </w:r>
      <w:r w:rsidR="00DF483C">
        <w:rPr>
          <w:sz w:val="20"/>
        </w:rPr>
        <w:t xml:space="preserve"> </w:t>
      </w:r>
      <w:r w:rsidR="002C7FE5" w:rsidRPr="00DF483C">
        <w:rPr>
          <w:sz w:val="20"/>
        </w:rPr>
        <w:t xml:space="preserve">użytkowania </w:t>
      </w:r>
      <w:r w:rsidR="002C7FE5">
        <w:rPr>
          <w:sz w:val="20"/>
        </w:rPr>
        <w:t xml:space="preserve">jest </w:t>
      </w:r>
      <w:r w:rsidR="002C7FE5" w:rsidRPr="00DF483C">
        <w:rPr>
          <w:sz w:val="20"/>
        </w:rPr>
        <w:t>przedłużenie osi</w:t>
      </w:r>
      <w:r w:rsidR="00DF483C">
        <w:rPr>
          <w:sz w:val="20"/>
        </w:rPr>
        <w:t xml:space="preserve"> </w:t>
      </w:r>
      <w:r w:rsidR="002C7FE5" w:rsidRPr="00DF483C">
        <w:rPr>
          <w:sz w:val="20"/>
        </w:rPr>
        <w:t>środkowej ściany rozdzielającej</w:t>
      </w:r>
      <w:r w:rsidR="00DF483C">
        <w:rPr>
          <w:sz w:val="20"/>
        </w:rPr>
        <w:t xml:space="preserve"> </w:t>
      </w:r>
      <w:r w:rsidR="002C7FE5" w:rsidRPr="00DF483C">
        <w:rPr>
          <w:sz w:val="20"/>
        </w:rPr>
        <w:t>lokale</w:t>
      </w:r>
      <w:r w:rsidR="002C7FE5">
        <w:rPr>
          <w:sz w:val="20"/>
        </w:rPr>
        <w:t>.</w:t>
      </w:r>
    </w:p>
    <w:p w14:paraId="4E936696" w14:textId="77777777" w:rsidR="00741554" w:rsidRPr="00FE6CCE" w:rsidRDefault="00325F1F" w:rsidP="00741554">
      <w:pPr>
        <w:pStyle w:val="Tekstpodstawowy"/>
        <w:rPr>
          <w:sz w:val="20"/>
        </w:rPr>
      </w:pPr>
      <w:r>
        <w:rPr>
          <w:sz w:val="20"/>
        </w:rPr>
        <w:t xml:space="preserve">Budynek </w:t>
      </w:r>
      <w:r w:rsidR="002C7FE5">
        <w:rPr>
          <w:sz w:val="20"/>
        </w:rPr>
        <w:t xml:space="preserve">mieszkalny </w:t>
      </w:r>
      <w:r w:rsidR="00BF16C3" w:rsidRPr="00FE6CCE">
        <w:rPr>
          <w:sz w:val="20"/>
        </w:rPr>
        <w:t xml:space="preserve">położony jest </w:t>
      </w:r>
      <w:r w:rsidR="00BD3BF9">
        <w:rPr>
          <w:sz w:val="20"/>
        </w:rPr>
        <w:t xml:space="preserve">bezpośrednio </w:t>
      </w:r>
      <w:r w:rsidR="00BF16C3" w:rsidRPr="00FE6CCE">
        <w:rPr>
          <w:sz w:val="20"/>
        </w:rPr>
        <w:t xml:space="preserve">przy drodze </w:t>
      </w:r>
      <w:r w:rsidR="00ED2D18">
        <w:rPr>
          <w:sz w:val="20"/>
        </w:rPr>
        <w:t>wewnętrznej</w:t>
      </w:r>
      <w:r w:rsidR="00BF16C3" w:rsidRPr="00FE6CCE">
        <w:rPr>
          <w:sz w:val="20"/>
        </w:rPr>
        <w:t xml:space="preserve"> </w:t>
      </w:r>
      <w:r w:rsidR="002C7FE5">
        <w:rPr>
          <w:sz w:val="20"/>
        </w:rPr>
        <w:t>o nawierzchni gruntowej</w:t>
      </w:r>
      <w:r w:rsidR="00ED2D18">
        <w:rPr>
          <w:sz w:val="20"/>
        </w:rPr>
        <w:t xml:space="preserve"> nieutwardzonej</w:t>
      </w:r>
      <w:r w:rsidR="00BF16C3" w:rsidRPr="00FE6CCE">
        <w:rPr>
          <w:sz w:val="20"/>
        </w:rPr>
        <w:t xml:space="preserve"> </w:t>
      </w:r>
      <w:r w:rsidR="00247F30" w:rsidRPr="00FE6CCE">
        <w:rPr>
          <w:sz w:val="20"/>
        </w:rPr>
        <w:t xml:space="preserve">o </w:t>
      </w:r>
      <w:r w:rsidR="002C7FE5">
        <w:rPr>
          <w:sz w:val="20"/>
        </w:rPr>
        <w:t xml:space="preserve">bardzo </w:t>
      </w:r>
      <w:r w:rsidR="00BD3BF9">
        <w:rPr>
          <w:sz w:val="20"/>
        </w:rPr>
        <w:t xml:space="preserve">niewielkim </w:t>
      </w:r>
      <w:r w:rsidR="00247F30" w:rsidRPr="00FE6CCE">
        <w:rPr>
          <w:sz w:val="20"/>
        </w:rPr>
        <w:t xml:space="preserve">natężeniu </w:t>
      </w:r>
      <w:r w:rsidR="00BD3BF9">
        <w:rPr>
          <w:sz w:val="20"/>
        </w:rPr>
        <w:t xml:space="preserve">lokalnego </w:t>
      </w:r>
      <w:r w:rsidR="00247F30" w:rsidRPr="00FE6CCE">
        <w:rPr>
          <w:sz w:val="20"/>
        </w:rPr>
        <w:t>ruchu</w:t>
      </w:r>
      <w:r w:rsidR="00BF16C3" w:rsidRPr="00FE6CCE">
        <w:rPr>
          <w:sz w:val="20"/>
        </w:rPr>
        <w:t xml:space="preserve"> kołowego</w:t>
      </w:r>
      <w:r w:rsidR="00090A0D">
        <w:rPr>
          <w:sz w:val="20"/>
        </w:rPr>
        <w:t xml:space="preserve"> i pieszych</w:t>
      </w:r>
      <w:r w:rsidR="00EA4AA4" w:rsidRPr="00FE6CCE">
        <w:rPr>
          <w:sz w:val="20"/>
        </w:rPr>
        <w:t xml:space="preserve">. Droga ta </w:t>
      </w:r>
      <w:r w:rsidR="002C7FE5">
        <w:rPr>
          <w:sz w:val="20"/>
        </w:rPr>
        <w:t xml:space="preserve">ma charakter drogi osiedlowej, </w:t>
      </w:r>
      <w:r w:rsidR="00ED2D18">
        <w:rPr>
          <w:sz w:val="20"/>
        </w:rPr>
        <w:t xml:space="preserve">nie </w:t>
      </w:r>
      <w:r w:rsidR="00EA4AA4" w:rsidRPr="00FE6CCE">
        <w:rPr>
          <w:sz w:val="20"/>
        </w:rPr>
        <w:t xml:space="preserve">jest oświetlona, </w:t>
      </w:r>
      <w:r w:rsidR="00ED2D18">
        <w:rPr>
          <w:sz w:val="20"/>
        </w:rPr>
        <w:t xml:space="preserve">jest </w:t>
      </w:r>
      <w:r w:rsidR="00EA4AA4" w:rsidRPr="00FE6CCE">
        <w:rPr>
          <w:sz w:val="20"/>
        </w:rPr>
        <w:t xml:space="preserve">dwukierunkowa, </w:t>
      </w:r>
      <w:r w:rsidR="00247F30" w:rsidRPr="00FE6CCE">
        <w:rPr>
          <w:sz w:val="20"/>
        </w:rPr>
        <w:t xml:space="preserve">wyposażona </w:t>
      </w:r>
      <w:r w:rsidR="00BD3BF9">
        <w:rPr>
          <w:sz w:val="20"/>
        </w:rPr>
        <w:t xml:space="preserve">w </w:t>
      </w:r>
      <w:r w:rsidR="00247F30" w:rsidRPr="00FE6CCE">
        <w:rPr>
          <w:sz w:val="20"/>
        </w:rPr>
        <w:t>sieci: energetyczną</w:t>
      </w:r>
      <w:r w:rsidR="00FE0B43">
        <w:rPr>
          <w:sz w:val="20"/>
        </w:rPr>
        <w:t xml:space="preserve">, </w:t>
      </w:r>
      <w:r w:rsidR="00247F30" w:rsidRPr="00FE6CCE">
        <w:rPr>
          <w:sz w:val="20"/>
        </w:rPr>
        <w:t>wodociągową</w:t>
      </w:r>
      <w:r w:rsidR="002C7FE5">
        <w:rPr>
          <w:sz w:val="20"/>
        </w:rPr>
        <w:t xml:space="preserve">, </w:t>
      </w:r>
      <w:r w:rsidR="00FE0B43">
        <w:rPr>
          <w:sz w:val="20"/>
        </w:rPr>
        <w:t>gazową</w:t>
      </w:r>
      <w:r w:rsidR="002C7FE5">
        <w:rPr>
          <w:sz w:val="20"/>
        </w:rPr>
        <w:t xml:space="preserve"> i </w:t>
      </w:r>
      <w:r w:rsidR="00E63BD2">
        <w:rPr>
          <w:sz w:val="20"/>
        </w:rPr>
        <w:t>teletechniczną</w:t>
      </w:r>
      <w:r w:rsidR="00247F30" w:rsidRPr="00FE6CCE">
        <w:rPr>
          <w:sz w:val="20"/>
        </w:rPr>
        <w:t>.</w:t>
      </w:r>
      <w:r w:rsidR="00ED2D18">
        <w:rPr>
          <w:sz w:val="20"/>
        </w:rPr>
        <w:t xml:space="preserve"> Drogę wewnętrzną stanowi działka nr 98/28 o powierzchni 0,2110 ha, w której właściciel lokalu nr 1 posiada udział w wysokości 1/34 części.</w:t>
      </w:r>
    </w:p>
    <w:p w14:paraId="07D3585F" w14:textId="77777777" w:rsidR="00325F1F" w:rsidRDefault="00247F30" w:rsidP="002B4F42">
      <w:pPr>
        <w:pStyle w:val="Tekstpodstawowy"/>
        <w:rPr>
          <w:sz w:val="20"/>
        </w:rPr>
      </w:pPr>
      <w:r w:rsidRPr="00FE6CCE">
        <w:rPr>
          <w:sz w:val="20"/>
        </w:rPr>
        <w:t>Szacowany l</w:t>
      </w:r>
      <w:r w:rsidR="00741554" w:rsidRPr="00FE6CCE">
        <w:rPr>
          <w:sz w:val="20"/>
        </w:rPr>
        <w:t>okal</w:t>
      </w:r>
      <w:r w:rsidRPr="00FE6CCE">
        <w:rPr>
          <w:sz w:val="20"/>
        </w:rPr>
        <w:t xml:space="preserve"> </w:t>
      </w:r>
      <w:r w:rsidR="00DD5FA7">
        <w:rPr>
          <w:sz w:val="20"/>
        </w:rPr>
        <w:t xml:space="preserve">nr </w:t>
      </w:r>
      <w:r w:rsidR="00E63BD2">
        <w:rPr>
          <w:sz w:val="20"/>
        </w:rPr>
        <w:t>1</w:t>
      </w:r>
      <w:r w:rsidR="004E1F00">
        <w:rPr>
          <w:sz w:val="20"/>
        </w:rPr>
        <w:t xml:space="preserve"> </w:t>
      </w:r>
      <w:r w:rsidRPr="00FE6CCE">
        <w:rPr>
          <w:sz w:val="20"/>
        </w:rPr>
        <w:t xml:space="preserve">o </w:t>
      </w:r>
      <w:r w:rsidRPr="0019262B">
        <w:rPr>
          <w:sz w:val="20"/>
        </w:rPr>
        <w:t xml:space="preserve">powierzchni </w:t>
      </w:r>
      <w:r w:rsidR="00EF0DA7">
        <w:rPr>
          <w:sz w:val="20"/>
        </w:rPr>
        <w:t>82,80</w:t>
      </w:r>
      <w:r w:rsidRPr="0019262B">
        <w:rPr>
          <w:sz w:val="20"/>
        </w:rPr>
        <w:t xml:space="preserve"> m</w:t>
      </w:r>
      <w:r w:rsidRPr="0019262B">
        <w:rPr>
          <w:sz w:val="20"/>
          <w:vertAlign w:val="superscript"/>
        </w:rPr>
        <w:t>2</w:t>
      </w:r>
      <w:r w:rsidR="00231CC1" w:rsidRPr="0019262B">
        <w:rPr>
          <w:sz w:val="20"/>
        </w:rPr>
        <w:t>, składa</w:t>
      </w:r>
      <w:r w:rsidR="00231CC1" w:rsidRPr="00FE6CCE">
        <w:rPr>
          <w:sz w:val="20"/>
        </w:rPr>
        <w:t xml:space="preserve"> się </w:t>
      </w:r>
      <w:r w:rsidR="00E63BD2">
        <w:rPr>
          <w:sz w:val="20"/>
        </w:rPr>
        <w:t xml:space="preserve">na parterze </w:t>
      </w:r>
      <w:r w:rsidR="007C7BAD">
        <w:rPr>
          <w:sz w:val="20"/>
        </w:rPr>
        <w:t>z przedsionka, klatki schodowej, WC, salonu z kuchnią</w:t>
      </w:r>
      <w:r w:rsidR="00E63BD2">
        <w:rPr>
          <w:sz w:val="20"/>
        </w:rPr>
        <w:t xml:space="preserve"> oraz na poddaszu z </w:t>
      </w:r>
      <w:r w:rsidR="007C7BAD">
        <w:rPr>
          <w:sz w:val="20"/>
        </w:rPr>
        <w:t>pokoju, sypialni, łazienki, garderoby i korytarza</w:t>
      </w:r>
      <w:r w:rsidR="00231CC1" w:rsidRPr="00FE6CCE">
        <w:rPr>
          <w:sz w:val="20"/>
        </w:rPr>
        <w:t xml:space="preserve">. </w:t>
      </w:r>
      <w:r w:rsidR="004E1F00">
        <w:rPr>
          <w:sz w:val="20"/>
        </w:rPr>
        <w:t>W</w:t>
      </w:r>
      <w:r w:rsidR="006C70E2">
        <w:rPr>
          <w:sz w:val="20"/>
        </w:rPr>
        <w:t xml:space="preserve">ejście </w:t>
      </w:r>
      <w:r w:rsidR="00AB772C">
        <w:rPr>
          <w:sz w:val="20"/>
        </w:rPr>
        <w:t xml:space="preserve">do lokalu </w:t>
      </w:r>
      <w:r w:rsidR="006C70E2">
        <w:rPr>
          <w:sz w:val="20"/>
        </w:rPr>
        <w:t xml:space="preserve">mieszkalnego </w:t>
      </w:r>
      <w:r w:rsidR="00090A0D">
        <w:rPr>
          <w:sz w:val="20"/>
        </w:rPr>
        <w:t xml:space="preserve">odbywa się </w:t>
      </w:r>
      <w:r w:rsidR="00BD3BF9">
        <w:rPr>
          <w:sz w:val="20"/>
        </w:rPr>
        <w:t>poprzez drz</w:t>
      </w:r>
      <w:r w:rsidR="00B31964">
        <w:rPr>
          <w:sz w:val="20"/>
        </w:rPr>
        <w:t>w</w:t>
      </w:r>
      <w:r w:rsidR="00BD3BF9">
        <w:rPr>
          <w:sz w:val="20"/>
        </w:rPr>
        <w:t xml:space="preserve">i wejściowe umieszczone w elewacji </w:t>
      </w:r>
      <w:r w:rsidR="007C7BAD">
        <w:rPr>
          <w:sz w:val="20"/>
        </w:rPr>
        <w:t xml:space="preserve">bocznej </w:t>
      </w:r>
      <w:r w:rsidR="00BD3BF9">
        <w:rPr>
          <w:sz w:val="20"/>
        </w:rPr>
        <w:t>budynku</w:t>
      </w:r>
      <w:r w:rsidR="007C7BAD">
        <w:rPr>
          <w:sz w:val="20"/>
        </w:rPr>
        <w:t xml:space="preserve"> - północnej</w:t>
      </w:r>
      <w:r w:rsidR="00507037">
        <w:rPr>
          <w:sz w:val="20"/>
        </w:rPr>
        <w:t>.</w:t>
      </w:r>
      <w:r w:rsidR="00AB772C">
        <w:rPr>
          <w:sz w:val="20"/>
        </w:rPr>
        <w:t xml:space="preserve"> </w:t>
      </w:r>
      <w:r w:rsidR="00832CEF" w:rsidRPr="00FE6CCE">
        <w:rPr>
          <w:sz w:val="20"/>
        </w:rPr>
        <w:t xml:space="preserve">Przedmiotowy lokal </w:t>
      </w:r>
      <w:r w:rsidR="00741554" w:rsidRPr="00FE6CCE">
        <w:rPr>
          <w:sz w:val="20"/>
        </w:rPr>
        <w:t>w</w:t>
      </w:r>
      <w:r w:rsidRPr="00FE6CCE">
        <w:rPr>
          <w:sz w:val="20"/>
        </w:rPr>
        <w:t xml:space="preserve">yposażony został </w:t>
      </w:r>
      <w:r w:rsidR="00741554" w:rsidRPr="00FE6CCE">
        <w:rPr>
          <w:sz w:val="20"/>
        </w:rPr>
        <w:t>w instalację: elektryczną</w:t>
      </w:r>
      <w:r w:rsidR="003E195C">
        <w:rPr>
          <w:sz w:val="20"/>
        </w:rPr>
        <w:t xml:space="preserve">, </w:t>
      </w:r>
      <w:r w:rsidR="00741554" w:rsidRPr="00FE6CCE">
        <w:rPr>
          <w:sz w:val="20"/>
        </w:rPr>
        <w:t>wod</w:t>
      </w:r>
      <w:r w:rsidR="00EA4AA4" w:rsidRPr="00FE6CCE">
        <w:rPr>
          <w:sz w:val="20"/>
        </w:rPr>
        <w:t>ociągową</w:t>
      </w:r>
      <w:r w:rsidR="00662890">
        <w:rPr>
          <w:sz w:val="20"/>
        </w:rPr>
        <w:t>, kanalizacyjną</w:t>
      </w:r>
      <w:r w:rsidR="00B31964">
        <w:rPr>
          <w:sz w:val="20"/>
        </w:rPr>
        <w:t>, gazową</w:t>
      </w:r>
      <w:r w:rsidR="00662890">
        <w:rPr>
          <w:sz w:val="20"/>
        </w:rPr>
        <w:t xml:space="preserve"> </w:t>
      </w:r>
      <w:r w:rsidR="003E195C">
        <w:rPr>
          <w:sz w:val="20"/>
        </w:rPr>
        <w:t xml:space="preserve">i c.o. </w:t>
      </w:r>
      <w:r w:rsidR="004E1F00">
        <w:rPr>
          <w:sz w:val="20"/>
        </w:rPr>
        <w:t xml:space="preserve">z </w:t>
      </w:r>
      <w:r w:rsidR="00090A0D">
        <w:rPr>
          <w:sz w:val="20"/>
        </w:rPr>
        <w:t xml:space="preserve">własnego kotła </w:t>
      </w:r>
      <w:r w:rsidR="00B31964">
        <w:rPr>
          <w:sz w:val="20"/>
        </w:rPr>
        <w:t>gazowego</w:t>
      </w:r>
      <w:r w:rsidR="00741554" w:rsidRPr="00FE6CCE">
        <w:rPr>
          <w:sz w:val="20"/>
        </w:rPr>
        <w:t>.</w:t>
      </w:r>
    </w:p>
    <w:p w14:paraId="51F1D9C0" w14:textId="77777777" w:rsidR="00741554" w:rsidRPr="00FE6CCE" w:rsidRDefault="00741554" w:rsidP="002B4F42">
      <w:pPr>
        <w:pStyle w:val="Tekstpodstawowy"/>
        <w:rPr>
          <w:sz w:val="20"/>
        </w:rPr>
      </w:pPr>
      <w:r w:rsidRPr="00FE6CCE">
        <w:rPr>
          <w:sz w:val="20"/>
        </w:rPr>
        <w:t>Budynek, w którym znajduj</w:t>
      </w:r>
      <w:r w:rsidR="00662890">
        <w:rPr>
          <w:sz w:val="20"/>
        </w:rPr>
        <w:t xml:space="preserve">e </w:t>
      </w:r>
      <w:r w:rsidRPr="00FE6CCE">
        <w:rPr>
          <w:sz w:val="20"/>
        </w:rPr>
        <w:t>się</w:t>
      </w:r>
      <w:r w:rsidR="00325F1F">
        <w:rPr>
          <w:sz w:val="20"/>
        </w:rPr>
        <w:t xml:space="preserve"> przedmiotowy lokal</w:t>
      </w:r>
      <w:r w:rsidR="000979FA">
        <w:rPr>
          <w:sz w:val="20"/>
        </w:rPr>
        <w:t xml:space="preserve"> </w:t>
      </w:r>
      <w:r w:rsidRPr="00FE6CCE">
        <w:rPr>
          <w:sz w:val="20"/>
        </w:rPr>
        <w:t xml:space="preserve">wybudowany został w technologii </w:t>
      </w:r>
      <w:r w:rsidR="00090A0D">
        <w:rPr>
          <w:sz w:val="20"/>
        </w:rPr>
        <w:t>tradycyjnej, murowanej</w:t>
      </w:r>
      <w:r w:rsidR="00E63BD2">
        <w:rPr>
          <w:sz w:val="20"/>
        </w:rPr>
        <w:t xml:space="preserve"> w </w:t>
      </w:r>
      <w:r w:rsidR="007C7BAD">
        <w:rPr>
          <w:sz w:val="20"/>
        </w:rPr>
        <w:t xml:space="preserve">2021 </w:t>
      </w:r>
      <w:r w:rsidR="00E63BD2">
        <w:rPr>
          <w:sz w:val="20"/>
        </w:rPr>
        <w:t>roku</w:t>
      </w:r>
      <w:r w:rsidR="00247F30" w:rsidRPr="00FE6CCE">
        <w:rPr>
          <w:sz w:val="20"/>
        </w:rPr>
        <w:t>.</w:t>
      </w:r>
    </w:p>
    <w:p w14:paraId="463B7F27" w14:textId="77777777" w:rsidR="0037578A" w:rsidRPr="009A2FD3" w:rsidRDefault="002B4F42" w:rsidP="002B4F42">
      <w:pPr>
        <w:pStyle w:val="Tekstpodstawowy"/>
        <w:rPr>
          <w:szCs w:val="22"/>
        </w:rPr>
      </w:pPr>
      <w:r w:rsidRPr="00FE6CCE">
        <w:rPr>
          <w:sz w:val="20"/>
        </w:rPr>
        <w:t xml:space="preserve">W bezpośrednim sąsiedztwie znajdują się </w:t>
      </w:r>
      <w:r w:rsidR="00E63BD2">
        <w:rPr>
          <w:sz w:val="20"/>
        </w:rPr>
        <w:t xml:space="preserve">podobne </w:t>
      </w:r>
      <w:r w:rsidR="00B31964">
        <w:rPr>
          <w:sz w:val="20"/>
        </w:rPr>
        <w:t xml:space="preserve">budynki mieszkalne jednorodzinne </w:t>
      </w:r>
      <w:r w:rsidR="00E63BD2">
        <w:rPr>
          <w:sz w:val="20"/>
        </w:rPr>
        <w:t xml:space="preserve">lub dwurodzinne oraz tereny zielone i leśne. W nieco dalszym otoczeniu znajdują się punkty handlowe i usługowe takie jak: market BIEDRONKA, stacja paliw, punkty </w:t>
      </w:r>
      <w:r w:rsidR="002A71C9">
        <w:rPr>
          <w:sz w:val="20"/>
        </w:rPr>
        <w:t>gastronomiczne i inne</w:t>
      </w:r>
      <w:r w:rsidR="00832CEF" w:rsidRPr="00FE6CCE">
        <w:rPr>
          <w:sz w:val="20"/>
        </w:rPr>
        <w:t>.</w:t>
      </w:r>
      <w:r w:rsidR="007C7BAD">
        <w:rPr>
          <w:sz w:val="20"/>
        </w:rPr>
        <w:t xml:space="preserve"> W otoczeniu znajduje się także zakład produkcji stolarki drzwiowej Adeco.</w:t>
      </w:r>
    </w:p>
    <w:p w14:paraId="7389E44A" w14:textId="77777777" w:rsidR="0037578A" w:rsidRPr="00661B76" w:rsidRDefault="0037578A" w:rsidP="00B20C80">
      <w:pPr>
        <w:numPr>
          <w:ilvl w:val="0"/>
          <w:numId w:val="1"/>
        </w:numPr>
        <w:tabs>
          <w:tab w:val="left" w:pos="360"/>
        </w:tabs>
        <w:spacing w:before="120" w:after="60"/>
        <w:ind w:left="357" w:hanging="357"/>
        <w:rPr>
          <w:rFonts w:ascii="Arial" w:hAnsi="Arial" w:cs="Arial"/>
          <w:b/>
          <w:sz w:val="22"/>
        </w:rPr>
      </w:pPr>
      <w:r w:rsidRPr="00661B76">
        <w:rPr>
          <w:rFonts w:ascii="Arial" w:hAnsi="Arial" w:cs="Arial"/>
          <w:b/>
          <w:sz w:val="22"/>
        </w:rPr>
        <w:t>Cel opracowania</w:t>
      </w:r>
    </w:p>
    <w:p w14:paraId="0C07E505" w14:textId="77777777" w:rsidR="0037578A" w:rsidRPr="007C7BAD" w:rsidRDefault="007C7BAD">
      <w:pPr>
        <w:pStyle w:val="Tekstpodstawowy"/>
        <w:rPr>
          <w:sz w:val="20"/>
        </w:rPr>
      </w:pPr>
      <w:r w:rsidRPr="007C7BAD">
        <w:rPr>
          <w:sz w:val="20"/>
        </w:rPr>
        <w:t>Niniejsza wycena zgodnie z zakresem zlecenia określa aktualną wartość rynkową WR nieruchomości, która może zostać wykorzystana dla potrzeb ustalenia ceny sprzedaży w postępowaniu egzekucyjnym w administracji</w:t>
      </w:r>
      <w:r w:rsidR="006C5609" w:rsidRPr="007C7BAD">
        <w:rPr>
          <w:sz w:val="20"/>
        </w:rPr>
        <w:t>.</w:t>
      </w:r>
    </w:p>
    <w:p w14:paraId="25E9A74B" w14:textId="77777777" w:rsidR="0037578A" w:rsidRDefault="003B7533" w:rsidP="00B20C80">
      <w:pPr>
        <w:numPr>
          <w:ilvl w:val="0"/>
          <w:numId w:val="1"/>
        </w:numPr>
        <w:tabs>
          <w:tab w:val="left" w:pos="360"/>
        </w:tabs>
        <w:spacing w:before="120" w:after="60"/>
        <w:ind w:left="357" w:hanging="357"/>
        <w:rPr>
          <w:rFonts w:ascii="Arial" w:hAnsi="Arial" w:cs="Arial"/>
          <w:b/>
          <w:sz w:val="22"/>
        </w:rPr>
      </w:pPr>
      <w:r w:rsidRPr="00FA59BF">
        <w:rPr>
          <w:rFonts w:ascii="Arial" w:hAnsi="Arial" w:cs="Arial"/>
          <w:b/>
          <w:sz w:val="22"/>
        </w:rPr>
        <w:t>Oszacowana wartość</w:t>
      </w:r>
    </w:p>
    <w:p w14:paraId="0FC39DC0" w14:textId="77777777" w:rsidR="00C631D8" w:rsidRPr="00C631D8" w:rsidRDefault="00C631D8" w:rsidP="00C631D8">
      <w:pPr>
        <w:pStyle w:val="Tekstpodstawowy"/>
        <w:rPr>
          <w:sz w:val="20"/>
        </w:rPr>
      </w:pPr>
      <w:r w:rsidRPr="00C631D8">
        <w:rPr>
          <w:sz w:val="20"/>
        </w:rPr>
        <w:t>Na dzień wyceny, wartość rynkową prawa własności lokalu mieszkalnego nr 1 wraz z udziałem w częściach wspólnych, położonego w miejscowości Ostrzeszów przy ulicy Kasztanowej nr 7, określono na kwotę:</w:t>
      </w:r>
    </w:p>
    <w:p w14:paraId="5E877663" w14:textId="77777777" w:rsidR="00C631D8" w:rsidRPr="00E67AF2" w:rsidRDefault="00C631D8" w:rsidP="00C631D8">
      <w:pPr>
        <w:pStyle w:val="Tekstpodstawowy"/>
        <w:shd w:val="clear" w:color="auto" w:fill="C0C0C0"/>
        <w:spacing w:before="120" w:after="120"/>
        <w:ind w:left="502" w:hanging="166"/>
        <w:jc w:val="center"/>
        <w:rPr>
          <w:sz w:val="28"/>
        </w:rPr>
      </w:pPr>
      <w:r>
        <w:rPr>
          <w:b/>
          <w:sz w:val="28"/>
        </w:rPr>
        <w:t>683 400</w:t>
      </w:r>
      <w:r w:rsidRPr="00E67AF2">
        <w:rPr>
          <w:b/>
          <w:sz w:val="28"/>
        </w:rPr>
        <w:t xml:space="preserve"> zł</w:t>
      </w:r>
    </w:p>
    <w:p w14:paraId="0DD5912E" w14:textId="77777777" w:rsidR="00C631D8" w:rsidRPr="00C631D8" w:rsidRDefault="00C631D8" w:rsidP="00C631D8">
      <w:pPr>
        <w:pStyle w:val="Akapitzlist"/>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502" w:hanging="218"/>
        <w:jc w:val="both"/>
        <w:rPr>
          <w:rFonts w:ascii="Arial" w:hAnsi="Arial"/>
          <w:i/>
          <w:color w:val="000000"/>
          <w:sz w:val="18"/>
          <w:szCs w:val="18"/>
        </w:rPr>
      </w:pPr>
      <w:r w:rsidRPr="00C631D8">
        <w:rPr>
          <w:rFonts w:ascii="Arial" w:hAnsi="Arial"/>
          <w:i/>
          <w:color w:val="000000"/>
          <w:sz w:val="18"/>
          <w:szCs w:val="18"/>
        </w:rPr>
        <w:t>Słownie: sześćset osiemdziesiąt trzy tysiące czterysta zł 00/100.</w:t>
      </w:r>
    </w:p>
    <w:p w14:paraId="552F43B0" w14:textId="77777777" w:rsidR="00C631D8" w:rsidRPr="00C631D8" w:rsidRDefault="00C631D8" w:rsidP="00C631D8">
      <w:pPr>
        <w:pStyle w:val="Tekstpodstawowy"/>
        <w:rPr>
          <w:sz w:val="20"/>
        </w:rPr>
      </w:pPr>
    </w:p>
    <w:p w14:paraId="114496B3" w14:textId="77777777" w:rsidR="00C631D8" w:rsidRPr="00C631D8" w:rsidRDefault="00C631D8" w:rsidP="00C631D8">
      <w:pPr>
        <w:pStyle w:val="Tekstpodstawowy"/>
        <w:rPr>
          <w:sz w:val="20"/>
        </w:rPr>
      </w:pPr>
      <w:r w:rsidRPr="00C631D8">
        <w:rPr>
          <w:sz w:val="20"/>
        </w:rPr>
        <w:lastRenderedPageBreak/>
        <w:t>Na dzień wyceny, wartość rynkową udziału w wysokości 1/34 części w prawie własności nieruchomości gruntowej oznaczonej jako działka nr 98/28, położonej w miejscowości Ostrzeszów przy ulicy Kasztanowej, określono na kwotę:</w:t>
      </w:r>
    </w:p>
    <w:p w14:paraId="0F5609C0" w14:textId="77777777" w:rsidR="00C631D8" w:rsidRPr="00E67AF2" w:rsidRDefault="00C631D8" w:rsidP="00C631D8">
      <w:pPr>
        <w:pStyle w:val="Tekstpodstawowy"/>
        <w:shd w:val="clear" w:color="auto" w:fill="C0C0C0"/>
        <w:spacing w:before="120" w:after="120"/>
        <w:ind w:left="502" w:hanging="218"/>
        <w:jc w:val="center"/>
        <w:rPr>
          <w:sz w:val="28"/>
        </w:rPr>
      </w:pPr>
      <w:r>
        <w:rPr>
          <w:b/>
          <w:sz w:val="28"/>
        </w:rPr>
        <w:t>4 020</w:t>
      </w:r>
      <w:r w:rsidRPr="00E67AF2">
        <w:rPr>
          <w:b/>
          <w:sz w:val="28"/>
        </w:rPr>
        <w:t xml:space="preserve"> zł</w:t>
      </w:r>
    </w:p>
    <w:p w14:paraId="72C0D17B" w14:textId="77777777" w:rsidR="00C631D8" w:rsidRPr="00C631D8" w:rsidRDefault="00C631D8" w:rsidP="00C631D8">
      <w:pPr>
        <w:pStyle w:val="Akapitzlist"/>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502" w:hanging="218"/>
        <w:jc w:val="both"/>
        <w:rPr>
          <w:rFonts w:ascii="Arial" w:hAnsi="Arial"/>
          <w:i/>
          <w:color w:val="000000"/>
          <w:sz w:val="18"/>
          <w:szCs w:val="18"/>
        </w:rPr>
      </w:pPr>
      <w:r w:rsidRPr="00C631D8">
        <w:rPr>
          <w:rFonts w:ascii="Arial" w:hAnsi="Arial"/>
          <w:i/>
          <w:color w:val="000000"/>
          <w:sz w:val="18"/>
          <w:szCs w:val="18"/>
        </w:rPr>
        <w:t>Słownie: cztery tysiące dwadzieścia zł 00/100.</w:t>
      </w:r>
    </w:p>
    <w:p w14:paraId="6A314781" w14:textId="77777777" w:rsidR="0037578A" w:rsidRPr="00661B76" w:rsidRDefault="0037578A" w:rsidP="00B20C80">
      <w:pPr>
        <w:numPr>
          <w:ilvl w:val="0"/>
          <w:numId w:val="1"/>
        </w:numPr>
        <w:tabs>
          <w:tab w:val="left" w:pos="360"/>
        </w:tabs>
        <w:spacing w:before="120" w:after="60"/>
        <w:ind w:left="357" w:hanging="357"/>
        <w:rPr>
          <w:rFonts w:ascii="Arial" w:hAnsi="Arial" w:cs="Arial"/>
          <w:b/>
          <w:sz w:val="22"/>
        </w:rPr>
      </w:pPr>
      <w:r w:rsidRPr="00661B76">
        <w:rPr>
          <w:rFonts w:ascii="Arial" w:hAnsi="Arial" w:cs="Arial"/>
          <w:b/>
          <w:sz w:val="22"/>
        </w:rPr>
        <w:t>Rodzaj określone wartości</w:t>
      </w:r>
    </w:p>
    <w:p w14:paraId="7F910862" w14:textId="77777777" w:rsidR="0037578A" w:rsidRPr="00FE6CCE" w:rsidRDefault="0037578A">
      <w:pPr>
        <w:pStyle w:val="Tekstpodstawowy"/>
        <w:rPr>
          <w:sz w:val="20"/>
        </w:rPr>
      </w:pPr>
      <w:r w:rsidRPr="00FE6CCE">
        <w:rPr>
          <w:sz w:val="20"/>
        </w:rPr>
        <w:t xml:space="preserve">Wartość rynkowa </w:t>
      </w:r>
      <w:r w:rsidR="00B871A1" w:rsidRPr="00FE6CCE">
        <w:rPr>
          <w:sz w:val="20"/>
        </w:rPr>
        <w:t>(WR</w:t>
      </w:r>
      <w:r w:rsidRPr="00FE6CCE">
        <w:rPr>
          <w:sz w:val="20"/>
        </w:rPr>
        <w:t>)</w:t>
      </w:r>
      <w:r w:rsidR="000140E3" w:rsidRPr="00FE6CCE">
        <w:rPr>
          <w:sz w:val="20"/>
        </w:rPr>
        <w:t>.</w:t>
      </w:r>
    </w:p>
    <w:p w14:paraId="79FBA6B6" w14:textId="77777777" w:rsidR="0037578A" w:rsidRPr="00661B76" w:rsidRDefault="0037578A" w:rsidP="00B20C80">
      <w:pPr>
        <w:numPr>
          <w:ilvl w:val="0"/>
          <w:numId w:val="1"/>
        </w:numPr>
        <w:tabs>
          <w:tab w:val="left" w:pos="360"/>
        </w:tabs>
        <w:spacing w:before="120" w:after="60"/>
        <w:ind w:left="357" w:hanging="357"/>
        <w:rPr>
          <w:rFonts w:ascii="Arial" w:hAnsi="Arial" w:cs="Arial"/>
          <w:b/>
          <w:sz w:val="22"/>
        </w:rPr>
      </w:pPr>
      <w:r w:rsidRPr="00661B76">
        <w:rPr>
          <w:rFonts w:ascii="Arial" w:hAnsi="Arial" w:cs="Arial"/>
          <w:b/>
          <w:sz w:val="22"/>
        </w:rPr>
        <w:t>Data określenia wartości</w:t>
      </w:r>
    </w:p>
    <w:p w14:paraId="463791EC" w14:textId="77777777" w:rsidR="0037578A" w:rsidRPr="00FE6CCE" w:rsidRDefault="007C7BAD">
      <w:pPr>
        <w:pStyle w:val="Tekstpodstawowy"/>
        <w:rPr>
          <w:sz w:val="20"/>
        </w:rPr>
      </w:pPr>
      <w:r>
        <w:rPr>
          <w:sz w:val="20"/>
        </w:rPr>
        <w:t xml:space="preserve">29 września 2025 </w:t>
      </w:r>
      <w:r w:rsidR="0037578A" w:rsidRPr="00FE6CCE">
        <w:rPr>
          <w:sz w:val="20"/>
        </w:rPr>
        <w:t>rok</w:t>
      </w:r>
      <w:r w:rsidR="00235999" w:rsidRPr="00FE6CCE">
        <w:rPr>
          <w:sz w:val="20"/>
        </w:rPr>
        <w:t>.</w:t>
      </w:r>
    </w:p>
    <w:p w14:paraId="5CE5E3AC" w14:textId="77777777" w:rsidR="0037578A" w:rsidRPr="00661B76" w:rsidRDefault="0037578A" w:rsidP="00B20C80">
      <w:pPr>
        <w:numPr>
          <w:ilvl w:val="0"/>
          <w:numId w:val="1"/>
        </w:numPr>
        <w:tabs>
          <w:tab w:val="left" w:pos="360"/>
        </w:tabs>
        <w:spacing w:before="120" w:after="60"/>
        <w:ind w:left="357" w:hanging="357"/>
        <w:rPr>
          <w:rFonts w:ascii="Arial" w:hAnsi="Arial" w:cs="Arial"/>
          <w:b/>
          <w:sz w:val="22"/>
        </w:rPr>
      </w:pPr>
      <w:r w:rsidRPr="00661B76">
        <w:rPr>
          <w:rFonts w:ascii="Arial" w:hAnsi="Arial" w:cs="Arial"/>
          <w:b/>
          <w:sz w:val="22"/>
        </w:rPr>
        <w:t>Data sporządzenia operatu</w:t>
      </w:r>
    </w:p>
    <w:p w14:paraId="7A5C2E9F" w14:textId="77777777" w:rsidR="001B6AC6" w:rsidRPr="00FE6CCE" w:rsidRDefault="007C7BAD" w:rsidP="001B6AC6">
      <w:pPr>
        <w:pStyle w:val="Tekstpodstawowy"/>
        <w:rPr>
          <w:sz w:val="20"/>
        </w:rPr>
      </w:pPr>
      <w:r>
        <w:rPr>
          <w:sz w:val="20"/>
        </w:rPr>
        <w:t xml:space="preserve">29 września 2025 </w:t>
      </w:r>
      <w:r w:rsidR="001B6AC6" w:rsidRPr="00FE6CCE">
        <w:rPr>
          <w:sz w:val="20"/>
        </w:rPr>
        <w:t>rok</w:t>
      </w:r>
      <w:r w:rsidR="00235999" w:rsidRPr="00FE6CCE">
        <w:rPr>
          <w:sz w:val="20"/>
        </w:rPr>
        <w:t>.</w:t>
      </w:r>
    </w:p>
    <w:p w14:paraId="3D75949B" w14:textId="77777777" w:rsidR="00793822" w:rsidRDefault="0037578A" w:rsidP="00B20C80">
      <w:pPr>
        <w:numPr>
          <w:ilvl w:val="0"/>
          <w:numId w:val="1"/>
        </w:numPr>
        <w:tabs>
          <w:tab w:val="left" w:pos="360"/>
        </w:tabs>
        <w:spacing w:before="120" w:after="60"/>
        <w:ind w:left="357" w:hanging="357"/>
        <w:rPr>
          <w:rFonts w:ascii="Arial" w:hAnsi="Arial" w:cs="Arial"/>
          <w:b/>
          <w:sz w:val="22"/>
        </w:rPr>
        <w:sectPr w:rsidR="00793822" w:rsidSect="003425D9">
          <w:footerReference w:type="default" r:id="rId17"/>
          <w:headerReference w:type="first" r:id="rId18"/>
          <w:pgSz w:w="11907" w:h="16840" w:code="9"/>
          <w:pgMar w:top="851" w:right="1021" w:bottom="851" w:left="1021" w:header="1077" w:footer="1077" w:gutter="284"/>
          <w:cols w:space="708"/>
          <w:noEndnote/>
          <w:titlePg/>
        </w:sectPr>
      </w:pPr>
      <w:r w:rsidRPr="002A369C">
        <w:rPr>
          <w:rFonts w:ascii="Arial" w:hAnsi="Arial" w:cs="Arial"/>
          <w:b/>
          <w:sz w:val="22"/>
        </w:rPr>
        <w:t>Podpis rzeczoznawcy majątkowego:</w:t>
      </w:r>
    </w:p>
    <w:p w14:paraId="62D2C81C" w14:textId="77777777" w:rsidR="0037578A" w:rsidRPr="00793822" w:rsidRDefault="0037578A" w:rsidP="00793822">
      <w:pPr>
        <w:pStyle w:val="Tekstpodstawowy"/>
        <w:jc w:val="center"/>
        <w:rPr>
          <w:b/>
        </w:rPr>
      </w:pPr>
      <w:r w:rsidRPr="00793822">
        <w:rPr>
          <w:b/>
        </w:rPr>
        <w:lastRenderedPageBreak/>
        <w:t>SPIS TREŚCI</w:t>
      </w:r>
    </w:p>
    <w:p w14:paraId="4B53D727" w14:textId="77777777" w:rsidR="00FA0C3D" w:rsidRDefault="0037578A">
      <w:pPr>
        <w:pStyle w:val="Spistreci1"/>
        <w:tabs>
          <w:tab w:val="left" w:pos="400"/>
          <w:tab w:val="right" w:leader="dot" w:pos="8777"/>
        </w:tabs>
        <w:rPr>
          <w:rFonts w:asciiTheme="minorHAnsi" w:eastAsiaTheme="minorEastAsia" w:hAnsiTheme="minorHAnsi" w:cstheme="minorBidi"/>
          <w:b w:val="0"/>
          <w:caps w:val="0"/>
          <w:noProof/>
          <w:sz w:val="22"/>
          <w:szCs w:val="22"/>
        </w:rPr>
      </w:pPr>
      <w:r>
        <w:rPr>
          <w:b w:val="0"/>
        </w:rPr>
        <w:fldChar w:fldCharType="begin"/>
      </w:r>
      <w:r>
        <w:rPr>
          <w:b w:val="0"/>
        </w:rPr>
        <w:instrText xml:space="preserve"> TOC \o </w:instrText>
      </w:r>
      <w:r>
        <w:rPr>
          <w:b w:val="0"/>
        </w:rPr>
        <w:fldChar w:fldCharType="separate"/>
      </w:r>
      <w:r w:rsidR="00FA0C3D">
        <w:rPr>
          <w:noProof/>
        </w:rPr>
        <w:t>1.</w:t>
      </w:r>
      <w:r w:rsidR="00FA0C3D">
        <w:rPr>
          <w:rFonts w:asciiTheme="minorHAnsi" w:eastAsiaTheme="minorEastAsia" w:hAnsiTheme="minorHAnsi" w:cstheme="minorBidi"/>
          <w:b w:val="0"/>
          <w:caps w:val="0"/>
          <w:noProof/>
          <w:sz w:val="22"/>
          <w:szCs w:val="22"/>
        </w:rPr>
        <w:tab/>
      </w:r>
      <w:r w:rsidR="00FA0C3D">
        <w:rPr>
          <w:noProof/>
        </w:rPr>
        <w:t>PRZEDMIOT WYCENY</w:t>
      </w:r>
      <w:r w:rsidR="00FA0C3D">
        <w:rPr>
          <w:noProof/>
        </w:rPr>
        <w:tab/>
      </w:r>
      <w:r w:rsidR="00FA0C3D">
        <w:rPr>
          <w:noProof/>
        </w:rPr>
        <w:fldChar w:fldCharType="begin"/>
      </w:r>
      <w:r w:rsidR="00FA0C3D">
        <w:rPr>
          <w:noProof/>
        </w:rPr>
        <w:instrText xml:space="preserve"> PAGEREF _Toc210131043 \h </w:instrText>
      </w:r>
      <w:r w:rsidR="00FA0C3D">
        <w:rPr>
          <w:noProof/>
        </w:rPr>
      </w:r>
      <w:r w:rsidR="00FA0C3D">
        <w:rPr>
          <w:noProof/>
        </w:rPr>
        <w:fldChar w:fldCharType="separate"/>
      </w:r>
      <w:r w:rsidR="009A7BB2">
        <w:rPr>
          <w:noProof/>
        </w:rPr>
        <w:t>6</w:t>
      </w:r>
      <w:r w:rsidR="00FA0C3D">
        <w:rPr>
          <w:noProof/>
        </w:rPr>
        <w:fldChar w:fldCharType="end"/>
      </w:r>
    </w:p>
    <w:p w14:paraId="6A71CC1B"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ZAKRES WYCENY</w:t>
      </w:r>
      <w:r>
        <w:rPr>
          <w:noProof/>
        </w:rPr>
        <w:tab/>
      </w:r>
      <w:r>
        <w:rPr>
          <w:noProof/>
        </w:rPr>
        <w:fldChar w:fldCharType="begin"/>
      </w:r>
      <w:r>
        <w:rPr>
          <w:noProof/>
        </w:rPr>
        <w:instrText xml:space="preserve"> PAGEREF _Toc210131044 \h </w:instrText>
      </w:r>
      <w:r>
        <w:rPr>
          <w:noProof/>
        </w:rPr>
      </w:r>
      <w:r>
        <w:rPr>
          <w:noProof/>
        </w:rPr>
        <w:fldChar w:fldCharType="separate"/>
      </w:r>
      <w:r w:rsidR="009A7BB2">
        <w:rPr>
          <w:noProof/>
        </w:rPr>
        <w:t>6</w:t>
      </w:r>
      <w:r>
        <w:rPr>
          <w:noProof/>
        </w:rPr>
        <w:fldChar w:fldCharType="end"/>
      </w:r>
    </w:p>
    <w:p w14:paraId="2AB018F4"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CEL OPRACOWANIA</w:t>
      </w:r>
      <w:r>
        <w:rPr>
          <w:noProof/>
        </w:rPr>
        <w:tab/>
      </w:r>
      <w:r>
        <w:rPr>
          <w:noProof/>
        </w:rPr>
        <w:fldChar w:fldCharType="begin"/>
      </w:r>
      <w:r>
        <w:rPr>
          <w:noProof/>
        </w:rPr>
        <w:instrText xml:space="preserve"> PAGEREF _Toc210131045 \h </w:instrText>
      </w:r>
      <w:r>
        <w:rPr>
          <w:noProof/>
        </w:rPr>
      </w:r>
      <w:r>
        <w:rPr>
          <w:noProof/>
        </w:rPr>
        <w:fldChar w:fldCharType="separate"/>
      </w:r>
      <w:r w:rsidR="009A7BB2">
        <w:rPr>
          <w:noProof/>
        </w:rPr>
        <w:t>6</w:t>
      </w:r>
      <w:r>
        <w:rPr>
          <w:noProof/>
        </w:rPr>
        <w:fldChar w:fldCharType="end"/>
      </w:r>
    </w:p>
    <w:p w14:paraId="40BA06C2"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PODSTAWY WYCENY</w:t>
      </w:r>
      <w:r>
        <w:rPr>
          <w:noProof/>
        </w:rPr>
        <w:tab/>
      </w:r>
      <w:r>
        <w:rPr>
          <w:noProof/>
        </w:rPr>
        <w:fldChar w:fldCharType="begin"/>
      </w:r>
      <w:r>
        <w:rPr>
          <w:noProof/>
        </w:rPr>
        <w:instrText xml:space="preserve"> PAGEREF _Toc210131046 \h </w:instrText>
      </w:r>
      <w:r>
        <w:rPr>
          <w:noProof/>
        </w:rPr>
      </w:r>
      <w:r>
        <w:rPr>
          <w:noProof/>
        </w:rPr>
        <w:fldChar w:fldCharType="separate"/>
      </w:r>
      <w:r w:rsidR="009A7BB2">
        <w:rPr>
          <w:noProof/>
        </w:rPr>
        <w:t>6</w:t>
      </w:r>
      <w:r>
        <w:rPr>
          <w:noProof/>
        </w:rPr>
        <w:fldChar w:fldCharType="end"/>
      </w:r>
    </w:p>
    <w:p w14:paraId="3BA20A35"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4.1 Podstawa formalna</w:t>
      </w:r>
      <w:r>
        <w:rPr>
          <w:noProof/>
        </w:rPr>
        <w:tab/>
      </w:r>
      <w:r>
        <w:rPr>
          <w:noProof/>
        </w:rPr>
        <w:fldChar w:fldCharType="begin"/>
      </w:r>
      <w:r>
        <w:rPr>
          <w:noProof/>
        </w:rPr>
        <w:instrText xml:space="preserve"> PAGEREF _Toc210131047 \h </w:instrText>
      </w:r>
      <w:r>
        <w:rPr>
          <w:noProof/>
        </w:rPr>
      </w:r>
      <w:r>
        <w:rPr>
          <w:noProof/>
        </w:rPr>
        <w:fldChar w:fldCharType="separate"/>
      </w:r>
      <w:r w:rsidR="009A7BB2">
        <w:rPr>
          <w:noProof/>
        </w:rPr>
        <w:t>6</w:t>
      </w:r>
      <w:r>
        <w:rPr>
          <w:noProof/>
        </w:rPr>
        <w:fldChar w:fldCharType="end"/>
      </w:r>
    </w:p>
    <w:p w14:paraId="526E62E7"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4.2 Podstawy materialno-prawne</w:t>
      </w:r>
      <w:r>
        <w:rPr>
          <w:noProof/>
        </w:rPr>
        <w:tab/>
      </w:r>
      <w:r>
        <w:rPr>
          <w:noProof/>
        </w:rPr>
        <w:fldChar w:fldCharType="begin"/>
      </w:r>
      <w:r>
        <w:rPr>
          <w:noProof/>
        </w:rPr>
        <w:instrText xml:space="preserve"> PAGEREF _Toc210131048 \h </w:instrText>
      </w:r>
      <w:r>
        <w:rPr>
          <w:noProof/>
        </w:rPr>
      </w:r>
      <w:r>
        <w:rPr>
          <w:noProof/>
        </w:rPr>
        <w:fldChar w:fldCharType="separate"/>
      </w:r>
      <w:r w:rsidR="009A7BB2">
        <w:rPr>
          <w:noProof/>
        </w:rPr>
        <w:t>7</w:t>
      </w:r>
      <w:r>
        <w:rPr>
          <w:noProof/>
        </w:rPr>
        <w:fldChar w:fldCharType="end"/>
      </w:r>
    </w:p>
    <w:p w14:paraId="6FD514FA"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4.3 Podstawy metodologiczne</w:t>
      </w:r>
      <w:r>
        <w:rPr>
          <w:noProof/>
        </w:rPr>
        <w:tab/>
      </w:r>
      <w:r>
        <w:rPr>
          <w:noProof/>
        </w:rPr>
        <w:fldChar w:fldCharType="begin"/>
      </w:r>
      <w:r>
        <w:rPr>
          <w:noProof/>
        </w:rPr>
        <w:instrText xml:space="preserve"> PAGEREF _Toc210131049 \h </w:instrText>
      </w:r>
      <w:r>
        <w:rPr>
          <w:noProof/>
        </w:rPr>
      </w:r>
      <w:r>
        <w:rPr>
          <w:noProof/>
        </w:rPr>
        <w:fldChar w:fldCharType="separate"/>
      </w:r>
      <w:r w:rsidR="009A7BB2">
        <w:rPr>
          <w:noProof/>
        </w:rPr>
        <w:t>7</w:t>
      </w:r>
      <w:r>
        <w:rPr>
          <w:noProof/>
        </w:rPr>
        <w:fldChar w:fldCharType="end"/>
      </w:r>
    </w:p>
    <w:p w14:paraId="5C92AB96"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4.4 Źródła danych merytorycznych</w:t>
      </w:r>
      <w:r>
        <w:rPr>
          <w:noProof/>
        </w:rPr>
        <w:tab/>
      </w:r>
      <w:r>
        <w:rPr>
          <w:noProof/>
        </w:rPr>
        <w:fldChar w:fldCharType="begin"/>
      </w:r>
      <w:r>
        <w:rPr>
          <w:noProof/>
        </w:rPr>
        <w:instrText xml:space="preserve"> PAGEREF _Toc210131050 \h </w:instrText>
      </w:r>
      <w:r>
        <w:rPr>
          <w:noProof/>
        </w:rPr>
      </w:r>
      <w:r>
        <w:rPr>
          <w:noProof/>
        </w:rPr>
        <w:fldChar w:fldCharType="separate"/>
      </w:r>
      <w:r w:rsidR="009A7BB2">
        <w:rPr>
          <w:noProof/>
        </w:rPr>
        <w:t>7</w:t>
      </w:r>
      <w:r>
        <w:rPr>
          <w:noProof/>
        </w:rPr>
        <w:fldChar w:fldCharType="end"/>
      </w:r>
    </w:p>
    <w:p w14:paraId="01CD8192"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4.5 Daty związane z przygotowaniem operatu</w:t>
      </w:r>
      <w:r>
        <w:rPr>
          <w:noProof/>
        </w:rPr>
        <w:tab/>
      </w:r>
      <w:r>
        <w:rPr>
          <w:noProof/>
        </w:rPr>
        <w:fldChar w:fldCharType="begin"/>
      </w:r>
      <w:r>
        <w:rPr>
          <w:noProof/>
        </w:rPr>
        <w:instrText xml:space="preserve"> PAGEREF _Toc210131051 \h </w:instrText>
      </w:r>
      <w:r>
        <w:rPr>
          <w:noProof/>
        </w:rPr>
      </w:r>
      <w:r>
        <w:rPr>
          <w:noProof/>
        </w:rPr>
        <w:fldChar w:fldCharType="separate"/>
      </w:r>
      <w:r w:rsidR="009A7BB2">
        <w:rPr>
          <w:noProof/>
        </w:rPr>
        <w:t>8</w:t>
      </w:r>
      <w:r>
        <w:rPr>
          <w:noProof/>
        </w:rPr>
        <w:fldChar w:fldCharType="end"/>
      </w:r>
    </w:p>
    <w:p w14:paraId="43F07CFB"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STAN PRZEDMIOTU WYCENY</w:t>
      </w:r>
      <w:r>
        <w:rPr>
          <w:noProof/>
        </w:rPr>
        <w:tab/>
      </w:r>
      <w:r>
        <w:rPr>
          <w:noProof/>
        </w:rPr>
        <w:fldChar w:fldCharType="begin"/>
      </w:r>
      <w:r>
        <w:rPr>
          <w:noProof/>
        </w:rPr>
        <w:instrText xml:space="preserve"> PAGEREF _Toc210131052 \h </w:instrText>
      </w:r>
      <w:r>
        <w:rPr>
          <w:noProof/>
        </w:rPr>
      </w:r>
      <w:r>
        <w:rPr>
          <w:noProof/>
        </w:rPr>
        <w:fldChar w:fldCharType="separate"/>
      </w:r>
      <w:r w:rsidR="009A7BB2">
        <w:rPr>
          <w:noProof/>
        </w:rPr>
        <w:t>8</w:t>
      </w:r>
      <w:r>
        <w:rPr>
          <w:noProof/>
        </w:rPr>
        <w:fldChar w:fldCharType="end"/>
      </w:r>
    </w:p>
    <w:p w14:paraId="7BF772D6"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5.1 Stan prawny na dzień wyceny</w:t>
      </w:r>
      <w:r>
        <w:rPr>
          <w:noProof/>
        </w:rPr>
        <w:tab/>
      </w:r>
      <w:r>
        <w:rPr>
          <w:noProof/>
        </w:rPr>
        <w:fldChar w:fldCharType="begin"/>
      </w:r>
      <w:r>
        <w:rPr>
          <w:noProof/>
        </w:rPr>
        <w:instrText xml:space="preserve"> PAGEREF _Toc210131053 \h </w:instrText>
      </w:r>
      <w:r>
        <w:rPr>
          <w:noProof/>
        </w:rPr>
      </w:r>
      <w:r>
        <w:rPr>
          <w:noProof/>
        </w:rPr>
        <w:fldChar w:fldCharType="separate"/>
      </w:r>
      <w:r w:rsidR="009A7BB2">
        <w:rPr>
          <w:noProof/>
        </w:rPr>
        <w:t>8</w:t>
      </w:r>
      <w:r>
        <w:rPr>
          <w:noProof/>
        </w:rPr>
        <w:fldChar w:fldCharType="end"/>
      </w:r>
    </w:p>
    <w:p w14:paraId="5EFD81CA"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5.2 Przeznaczenie nieruchomości</w:t>
      </w:r>
      <w:r>
        <w:rPr>
          <w:noProof/>
        </w:rPr>
        <w:tab/>
      </w:r>
      <w:r>
        <w:rPr>
          <w:noProof/>
        </w:rPr>
        <w:fldChar w:fldCharType="begin"/>
      </w:r>
      <w:r>
        <w:rPr>
          <w:noProof/>
        </w:rPr>
        <w:instrText xml:space="preserve"> PAGEREF _Toc210131054 \h </w:instrText>
      </w:r>
      <w:r>
        <w:rPr>
          <w:noProof/>
        </w:rPr>
      </w:r>
      <w:r>
        <w:rPr>
          <w:noProof/>
        </w:rPr>
        <w:fldChar w:fldCharType="separate"/>
      </w:r>
      <w:r w:rsidR="009A7BB2">
        <w:rPr>
          <w:noProof/>
        </w:rPr>
        <w:t>10</w:t>
      </w:r>
      <w:r>
        <w:rPr>
          <w:noProof/>
        </w:rPr>
        <w:fldChar w:fldCharType="end"/>
      </w:r>
    </w:p>
    <w:p w14:paraId="3E68FA93"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Rys. nr 1. – Wyrys z mpzp (źródło: www.polska.geoportal2.pl).</w:t>
      </w:r>
      <w:r>
        <w:rPr>
          <w:noProof/>
        </w:rPr>
        <w:tab/>
      </w:r>
      <w:r>
        <w:rPr>
          <w:noProof/>
        </w:rPr>
        <w:fldChar w:fldCharType="begin"/>
      </w:r>
      <w:r>
        <w:rPr>
          <w:noProof/>
        </w:rPr>
        <w:instrText xml:space="preserve"> PAGEREF _Toc210131055 \h </w:instrText>
      </w:r>
      <w:r>
        <w:rPr>
          <w:noProof/>
        </w:rPr>
      </w:r>
      <w:r>
        <w:rPr>
          <w:noProof/>
        </w:rPr>
        <w:fldChar w:fldCharType="separate"/>
      </w:r>
      <w:r w:rsidR="009A7BB2">
        <w:rPr>
          <w:noProof/>
        </w:rPr>
        <w:t>10</w:t>
      </w:r>
      <w:r>
        <w:rPr>
          <w:noProof/>
        </w:rPr>
        <w:fldChar w:fldCharType="end"/>
      </w:r>
    </w:p>
    <w:p w14:paraId="5C61AB39"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5.3 Lokalizacja, otoczenie i informacje ogólne</w:t>
      </w:r>
      <w:r>
        <w:rPr>
          <w:noProof/>
        </w:rPr>
        <w:tab/>
      </w:r>
      <w:r>
        <w:rPr>
          <w:noProof/>
        </w:rPr>
        <w:fldChar w:fldCharType="begin"/>
      </w:r>
      <w:r>
        <w:rPr>
          <w:noProof/>
        </w:rPr>
        <w:instrText xml:space="preserve"> PAGEREF _Toc210131056 \h </w:instrText>
      </w:r>
      <w:r>
        <w:rPr>
          <w:noProof/>
        </w:rPr>
      </w:r>
      <w:r>
        <w:rPr>
          <w:noProof/>
        </w:rPr>
        <w:fldChar w:fldCharType="separate"/>
      </w:r>
      <w:r w:rsidR="009A7BB2">
        <w:rPr>
          <w:noProof/>
        </w:rPr>
        <w:t>11</w:t>
      </w:r>
      <w:r>
        <w:rPr>
          <w:noProof/>
        </w:rPr>
        <w:fldChar w:fldCharType="end"/>
      </w:r>
    </w:p>
    <w:p w14:paraId="29F29109"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Rys. nr 2. – Lokalizacja powiatu ostrzeszowskiego.</w:t>
      </w:r>
      <w:r>
        <w:rPr>
          <w:noProof/>
        </w:rPr>
        <w:tab/>
      </w:r>
      <w:r>
        <w:rPr>
          <w:noProof/>
        </w:rPr>
        <w:fldChar w:fldCharType="begin"/>
      </w:r>
      <w:r>
        <w:rPr>
          <w:noProof/>
        </w:rPr>
        <w:instrText xml:space="preserve"> PAGEREF _Toc210131057 \h </w:instrText>
      </w:r>
      <w:r>
        <w:rPr>
          <w:noProof/>
        </w:rPr>
      </w:r>
      <w:r>
        <w:rPr>
          <w:noProof/>
        </w:rPr>
        <w:fldChar w:fldCharType="separate"/>
      </w:r>
      <w:r w:rsidR="009A7BB2">
        <w:rPr>
          <w:noProof/>
        </w:rPr>
        <w:t>12</w:t>
      </w:r>
      <w:r>
        <w:rPr>
          <w:noProof/>
        </w:rPr>
        <w:fldChar w:fldCharType="end"/>
      </w:r>
    </w:p>
    <w:p w14:paraId="59B2CC40"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Rys. nr 3. – Lokalizacja Gminy Ostrzeszów z miastem.</w:t>
      </w:r>
      <w:r>
        <w:rPr>
          <w:noProof/>
        </w:rPr>
        <w:tab/>
      </w:r>
      <w:r>
        <w:rPr>
          <w:noProof/>
        </w:rPr>
        <w:fldChar w:fldCharType="begin"/>
      </w:r>
      <w:r>
        <w:rPr>
          <w:noProof/>
        </w:rPr>
        <w:instrText xml:space="preserve"> PAGEREF _Toc210131058 \h </w:instrText>
      </w:r>
      <w:r>
        <w:rPr>
          <w:noProof/>
        </w:rPr>
      </w:r>
      <w:r>
        <w:rPr>
          <w:noProof/>
        </w:rPr>
        <w:fldChar w:fldCharType="separate"/>
      </w:r>
      <w:r w:rsidR="009A7BB2">
        <w:rPr>
          <w:noProof/>
        </w:rPr>
        <w:t>12</w:t>
      </w:r>
      <w:r>
        <w:rPr>
          <w:noProof/>
        </w:rPr>
        <w:fldChar w:fldCharType="end"/>
      </w:r>
    </w:p>
    <w:p w14:paraId="3B52A61E"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5.4 Opis nieruchomości</w:t>
      </w:r>
      <w:r>
        <w:rPr>
          <w:noProof/>
        </w:rPr>
        <w:tab/>
      </w:r>
      <w:r>
        <w:rPr>
          <w:noProof/>
        </w:rPr>
        <w:fldChar w:fldCharType="begin"/>
      </w:r>
      <w:r>
        <w:rPr>
          <w:noProof/>
        </w:rPr>
        <w:instrText xml:space="preserve"> PAGEREF _Toc210131059 \h </w:instrText>
      </w:r>
      <w:r>
        <w:rPr>
          <w:noProof/>
        </w:rPr>
      </w:r>
      <w:r>
        <w:rPr>
          <w:noProof/>
        </w:rPr>
        <w:fldChar w:fldCharType="separate"/>
      </w:r>
      <w:r w:rsidR="009A7BB2">
        <w:rPr>
          <w:noProof/>
        </w:rPr>
        <w:t>13</w:t>
      </w:r>
      <w:r>
        <w:rPr>
          <w:noProof/>
        </w:rPr>
        <w:fldChar w:fldCharType="end"/>
      </w:r>
    </w:p>
    <w:p w14:paraId="6CBB91D4"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Rys. nr 4. – Bliższa lokalizacja nieruchomości na terenie miejscowości Ostrzeszów.</w:t>
      </w:r>
      <w:r>
        <w:rPr>
          <w:noProof/>
        </w:rPr>
        <w:tab/>
      </w:r>
      <w:r>
        <w:rPr>
          <w:noProof/>
        </w:rPr>
        <w:fldChar w:fldCharType="begin"/>
      </w:r>
      <w:r>
        <w:rPr>
          <w:noProof/>
        </w:rPr>
        <w:instrText xml:space="preserve"> PAGEREF _Toc210131060 \h </w:instrText>
      </w:r>
      <w:r>
        <w:rPr>
          <w:noProof/>
        </w:rPr>
      </w:r>
      <w:r>
        <w:rPr>
          <w:noProof/>
        </w:rPr>
        <w:fldChar w:fldCharType="separate"/>
      </w:r>
      <w:r w:rsidR="009A7BB2">
        <w:rPr>
          <w:noProof/>
        </w:rPr>
        <w:t>14</w:t>
      </w:r>
      <w:r>
        <w:rPr>
          <w:noProof/>
        </w:rPr>
        <w:fldChar w:fldCharType="end"/>
      </w:r>
    </w:p>
    <w:p w14:paraId="72D67669"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Rys. nr 5. – Zdjęcie satelitarne nieruchomości i otoczenia.</w:t>
      </w:r>
      <w:r>
        <w:rPr>
          <w:noProof/>
        </w:rPr>
        <w:tab/>
      </w:r>
      <w:r>
        <w:rPr>
          <w:noProof/>
        </w:rPr>
        <w:fldChar w:fldCharType="begin"/>
      </w:r>
      <w:r>
        <w:rPr>
          <w:noProof/>
        </w:rPr>
        <w:instrText xml:space="preserve"> PAGEREF _Toc210131061 \h </w:instrText>
      </w:r>
      <w:r>
        <w:rPr>
          <w:noProof/>
        </w:rPr>
      </w:r>
      <w:r>
        <w:rPr>
          <w:noProof/>
        </w:rPr>
        <w:fldChar w:fldCharType="separate"/>
      </w:r>
      <w:r w:rsidR="009A7BB2">
        <w:rPr>
          <w:noProof/>
        </w:rPr>
        <w:t>14</w:t>
      </w:r>
      <w:r>
        <w:rPr>
          <w:noProof/>
        </w:rPr>
        <w:fldChar w:fldCharType="end"/>
      </w:r>
    </w:p>
    <w:p w14:paraId="288998DA" w14:textId="77777777" w:rsidR="00FA0C3D" w:rsidRDefault="00FA0C3D">
      <w:pPr>
        <w:pStyle w:val="Spistreci3"/>
        <w:tabs>
          <w:tab w:val="right" w:leader="dot" w:pos="8777"/>
        </w:tabs>
        <w:rPr>
          <w:rFonts w:asciiTheme="minorHAnsi" w:eastAsiaTheme="minorEastAsia" w:hAnsiTheme="minorHAnsi" w:cstheme="minorBidi"/>
          <w:i w:val="0"/>
          <w:noProof/>
          <w:sz w:val="22"/>
          <w:szCs w:val="22"/>
        </w:rPr>
      </w:pPr>
      <w:r>
        <w:rPr>
          <w:noProof/>
        </w:rPr>
        <w:t>5.4.1 Budynek mieszkalny</w:t>
      </w:r>
      <w:r>
        <w:rPr>
          <w:noProof/>
        </w:rPr>
        <w:tab/>
      </w:r>
      <w:r>
        <w:rPr>
          <w:noProof/>
        </w:rPr>
        <w:fldChar w:fldCharType="begin"/>
      </w:r>
      <w:r>
        <w:rPr>
          <w:noProof/>
        </w:rPr>
        <w:instrText xml:space="preserve"> PAGEREF _Toc210131062 \h </w:instrText>
      </w:r>
      <w:r>
        <w:rPr>
          <w:noProof/>
        </w:rPr>
      </w:r>
      <w:r>
        <w:rPr>
          <w:noProof/>
        </w:rPr>
        <w:fldChar w:fldCharType="separate"/>
      </w:r>
      <w:r w:rsidR="009A7BB2">
        <w:rPr>
          <w:noProof/>
        </w:rPr>
        <w:t>15</w:t>
      </w:r>
      <w:r>
        <w:rPr>
          <w:noProof/>
        </w:rPr>
        <w:fldChar w:fldCharType="end"/>
      </w:r>
    </w:p>
    <w:p w14:paraId="41B99CAA"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1. – Opis podstawowych elementów budynku.</w:t>
      </w:r>
      <w:r>
        <w:rPr>
          <w:noProof/>
        </w:rPr>
        <w:tab/>
      </w:r>
      <w:r>
        <w:rPr>
          <w:noProof/>
        </w:rPr>
        <w:fldChar w:fldCharType="begin"/>
      </w:r>
      <w:r>
        <w:rPr>
          <w:noProof/>
        </w:rPr>
        <w:instrText xml:space="preserve"> PAGEREF _Toc210131063 \h </w:instrText>
      </w:r>
      <w:r>
        <w:rPr>
          <w:noProof/>
        </w:rPr>
      </w:r>
      <w:r>
        <w:rPr>
          <w:noProof/>
        </w:rPr>
        <w:fldChar w:fldCharType="separate"/>
      </w:r>
      <w:r w:rsidR="009A7BB2">
        <w:rPr>
          <w:noProof/>
        </w:rPr>
        <w:t>15</w:t>
      </w:r>
      <w:r>
        <w:rPr>
          <w:noProof/>
        </w:rPr>
        <w:fldChar w:fldCharType="end"/>
      </w:r>
    </w:p>
    <w:p w14:paraId="08BC0BD0" w14:textId="77777777" w:rsidR="00FA0C3D" w:rsidRDefault="00FA0C3D">
      <w:pPr>
        <w:pStyle w:val="Spistreci3"/>
        <w:tabs>
          <w:tab w:val="right" w:leader="dot" w:pos="8777"/>
        </w:tabs>
        <w:rPr>
          <w:rFonts w:asciiTheme="minorHAnsi" w:eastAsiaTheme="minorEastAsia" w:hAnsiTheme="minorHAnsi" w:cstheme="minorBidi"/>
          <w:i w:val="0"/>
          <w:noProof/>
          <w:sz w:val="22"/>
          <w:szCs w:val="22"/>
        </w:rPr>
      </w:pPr>
      <w:r>
        <w:rPr>
          <w:noProof/>
        </w:rPr>
        <w:t>5.4.2 Lokal mieszkalny nr 1</w:t>
      </w:r>
      <w:r>
        <w:rPr>
          <w:noProof/>
        </w:rPr>
        <w:tab/>
      </w:r>
      <w:r>
        <w:rPr>
          <w:noProof/>
        </w:rPr>
        <w:fldChar w:fldCharType="begin"/>
      </w:r>
      <w:r>
        <w:rPr>
          <w:noProof/>
        </w:rPr>
        <w:instrText xml:space="preserve"> PAGEREF _Toc210131064 \h </w:instrText>
      </w:r>
      <w:r>
        <w:rPr>
          <w:noProof/>
        </w:rPr>
      </w:r>
      <w:r>
        <w:rPr>
          <w:noProof/>
        </w:rPr>
        <w:fldChar w:fldCharType="separate"/>
      </w:r>
      <w:r w:rsidR="009A7BB2">
        <w:rPr>
          <w:noProof/>
        </w:rPr>
        <w:t>16</w:t>
      </w:r>
      <w:r>
        <w:rPr>
          <w:noProof/>
        </w:rPr>
        <w:fldChar w:fldCharType="end"/>
      </w:r>
    </w:p>
    <w:p w14:paraId="311DED2D"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2. — Opis podstawowych elementów lokalu mieszkalnego.</w:t>
      </w:r>
      <w:r>
        <w:rPr>
          <w:noProof/>
        </w:rPr>
        <w:tab/>
      </w:r>
      <w:r>
        <w:rPr>
          <w:noProof/>
        </w:rPr>
        <w:fldChar w:fldCharType="begin"/>
      </w:r>
      <w:r>
        <w:rPr>
          <w:noProof/>
        </w:rPr>
        <w:instrText xml:space="preserve"> PAGEREF _Toc210131065 \h </w:instrText>
      </w:r>
      <w:r>
        <w:rPr>
          <w:noProof/>
        </w:rPr>
      </w:r>
      <w:r>
        <w:rPr>
          <w:noProof/>
        </w:rPr>
        <w:fldChar w:fldCharType="separate"/>
      </w:r>
      <w:r w:rsidR="009A7BB2">
        <w:rPr>
          <w:noProof/>
        </w:rPr>
        <w:t>16</w:t>
      </w:r>
      <w:r>
        <w:rPr>
          <w:noProof/>
        </w:rPr>
        <w:fldChar w:fldCharType="end"/>
      </w:r>
    </w:p>
    <w:p w14:paraId="64209D2E"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3. — Zestawienie powierzchni lokalu mieszkalnego.</w:t>
      </w:r>
      <w:r>
        <w:rPr>
          <w:noProof/>
        </w:rPr>
        <w:tab/>
      </w:r>
      <w:r>
        <w:rPr>
          <w:noProof/>
        </w:rPr>
        <w:fldChar w:fldCharType="begin"/>
      </w:r>
      <w:r>
        <w:rPr>
          <w:noProof/>
        </w:rPr>
        <w:instrText xml:space="preserve"> PAGEREF _Toc210131066 \h </w:instrText>
      </w:r>
      <w:r>
        <w:rPr>
          <w:noProof/>
        </w:rPr>
      </w:r>
      <w:r>
        <w:rPr>
          <w:noProof/>
        </w:rPr>
        <w:fldChar w:fldCharType="separate"/>
      </w:r>
      <w:r w:rsidR="009A7BB2">
        <w:rPr>
          <w:noProof/>
        </w:rPr>
        <w:t>17</w:t>
      </w:r>
      <w:r>
        <w:rPr>
          <w:noProof/>
        </w:rPr>
        <w:fldChar w:fldCharType="end"/>
      </w:r>
    </w:p>
    <w:p w14:paraId="523AD2A3"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Fot. nr 1. – Dokumentacja fotograficzna budynku i lokalu.</w:t>
      </w:r>
      <w:r>
        <w:rPr>
          <w:noProof/>
        </w:rPr>
        <w:tab/>
      </w:r>
      <w:r>
        <w:rPr>
          <w:noProof/>
        </w:rPr>
        <w:fldChar w:fldCharType="begin"/>
      </w:r>
      <w:r>
        <w:rPr>
          <w:noProof/>
        </w:rPr>
        <w:instrText xml:space="preserve"> PAGEREF _Toc210131067 \h </w:instrText>
      </w:r>
      <w:r>
        <w:rPr>
          <w:noProof/>
        </w:rPr>
      </w:r>
      <w:r>
        <w:rPr>
          <w:noProof/>
        </w:rPr>
        <w:fldChar w:fldCharType="separate"/>
      </w:r>
      <w:r w:rsidR="009A7BB2">
        <w:rPr>
          <w:noProof/>
        </w:rPr>
        <w:t>17</w:t>
      </w:r>
      <w:r>
        <w:rPr>
          <w:noProof/>
        </w:rPr>
        <w:fldChar w:fldCharType="end"/>
      </w:r>
    </w:p>
    <w:p w14:paraId="35AFAAC1"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SPOSÓB WYCENY</w:t>
      </w:r>
      <w:r>
        <w:rPr>
          <w:noProof/>
        </w:rPr>
        <w:tab/>
      </w:r>
      <w:r>
        <w:rPr>
          <w:noProof/>
        </w:rPr>
        <w:fldChar w:fldCharType="begin"/>
      </w:r>
      <w:r>
        <w:rPr>
          <w:noProof/>
        </w:rPr>
        <w:instrText xml:space="preserve"> PAGEREF _Toc210131068 \h </w:instrText>
      </w:r>
      <w:r>
        <w:rPr>
          <w:noProof/>
        </w:rPr>
      </w:r>
      <w:r>
        <w:rPr>
          <w:noProof/>
        </w:rPr>
        <w:fldChar w:fldCharType="separate"/>
      </w:r>
      <w:r w:rsidR="009A7BB2">
        <w:rPr>
          <w:noProof/>
        </w:rPr>
        <w:t>23</w:t>
      </w:r>
      <w:r>
        <w:rPr>
          <w:noProof/>
        </w:rPr>
        <w:fldChar w:fldCharType="end"/>
      </w:r>
    </w:p>
    <w:p w14:paraId="2F368B66"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6.1 Założenia do wyceny</w:t>
      </w:r>
      <w:r>
        <w:rPr>
          <w:noProof/>
        </w:rPr>
        <w:tab/>
      </w:r>
      <w:r>
        <w:rPr>
          <w:noProof/>
        </w:rPr>
        <w:fldChar w:fldCharType="begin"/>
      </w:r>
      <w:r>
        <w:rPr>
          <w:noProof/>
        </w:rPr>
        <w:instrText xml:space="preserve"> PAGEREF _Toc210131069 \h </w:instrText>
      </w:r>
      <w:r>
        <w:rPr>
          <w:noProof/>
        </w:rPr>
      </w:r>
      <w:r>
        <w:rPr>
          <w:noProof/>
        </w:rPr>
        <w:fldChar w:fldCharType="separate"/>
      </w:r>
      <w:r w:rsidR="009A7BB2">
        <w:rPr>
          <w:noProof/>
        </w:rPr>
        <w:t>23</w:t>
      </w:r>
      <w:r>
        <w:rPr>
          <w:noProof/>
        </w:rPr>
        <w:fldChar w:fldCharType="end"/>
      </w:r>
    </w:p>
    <w:p w14:paraId="5A8EA75D"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6.2 Wskazanie rodzaj określanej wartości</w:t>
      </w:r>
      <w:r>
        <w:rPr>
          <w:noProof/>
        </w:rPr>
        <w:tab/>
      </w:r>
      <w:r>
        <w:rPr>
          <w:noProof/>
        </w:rPr>
        <w:fldChar w:fldCharType="begin"/>
      </w:r>
      <w:r>
        <w:rPr>
          <w:noProof/>
        </w:rPr>
        <w:instrText xml:space="preserve"> PAGEREF _Toc210131070 \h </w:instrText>
      </w:r>
      <w:r>
        <w:rPr>
          <w:noProof/>
        </w:rPr>
      </w:r>
      <w:r>
        <w:rPr>
          <w:noProof/>
        </w:rPr>
        <w:fldChar w:fldCharType="separate"/>
      </w:r>
      <w:r w:rsidR="009A7BB2">
        <w:rPr>
          <w:noProof/>
        </w:rPr>
        <w:t>23</w:t>
      </w:r>
      <w:r>
        <w:rPr>
          <w:noProof/>
        </w:rPr>
        <w:fldChar w:fldCharType="end"/>
      </w:r>
    </w:p>
    <w:p w14:paraId="2DB7766D"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6.3 Wybór podejścia wyceny</w:t>
      </w:r>
      <w:r>
        <w:rPr>
          <w:noProof/>
        </w:rPr>
        <w:tab/>
      </w:r>
      <w:r>
        <w:rPr>
          <w:noProof/>
        </w:rPr>
        <w:fldChar w:fldCharType="begin"/>
      </w:r>
      <w:r>
        <w:rPr>
          <w:noProof/>
        </w:rPr>
        <w:instrText xml:space="preserve"> PAGEREF _Toc210131071 \h </w:instrText>
      </w:r>
      <w:r>
        <w:rPr>
          <w:noProof/>
        </w:rPr>
      </w:r>
      <w:r>
        <w:rPr>
          <w:noProof/>
        </w:rPr>
        <w:fldChar w:fldCharType="separate"/>
      </w:r>
      <w:r w:rsidR="009A7BB2">
        <w:rPr>
          <w:noProof/>
        </w:rPr>
        <w:t>23</w:t>
      </w:r>
      <w:r>
        <w:rPr>
          <w:noProof/>
        </w:rPr>
        <w:fldChar w:fldCharType="end"/>
      </w:r>
    </w:p>
    <w:p w14:paraId="7246ECB1"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7.</w:t>
      </w:r>
      <w:r>
        <w:rPr>
          <w:rFonts w:asciiTheme="minorHAnsi" w:eastAsiaTheme="minorEastAsia" w:hAnsiTheme="minorHAnsi" w:cstheme="minorBidi"/>
          <w:b w:val="0"/>
          <w:caps w:val="0"/>
          <w:noProof/>
          <w:sz w:val="22"/>
          <w:szCs w:val="22"/>
        </w:rPr>
        <w:tab/>
      </w:r>
      <w:r>
        <w:rPr>
          <w:noProof/>
        </w:rPr>
        <w:t>ANALIZA I CHARAKTERYSTYKA RYNKU</w:t>
      </w:r>
      <w:r>
        <w:rPr>
          <w:noProof/>
        </w:rPr>
        <w:tab/>
      </w:r>
      <w:r>
        <w:rPr>
          <w:noProof/>
        </w:rPr>
        <w:fldChar w:fldCharType="begin"/>
      </w:r>
      <w:r>
        <w:rPr>
          <w:noProof/>
        </w:rPr>
        <w:instrText xml:space="preserve"> PAGEREF _Toc210131072 \h </w:instrText>
      </w:r>
      <w:r>
        <w:rPr>
          <w:noProof/>
        </w:rPr>
      </w:r>
      <w:r>
        <w:rPr>
          <w:noProof/>
        </w:rPr>
        <w:fldChar w:fldCharType="separate"/>
      </w:r>
      <w:r w:rsidR="009A7BB2">
        <w:rPr>
          <w:noProof/>
        </w:rPr>
        <w:t>24</w:t>
      </w:r>
      <w:r>
        <w:rPr>
          <w:noProof/>
        </w:rPr>
        <w:fldChar w:fldCharType="end"/>
      </w:r>
    </w:p>
    <w:p w14:paraId="25F32BE0"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8.</w:t>
      </w:r>
      <w:r>
        <w:rPr>
          <w:rFonts w:asciiTheme="minorHAnsi" w:eastAsiaTheme="minorEastAsia" w:hAnsiTheme="minorHAnsi" w:cstheme="minorBidi"/>
          <w:b w:val="0"/>
          <w:caps w:val="0"/>
          <w:noProof/>
          <w:sz w:val="22"/>
          <w:szCs w:val="22"/>
        </w:rPr>
        <w:tab/>
      </w:r>
      <w:r>
        <w:rPr>
          <w:noProof/>
        </w:rPr>
        <w:t>WYCENA WARTOŚCI RYNKOWEJ LOKALU MIESZKALNEGO NR 1</w:t>
      </w:r>
      <w:r>
        <w:rPr>
          <w:noProof/>
        </w:rPr>
        <w:tab/>
      </w:r>
      <w:r>
        <w:rPr>
          <w:noProof/>
        </w:rPr>
        <w:fldChar w:fldCharType="begin"/>
      </w:r>
      <w:r>
        <w:rPr>
          <w:noProof/>
        </w:rPr>
        <w:instrText xml:space="preserve"> PAGEREF _Toc210131073 \h </w:instrText>
      </w:r>
      <w:r>
        <w:rPr>
          <w:noProof/>
        </w:rPr>
      </w:r>
      <w:r>
        <w:rPr>
          <w:noProof/>
        </w:rPr>
        <w:fldChar w:fldCharType="separate"/>
      </w:r>
      <w:r w:rsidR="009A7BB2">
        <w:rPr>
          <w:noProof/>
        </w:rPr>
        <w:t>29</w:t>
      </w:r>
      <w:r>
        <w:rPr>
          <w:noProof/>
        </w:rPr>
        <w:fldChar w:fldCharType="end"/>
      </w:r>
    </w:p>
    <w:p w14:paraId="7CE707AA"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8.1 Założenia dla potrzeb określenia wartości</w:t>
      </w:r>
      <w:r>
        <w:rPr>
          <w:noProof/>
        </w:rPr>
        <w:tab/>
      </w:r>
      <w:r>
        <w:rPr>
          <w:noProof/>
        </w:rPr>
        <w:fldChar w:fldCharType="begin"/>
      </w:r>
      <w:r>
        <w:rPr>
          <w:noProof/>
        </w:rPr>
        <w:instrText xml:space="preserve"> PAGEREF _Toc210131074 \h </w:instrText>
      </w:r>
      <w:r>
        <w:rPr>
          <w:noProof/>
        </w:rPr>
      </w:r>
      <w:r>
        <w:rPr>
          <w:noProof/>
        </w:rPr>
        <w:fldChar w:fldCharType="separate"/>
      </w:r>
      <w:r w:rsidR="009A7BB2">
        <w:rPr>
          <w:noProof/>
        </w:rPr>
        <w:t>29</w:t>
      </w:r>
      <w:r>
        <w:rPr>
          <w:noProof/>
        </w:rPr>
        <w:fldChar w:fldCharType="end"/>
      </w:r>
    </w:p>
    <w:p w14:paraId="461DF60D"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8.2 Opis metody wyceny</w:t>
      </w:r>
      <w:r>
        <w:rPr>
          <w:noProof/>
        </w:rPr>
        <w:tab/>
      </w:r>
      <w:r>
        <w:rPr>
          <w:noProof/>
        </w:rPr>
        <w:fldChar w:fldCharType="begin"/>
      </w:r>
      <w:r>
        <w:rPr>
          <w:noProof/>
        </w:rPr>
        <w:instrText xml:space="preserve"> PAGEREF _Toc210131075 \h </w:instrText>
      </w:r>
      <w:r>
        <w:rPr>
          <w:noProof/>
        </w:rPr>
      </w:r>
      <w:r>
        <w:rPr>
          <w:noProof/>
        </w:rPr>
        <w:fldChar w:fldCharType="separate"/>
      </w:r>
      <w:r w:rsidR="009A7BB2">
        <w:rPr>
          <w:noProof/>
        </w:rPr>
        <w:t>29</w:t>
      </w:r>
      <w:r>
        <w:rPr>
          <w:noProof/>
        </w:rPr>
        <w:fldChar w:fldCharType="end"/>
      </w:r>
    </w:p>
    <w:p w14:paraId="06751CC7"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8.3 Analiza rynku w świetle cech rynkowych</w:t>
      </w:r>
      <w:r>
        <w:rPr>
          <w:noProof/>
        </w:rPr>
        <w:tab/>
      </w:r>
      <w:r>
        <w:rPr>
          <w:noProof/>
        </w:rPr>
        <w:fldChar w:fldCharType="begin"/>
      </w:r>
      <w:r>
        <w:rPr>
          <w:noProof/>
        </w:rPr>
        <w:instrText xml:space="preserve"> PAGEREF _Toc210131076 \h </w:instrText>
      </w:r>
      <w:r>
        <w:rPr>
          <w:noProof/>
        </w:rPr>
      </w:r>
      <w:r>
        <w:rPr>
          <w:noProof/>
        </w:rPr>
        <w:fldChar w:fldCharType="separate"/>
      </w:r>
      <w:r w:rsidR="009A7BB2">
        <w:rPr>
          <w:noProof/>
        </w:rPr>
        <w:t>30</w:t>
      </w:r>
      <w:r>
        <w:rPr>
          <w:noProof/>
        </w:rPr>
        <w:fldChar w:fldCharType="end"/>
      </w:r>
    </w:p>
    <w:p w14:paraId="55DDBFC7"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8.4 Analiza transakcji uwzględnionych do porównań</w:t>
      </w:r>
      <w:r>
        <w:rPr>
          <w:noProof/>
        </w:rPr>
        <w:tab/>
      </w:r>
      <w:r>
        <w:rPr>
          <w:noProof/>
        </w:rPr>
        <w:fldChar w:fldCharType="begin"/>
      </w:r>
      <w:r>
        <w:rPr>
          <w:noProof/>
        </w:rPr>
        <w:instrText xml:space="preserve"> PAGEREF _Toc210131077 \h </w:instrText>
      </w:r>
      <w:r>
        <w:rPr>
          <w:noProof/>
        </w:rPr>
      </w:r>
      <w:r>
        <w:rPr>
          <w:noProof/>
        </w:rPr>
        <w:fldChar w:fldCharType="separate"/>
      </w:r>
      <w:r w:rsidR="009A7BB2">
        <w:rPr>
          <w:noProof/>
        </w:rPr>
        <w:t>30</w:t>
      </w:r>
      <w:r>
        <w:rPr>
          <w:noProof/>
        </w:rPr>
        <w:fldChar w:fldCharType="end"/>
      </w:r>
    </w:p>
    <w:p w14:paraId="37132C0E"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4. - Zestawienie próbki porównawczej lokali.</w:t>
      </w:r>
      <w:r>
        <w:rPr>
          <w:noProof/>
        </w:rPr>
        <w:tab/>
      </w:r>
      <w:r>
        <w:rPr>
          <w:noProof/>
        </w:rPr>
        <w:fldChar w:fldCharType="begin"/>
      </w:r>
      <w:r>
        <w:rPr>
          <w:noProof/>
        </w:rPr>
        <w:instrText xml:space="preserve"> PAGEREF _Toc210131078 \h </w:instrText>
      </w:r>
      <w:r>
        <w:rPr>
          <w:noProof/>
        </w:rPr>
      </w:r>
      <w:r>
        <w:rPr>
          <w:noProof/>
        </w:rPr>
        <w:fldChar w:fldCharType="separate"/>
      </w:r>
      <w:r w:rsidR="009A7BB2">
        <w:rPr>
          <w:noProof/>
        </w:rPr>
        <w:t>30</w:t>
      </w:r>
      <w:r>
        <w:rPr>
          <w:noProof/>
        </w:rPr>
        <w:fldChar w:fldCharType="end"/>
      </w:r>
    </w:p>
    <w:p w14:paraId="758DEB1A"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5. — Zakresy kwotowe.</w:t>
      </w:r>
      <w:r>
        <w:rPr>
          <w:noProof/>
        </w:rPr>
        <w:tab/>
      </w:r>
      <w:r>
        <w:rPr>
          <w:noProof/>
        </w:rPr>
        <w:fldChar w:fldCharType="begin"/>
      </w:r>
      <w:r>
        <w:rPr>
          <w:noProof/>
        </w:rPr>
        <w:instrText xml:space="preserve"> PAGEREF _Toc210131079 \h </w:instrText>
      </w:r>
      <w:r>
        <w:rPr>
          <w:noProof/>
        </w:rPr>
      </w:r>
      <w:r>
        <w:rPr>
          <w:noProof/>
        </w:rPr>
        <w:fldChar w:fldCharType="separate"/>
      </w:r>
      <w:r w:rsidR="009A7BB2">
        <w:rPr>
          <w:noProof/>
        </w:rPr>
        <w:t>31</w:t>
      </w:r>
      <w:r>
        <w:rPr>
          <w:noProof/>
        </w:rPr>
        <w:fldChar w:fldCharType="end"/>
      </w:r>
    </w:p>
    <w:p w14:paraId="6081325D"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8.5 Ocena rynku w aspekcie cech rynkowych</w:t>
      </w:r>
      <w:r>
        <w:rPr>
          <w:noProof/>
        </w:rPr>
        <w:tab/>
      </w:r>
      <w:r>
        <w:rPr>
          <w:noProof/>
        </w:rPr>
        <w:fldChar w:fldCharType="begin"/>
      </w:r>
      <w:r>
        <w:rPr>
          <w:noProof/>
        </w:rPr>
        <w:instrText xml:space="preserve"> PAGEREF _Toc210131080 \h </w:instrText>
      </w:r>
      <w:r>
        <w:rPr>
          <w:noProof/>
        </w:rPr>
      </w:r>
      <w:r>
        <w:rPr>
          <w:noProof/>
        </w:rPr>
        <w:fldChar w:fldCharType="separate"/>
      </w:r>
      <w:r w:rsidR="009A7BB2">
        <w:rPr>
          <w:noProof/>
        </w:rPr>
        <w:t>31</w:t>
      </w:r>
      <w:r>
        <w:rPr>
          <w:noProof/>
        </w:rPr>
        <w:fldChar w:fldCharType="end"/>
      </w:r>
    </w:p>
    <w:p w14:paraId="5776059B"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6. — Cechy rynkowe wraz z opisem.</w:t>
      </w:r>
      <w:r>
        <w:rPr>
          <w:noProof/>
        </w:rPr>
        <w:tab/>
      </w:r>
      <w:r>
        <w:rPr>
          <w:noProof/>
        </w:rPr>
        <w:fldChar w:fldCharType="begin"/>
      </w:r>
      <w:r>
        <w:rPr>
          <w:noProof/>
        </w:rPr>
        <w:instrText xml:space="preserve"> PAGEREF _Toc210131081 \h </w:instrText>
      </w:r>
      <w:r>
        <w:rPr>
          <w:noProof/>
        </w:rPr>
      </w:r>
      <w:r>
        <w:rPr>
          <w:noProof/>
        </w:rPr>
        <w:fldChar w:fldCharType="separate"/>
      </w:r>
      <w:r w:rsidR="009A7BB2">
        <w:rPr>
          <w:noProof/>
        </w:rPr>
        <w:t>31</w:t>
      </w:r>
      <w:r>
        <w:rPr>
          <w:noProof/>
        </w:rPr>
        <w:fldChar w:fldCharType="end"/>
      </w:r>
    </w:p>
    <w:p w14:paraId="65C1F3C2"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8.6 Opis lokali mieszkalnych wykorzystanych do porównań</w:t>
      </w:r>
      <w:r>
        <w:rPr>
          <w:noProof/>
        </w:rPr>
        <w:tab/>
      </w:r>
      <w:r>
        <w:rPr>
          <w:noProof/>
        </w:rPr>
        <w:fldChar w:fldCharType="begin"/>
      </w:r>
      <w:r>
        <w:rPr>
          <w:noProof/>
        </w:rPr>
        <w:instrText xml:space="preserve"> PAGEREF _Toc210131082 \h </w:instrText>
      </w:r>
      <w:r>
        <w:rPr>
          <w:noProof/>
        </w:rPr>
      </w:r>
      <w:r>
        <w:rPr>
          <w:noProof/>
        </w:rPr>
        <w:fldChar w:fldCharType="separate"/>
      </w:r>
      <w:r w:rsidR="009A7BB2">
        <w:rPr>
          <w:noProof/>
        </w:rPr>
        <w:t>32</w:t>
      </w:r>
      <w:r>
        <w:rPr>
          <w:noProof/>
        </w:rPr>
        <w:fldChar w:fldCharType="end"/>
      </w:r>
    </w:p>
    <w:p w14:paraId="5CB13B42"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7. — Opis nieruchomości porównawczych.</w:t>
      </w:r>
      <w:r>
        <w:rPr>
          <w:noProof/>
        </w:rPr>
        <w:tab/>
      </w:r>
      <w:r>
        <w:rPr>
          <w:noProof/>
        </w:rPr>
        <w:fldChar w:fldCharType="begin"/>
      </w:r>
      <w:r>
        <w:rPr>
          <w:noProof/>
        </w:rPr>
        <w:instrText xml:space="preserve"> PAGEREF _Toc210131083 \h </w:instrText>
      </w:r>
      <w:r>
        <w:rPr>
          <w:noProof/>
        </w:rPr>
      </w:r>
      <w:r>
        <w:rPr>
          <w:noProof/>
        </w:rPr>
        <w:fldChar w:fldCharType="separate"/>
      </w:r>
      <w:r w:rsidR="009A7BB2">
        <w:rPr>
          <w:noProof/>
        </w:rPr>
        <w:t>32</w:t>
      </w:r>
      <w:r>
        <w:rPr>
          <w:noProof/>
        </w:rPr>
        <w:fldChar w:fldCharType="end"/>
      </w:r>
    </w:p>
    <w:p w14:paraId="163B2E64"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8.7 Obliczenie wartości rynkowej nieruchomości</w:t>
      </w:r>
      <w:r>
        <w:rPr>
          <w:noProof/>
        </w:rPr>
        <w:tab/>
      </w:r>
      <w:r>
        <w:rPr>
          <w:noProof/>
        </w:rPr>
        <w:fldChar w:fldCharType="begin"/>
      </w:r>
      <w:r>
        <w:rPr>
          <w:noProof/>
        </w:rPr>
        <w:instrText xml:space="preserve"> PAGEREF _Toc210131084 \h </w:instrText>
      </w:r>
      <w:r>
        <w:rPr>
          <w:noProof/>
        </w:rPr>
      </w:r>
      <w:r>
        <w:rPr>
          <w:noProof/>
        </w:rPr>
        <w:fldChar w:fldCharType="separate"/>
      </w:r>
      <w:r w:rsidR="009A7BB2">
        <w:rPr>
          <w:noProof/>
        </w:rPr>
        <w:t>32</w:t>
      </w:r>
      <w:r>
        <w:rPr>
          <w:noProof/>
        </w:rPr>
        <w:fldChar w:fldCharType="end"/>
      </w:r>
    </w:p>
    <w:p w14:paraId="776F7CE1"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8. — Określenie wartości rynkowej nieruchomości.</w:t>
      </w:r>
      <w:r>
        <w:rPr>
          <w:noProof/>
        </w:rPr>
        <w:tab/>
      </w:r>
      <w:r>
        <w:rPr>
          <w:noProof/>
        </w:rPr>
        <w:fldChar w:fldCharType="begin"/>
      </w:r>
      <w:r>
        <w:rPr>
          <w:noProof/>
        </w:rPr>
        <w:instrText xml:space="preserve"> PAGEREF _Toc210131085 \h </w:instrText>
      </w:r>
      <w:r>
        <w:rPr>
          <w:noProof/>
        </w:rPr>
      </w:r>
      <w:r>
        <w:rPr>
          <w:noProof/>
        </w:rPr>
        <w:fldChar w:fldCharType="separate"/>
      </w:r>
      <w:r w:rsidR="009A7BB2">
        <w:rPr>
          <w:noProof/>
        </w:rPr>
        <w:t>32</w:t>
      </w:r>
      <w:r>
        <w:rPr>
          <w:noProof/>
        </w:rPr>
        <w:fldChar w:fldCharType="end"/>
      </w:r>
    </w:p>
    <w:p w14:paraId="0B16B9AE" w14:textId="77777777" w:rsidR="00FA0C3D" w:rsidRDefault="00FA0C3D">
      <w:pPr>
        <w:pStyle w:val="Spistreci1"/>
        <w:tabs>
          <w:tab w:val="left" w:pos="400"/>
          <w:tab w:val="right" w:leader="dot" w:pos="8777"/>
        </w:tabs>
        <w:rPr>
          <w:rFonts w:asciiTheme="minorHAnsi" w:eastAsiaTheme="minorEastAsia" w:hAnsiTheme="minorHAnsi" w:cstheme="minorBidi"/>
          <w:b w:val="0"/>
          <w:caps w:val="0"/>
          <w:noProof/>
          <w:sz w:val="22"/>
          <w:szCs w:val="22"/>
        </w:rPr>
      </w:pPr>
      <w:r>
        <w:rPr>
          <w:noProof/>
        </w:rPr>
        <w:t>9.</w:t>
      </w:r>
      <w:r>
        <w:rPr>
          <w:rFonts w:asciiTheme="minorHAnsi" w:eastAsiaTheme="minorEastAsia" w:hAnsiTheme="minorHAnsi" w:cstheme="minorBidi"/>
          <w:b w:val="0"/>
          <w:caps w:val="0"/>
          <w:noProof/>
          <w:sz w:val="22"/>
          <w:szCs w:val="22"/>
        </w:rPr>
        <w:tab/>
      </w:r>
      <w:r>
        <w:rPr>
          <w:noProof/>
        </w:rPr>
        <w:t>WYCENA WARTOŚCI RYNKOWEJ UDZIAŁU W DZIAŁCE NR 98/28</w:t>
      </w:r>
      <w:r>
        <w:rPr>
          <w:noProof/>
        </w:rPr>
        <w:tab/>
      </w:r>
      <w:r>
        <w:rPr>
          <w:noProof/>
        </w:rPr>
        <w:fldChar w:fldCharType="begin"/>
      </w:r>
      <w:r>
        <w:rPr>
          <w:noProof/>
        </w:rPr>
        <w:instrText xml:space="preserve"> PAGEREF _Toc210131086 \h </w:instrText>
      </w:r>
      <w:r>
        <w:rPr>
          <w:noProof/>
        </w:rPr>
      </w:r>
      <w:r>
        <w:rPr>
          <w:noProof/>
        </w:rPr>
        <w:fldChar w:fldCharType="separate"/>
      </w:r>
      <w:r w:rsidR="009A7BB2">
        <w:rPr>
          <w:noProof/>
        </w:rPr>
        <w:t>33</w:t>
      </w:r>
      <w:r>
        <w:rPr>
          <w:noProof/>
        </w:rPr>
        <w:fldChar w:fldCharType="end"/>
      </w:r>
    </w:p>
    <w:p w14:paraId="01DDF818"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9.1 Założenia dla potrzeb określenia wartości</w:t>
      </w:r>
      <w:r>
        <w:rPr>
          <w:noProof/>
        </w:rPr>
        <w:tab/>
      </w:r>
      <w:r>
        <w:rPr>
          <w:noProof/>
        </w:rPr>
        <w:fldChar w:fldCharType="begin"/>
      </w:r>
      <w:r>
        <w:rPr>
          <w:noProof/>
        </w:rPr>
        <w:instrText xml:space="preserve"> PAGEREF _Toc210131087 \h </w:instrText>
      </w:r>
      <w:r>
        <w:rPr>
          <w:noProof/>
        </w:rPr>
      </w:r>
      <w:r>
        <w:rPr>
          <w:noProof/>
        </w:rPr>
        <w:fldChar w:fldCharType="separate"/>
      </w:r>
      <w:r w:rsidR="009A7BB2">
        <w:rPr>
          <w:noProof/>
        </w:rPr>
        <w:t>33</w:t>
      </w:r>
      <w:r>
        <w:rPr>
          <w:noProof/>
        </w:rPr>
        <w:fldChar w:fldCharType="end"/>
      </w:r>
    </w:p>
    <w:p w14:paraId="3B8366D1"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9.2 Opis metody wyceny</w:t>
      </w:r>
      <w:r>
        <w:rPr>
          <w:noProof/>
        </w:rPr>
        <w:tab/>
      </w:r>
      <w:r>
        <w:rPr>
          <w:noProof/>
        </w:rPr>
        <w:fldChar w:fldCharType="begin"/>
      </w:r>
      <w:r>
        <w:rPr>
          <w:noProof/>
        </w:rPr>
        <w:instrText xml:space="preserve"> PAGEREF _Toc210131088 \h </w:instrText>
      </w:r>
      <w:r>
        <w:rPr>
          <w:noProof/>
        </w:rPr>
      </w:r>
      <w:r>
        <w:rPr>
          <w:noProof/>
        </w:rPr>
        <w:fldChar w:fldCharType="separate"/>
      </w:r>
      <w:r w:rsidR="009A7BB2">
        <w:rPr>
          <w:noProof/>
        </w:rPr>
        <w:t>33</w:t>
      </w:r>
      <w:r>
        <w:rPr>
          <w:noProof/>
        </w:rPr>
        <w:fldChar w:fldCharType="end"/>
      </w:r>
    </w:p>
    <w:p w14:paraId="3B0C3F50" w14:textId="77777777" w:rsidR="00FA0C3D" w:rsidRDefault="00FA0C3D">
      <w:pPr>
        <w:pStyle w:val="Spistreci2"/>
        <w:tabs>
          <w:tab w:val="left" w:pos="800"/>
          <w:tab w:val="right" w:leader="dot" w:pos="8777"/>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Określenie wartości wycenianej nieruchomości na podstawie iloczynu z wartości jednostkowej i liczby jednostek porównawczych (np. m kw. powierzchni gruntu, budynku czy lokalu).</w:t>
      </w:r>
      <w:r>
        <w:rPr>
          <w:noProof/>
        </w:rPr>
        <w:tab/>
      </w:r>
      <w:r>
        <w:rPr>
          <w:noProof/>
        </w:rPr>
        <w:fldChar w:fldCharType="begin"/>
      </w:r>
      <w:r>
        <w:rPr>
          <w:noProof/>
        </w:rPr>
        <w:instrText xml:space="preserve"> PAGEREF _Toc210131089 \h </w:instrText>
      </w:r>
      <w:r>
        <w:rPr>
          <w:noProof/>
        </w:rPr>
      </w:r>
      <w:r>
        <w:rPr>
          <w:noProof/>
        </w:rPr>
        <w:fldChar w:fldCharType="separate"/>
      </w:r>
      <w:r w:rsidR="009A7BB2">
        <w:rPr>
          <w:noProof/>
        </w:rPr>
        <w:t>34</w:t>
      </w:r>
      <w:r>
        <w:rPr>
          <w:noProof/>
        </w:rPr>
        <w:fldChar w:fldCharType="end"/>
      </w:r>
    </w:p>
    <w:p w14:paraId="5FE5B34E"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9.3 Analiza cech rynkowych</w:t>
      </w:r>
      <w:r>
        <w:rPr>
          <w:noProof/>
        </w:rPr>
        <w:tab/>
      </w:r>
      <w:r>
        <w:rPr>
          <w:noProof/>
        </w:rPr>
        <w:fldChar w:fldCharType="begin"/>
      </w:r>
      <w:r>
        <w:rPr>
          <w:noProof/>
        </w:rPr>
        <w:instrText xml:space="preserve"> PAGEREF _Toc210131090 \h </w:instrText>
      </w:r>
      <w:r>
        <w:rPr>
          <w:noProof/>
        </w:rPr>
      </w:r>
      <w:r>
        <w:rPr>
          <w:noProof/>
        </w:rPr>
        <w:fldChar w:fldCharType="separate"/>
      </w:r>
      <w:r w:rsidR="009A7BB2">
        <w:rPr>
          <w:noProof/>
        </w:rPr>
        <w:t>34</w:t>
      </w:r>
      <w:r>
        <w:rPr>
          <w:noProof/>
        </w:rPr>
        <w:fldChar w:fldCharType="end"/>
      </w:r>
    </w:p>
    <w:p w14:paraId="0A1CAFF9"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9.4 Analiza transakcji uwzględnionych do porównań</w:t>
      </w:r>
      <w:r>
        <w:rPr>
          <w:noProof/>
        </w:rPr>
        <w:tab/>
      </w:r>
      <w:r>
        <w:rPr>
          <w:noProof/>
        </w:rPr>
        <w:fldChar w:fldCharType="begin"/>
      </w:r>
      <w:r>
        <w:rPr>
          <w:noProof/>
        </w:rPr>
        <w:instrText xml:space="preserve"> PAGEREF _Toc210131091 \h </w:instrText>
      </w:r>
      <w:r>
        <w:rPr>
          <w:noProof/>
        </w:rPr>
      </w:r>
      <w:r>
        <w:rPr>
          <w:noProof/>
        </w:rPr>
        <w:fldChar w:fldCharType="separate"/>
      </w:r>
      <w:r w:rsidR="009A7BB2">
        <w:rPr>
          <w:noProof/>
        </w:rPr>
        <w:t>35</w:t>
      </w:r>
      <w:r>
        <w:rPr>
          <w:noProof/>
        </w:rPr>
        <w:fldChar w:fldCharType="end"/>
      </w:r>
    </w:p>
    <w:p w14:paraId="0997A7DF"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lastRenderedPageBreak/>
        <w:t>Tabela nr 9. - Zestawienie transakcji nieruchomości niezabudowanych.</w:t>
      </w:r>
      <w:r>
        <w:rPr>
          <w:noProof/>
        </w:rPr>
        <w:tab/>
      </w:r>
      <w:r>
        <w:rPr>
          <w:noProof/>
        </w:rPr>
        <w:fldChar w:fldCharType="begin"/>
      </w:r>
      <w:r>
        <w:rPr>
          <w:noProof/>
        </w:rPr>
        <w:instrText xml:space="preserve"> PAGEREF _Toc210131092 \h </w:instrText>
      </w:r>
      <w:r>
        <w:rPr>
          <w:noProof/>
        </w:rPr>
      </w:r>
      <w:r>
        <w:rPr>
          <w:noProof/>
        </w:rPr>
        <w:fldChar w:fldCharType="separate"/>
      </w:r>
      <w:r w:rsidR="009A7BB2">
        <w:rPr>
          <w:noProof/>
        </w:rPr>
        <w:t>35</w:t>
      </w:r>
      <w:r>
        <w:rPr>
          <w:noProof/>
        </w:rPr>
        <w:fldChar w:fldCharType="end"/>
      </w:r>
    </w:p>
    <w:p w14:paraId="1A0FC345"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sidRPr="00676B83">
        <w:rPr>
          <w:rFonts w:cstheme="minorBidi"/>
          <w:noProof/>
        </w:rPr>
        <w:t>9.5</w:t>
      </w:r>
      <w:r>
        <w:rPr>
          <w:noProof/>
        </w:rPr>
        <w:t xml:space="preserve"> Ocena rynku w aspekcie cech rynkowych</w:t>
      </w:r>
      <w:r>
        <w:rPr>
          <w:noProof/>
        </w:rPr>
        <w:tab/>
      </w:r>
      <w:r>
        <w:rPr>
          <w:noProof/>
        </w:rPr>
        <w:fldChar w:fldCharType="begin"/>
      </w:r>
      <w:r>
        <w:rPr>
          <w:noProof/>
        </w:rPr>
        <w:instrText xml:space="preserve"> PAGEREF _Toc210131093 \h </w:instrText>
      </w:r>
      <w:r>
        <w:rPr>
          <w:noProof/>
        </w:rPr>
      </w:r>
      <w:r>
        <w:rPr>
          <w:noProof/>
        </w:rPr>
        <w:fldChar w:fldCharType="separate"/>
      </w:r>
      <w:r w:rsidR="009A7BB2">
        <w:rPr>
          <w:noProof/>
        </w:rPr>
        <w:t>36</w:t>
      </w:r>
      <w:r>
        <w:rPr>
          <w:noProof/>
        </w:rPr>
        <w:fldChar w:fldCharType="end"/>
      </w:r>
    </w:p>
    <w:p w14:paraId="69C2FCD0"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10. — Cechy rynkowe wraz ze skalą i opisem.</w:t>
      </w:r>
      <w:r>
        <w:rPr>
          <w:noProof/>
        </w:rPr>
        <w:tab/>
      </w:r>
      <w:r>
        <w:rPr>
          <w:noProof/>
        </w:rPr>
        <w:fldChar w:fldCharType="begin"/>
      </w:r>
      <w:r>
        <w:rPr>
          <w:noProof/>
        </w:rPr>
        <w:instrText xml:space="preserve"> PAGEREF _Toc210131094 \h </w:instrText>
      </w:r>
      <w:r>
        <w:rPr>
          <w:noProof/>
        </w:rPr>
      </w:r>
      <w:r>
        <w:rPr>
          <w:noProof/>
        </w:rPr>
        <w:fldChar w:fldCharType="separate"/>
      </w:r>
      <w:r w:rsidR="009A7BB2">
        <w:rPr>
          <w:noProof/>
        </w:rPr>
        <w:t>36</w:t>
      </w:r>
      <w:r>
        <w:rPr>
          <w:noProof/>
        </w:rPr>
        <w:fldChar w:fldCharType="end"/>
      </w:r>
    </w:p>
    <w:p w14:paraId="7869B417"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9.6 Opis nieruchomości i ich cech rynkowych o cenie transakcyjnej minimalnej C</w:t>
      </w:r>
      <w:r w:rsidRPr="00676B83">
        <w:rPr>
          <w:noProof/>
          <w:vertAlign w:val="subscript"/>
        </w:rPr>
        <w:t>min</w:t>
      </w:r>
      <w:r>
        <w:rPr>
          <w:noProof/>
        </w:rPr>
        <w:t xml:space="preserve"> i o cenie maksymalnej C</w:t>
      </w:r>
      <w:r w:rsidRPr="00676B83">
        <w:rPr>
          <w:noProof/>
          <w:vertAlign w:val="subscript"/>
        </w:rPr>
        <w:t>max</w:t>
      </w:r>
      <w:r>
        <w:rPr>
          <w:noProof/>
        </w:rPr>
        <w:tab/>
      </w:r>
      <w:r>
        <w:rPr>
          <w:noProof/>
        </w:rPr>
        <w:fldChar w:fldCharType="begin"/>
      </w:r>
      <w:r>
        <w:rPr>
          <w:noProof/>
        </w:rPr>
        <w:instrText xml:space="preserve"> PAGEREF _Toc210131095 \h </w:instrText>
      </w:r>
      <w:r>
        <w:rPr>
          <w:noProof/>
        </w:rPr>
      </w:r>
      <w:r>
        <w:rPr>
          <w:noProof/>
        </w:rPr>
        <w:fldChar w:fldCharType="separate"/>
      </w:r>
      <w:r w:rsidR="009A7BB2">
        <w:rPr>
          <w:noProof/>
        </w:rPr>
        <w:t>36</w:t>
      </w:r>
      <w:r>
        <w:rPr>
          <w:noProof/>
        </w:rPr>
        <w:fldChar w:fldCharType="end"/>
      </w:r>
    </w:p>
    <w:p w14:paraId="0A2ED237"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11. — Opis nieruchomości porównawczych.</w:t>
      </w:r>
      <w:r>
        <w:rPr>
          <w:noProof/>
        </w:rPr>
        <w:tab/>
      </w:r>
      <w:r>
        <w:rPr>
          <w:noProof/>
        </w:rPr>
        <w:fldChar w:fldCharType="begin"/>
      </w:r>
      <w:r>
        <w:rPr>
          <w:noProof/>
        </w:rPr>
        <w:instrText xml:space="preserve"> PAGEREF _Toc210131096 \h </w:instrText>
      </w:r>
      <w:r>
        <w:rPr>
          <w:noProof/>
        </w:rPr>
      </w:r>
      <w:r>
        <w:rPr>
          <w:noProof/>
        </w:rPr>
        <w:fldChar w:fldCharType="separate"/>
      </w:r>
      <w:r w:rsidR="009A7BB2">
        <w:rPr>
          <w:noProof/>
        </w:rPr>
        <w:t>36</w:t>
      </w:r>
      <w:r>
        <w:rPr>
          <w:noProof/>
        </w:rPr>
        <w:fldChar w:fldCharType="end"/>
      </w:r>
    </w:p>
    <w:p w14:paraId="41434532"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12. — Charakterystyka cech rynkowych szacowanej działki.</w:t>
      </w:r>
      <w:r>
        <w:rPr>
          <w:noProof/>
        </w:rPr>
        <w:tab/>
      </w:r>
      <w:r>
        <w:rPr>
          <w:noProof/>
        </w:rPr>
        <w:fldChar w:fldCharType="begin"/>
      </w:r>
      <w:r>
        <w:rPr>
          <w:noProof/>
        </w:rPr>
        <w:instrText xml:space="preserve"> PAGEREF _Toc210131097 \h </w:instrText>
      </w:r>
      <w:r>
        <w:rPr>
          <w:noProof/>
        </w:rPr>
      </w:r>
      <w:r>
        <w:rPr>
          <w:noProof/>
        </w:rPr>
        <w:fldChar w:fldCharType="separate"/>
      </w:r>
      <w:r w:rsidR="009A7BB2">
        <w:rPr>
          <w:noProof/>
        </w:rPr>
        <w:t>36</w:t>
      </w:r>
      <w:r>
        <w:rPr>
          <w:noProof/>
        </w:rPr>
        <w:fldChar w:fldCharType="end"/>
      </w:r>
    </w:p>
    <w:p w14:paraId="4CC2785D"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sidRPr="00676B83">
        <w:rPr>
          <w:rFonts w:eastAsiaTheme="minorHAnsi" w:cstheme="minorBidi"/>
          <w:noProof/>
          <w:lang w:eastAsia="en-US"/>
        </w:rPr>
        <w:t>9.7</w:t>
      </w:r>
      <w:r>
        <w:rPr>
          <w:noProof/>
        </w:rPr>
        <w:t xml:space="preserve"> Przyjęte współczynniki korygujące</w:t>
      </w:r>
      <w:r>
        <w:rPr>
          <w:noProof/>
        </w:rPr>
        <w:tab/>
      </w:r>
      <w:r>
        <w:rPr>
          <w:noProof/>
        </w:rPr>
        <w:fldChar w:fldCharType="begin"/>
      </w:r>
      <w:r>
        <w:rPr>
          <w:noProof/>
        </w:rPr>
        <w:instrText xml:space="preserve"> PAGEREF _Toc210131098 \h </w:instrText>
      </w:r>
      <w:r>
        <w:rPr>
          <w:noProof/>
        </w:rPr>
      </w:r>
      <w:r>
        <w:rPr>
          <w:noProof/>
        </w:rPr>
        <w:fldChar w:fldCharType="separate"/>
      </w:r>
      <w:r w:rsidR="009A7BB2">
        <w:rPr>
          <w:noProof/>
        </w:rPr>
        <w:t>37</w:t>
      </w:r>
      <w:r>
        <w:rPr>
          <w:noProof/>
        </w:rPr>
        <w:fldChar w:fldCharType="end"/>
      </w:r>
    </w:p>
    <w:p w14:paraId="5B906286" w14:textId="77777777" w:rsidR="00FA0C3D" w:rsidRDefault="00FA0C3D">
      <w:pPr>
        <w:pStyle w:val="Spistreci4"/>
        <w:tabs>
          <w:tab w:val="right" w:leader="dot" w:pos="8777"/>
        </w:tabs>
        <w:rPr>
          <w:rFonts w:asciiTheme="minorHAnsi" w:eastAsiaTheme="minorEastAsia" w:hAnsiTheme="minorHAnsi" w:cstheme="minorBidi"/>
          <w:noProof/>
          <w:sz w:val="22"/>
          <w:szCs w:val="22"/>
        </w:rPr>
      </w:pPr>
      <w:r>
        <w:rPr>
          <w:noProof/>
        </w:rPr>
        <w:t>Tabela nr 13. — Przyjęte współczynniki korygujące.</w:t>
      </w:r>
      <w:r>
        <w:rPr>
          <w:noProof/>
        </w:rPr>
        <w:tab/>
      </w:r>
      <w:r>
        <w:rPr>
          <w:noProof/>
        </w:rPr>
        <w:fldChar w:fldCharType="begin"/>
      </w:r>
      <w:r>
        <w:rPr>
          <w:noProof/>
        </w:rPr>
        <w:instrText xml:space="preserve"> PAGEREF _Toc210131099 \h </w:instrText>
      </w:r>
      <w:r>
        <w:rPr>
          <w:noProof/>
        </w:rPr>
      </w:r>
      <w:r>
        <w:rPr>
          <w:noProof/>
        </w:rPr>
        <w:fldChar w:fldCharType="separate"/>
      </w:r>
      <w:r w:rsidR="009A7BB2">
        <w:rPr>
          <w:noProof/>
        </w:rPr>
        <w:t>37</w:t>
      </w:r>
      <w:r>
        <w:rPr>
          <w:noProof/>
        </w:rPr>
        <w:fldChar w:fldCharType="end"/>
      </w:r>
    </w:p>
    <w:p w14:paraId="4D20873F"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sidRPr="00676B83">
        <w:rPr>
          <w:rFonts w:eastAsiaTheme="minorHAnsi" w:cstheme="minorBidi"/>
          <w:noProof/>
          <w:lang w:eastAsia="en-US"/>
        </w:rPr>
        <w:t>9.8</w:t>
      </w:r>
      <w:r>
        <w:rPr>
          <w:noProof/>
        </w:rPr>
        <w:t xml:space="preserve"> Obliczenie jednostkowej wartości rynkowej</w:t>
      </w:r>
      <w:r>
        <w:rPr>
          <w:noProof/>
        </w:rPr>
        <w:tab/>
      </w:r>
      <w:r>
        <w:rPr>
          <w:noProof/>
        </w:rPr>
        <w:fldChar w:fldCharType="begin"/>
      </w:r>
      <w:r>
        <w:rPr>
          <w:noProof/>
        </w:rPr>
        <w:instrText xml:space="preserve"> PAGEREF _Toc210131100 \h </w:instrText>
      </w:r>
      <w:r>
        <w:rPr>
          <w:noProof/>
        </w:rPr>
      </w:r>
      <w:r>
        <w:rPr>
          <w:noProof/>
        </w:rPr>
        <w:fldChar w:fldCharType="separate"/>
      </w:r>
      <w:r w:rsidR="009A7BB2">
        <w:rPr>
          <w:noProof/>
        </w:rPr>
        <w:t>37</w:t>
      </w:r>
      <w:r>
        <w:rPr>
          <w:noProof/>
        </w:rPr>
        <w:fldChar w:fldCharType="end"/>
      </w:r>
    </w:p>
    <w:p w14:paraId="73F14A2F"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9.9 Obliczenie wartości rynkowej udziału w działce nr 98/28</w:t>
      </w:r>
      <w:r>
        <w:rPr>
          <w:noProof/>
        </w:rPr>
        <w:tab/>
      </w:r>
      <w:r>
        <w:rPr>
          <w:noProof/>
        </w:rPr>
        <w:fldChar w:fldCharType="begin"/>
      </w:r>
      <w:r>
        <w:rPr>
          <w:noProof/>
        </w:rPr>
        <w:instrText xml:space="preserve"> PAGEREF _Toc210131101 \h </w:instrText>
      </w:r>
      <w:r>
        <w:rPr>
          <w:noProof/>
        </w:rPr>
      </w:r>
      <w:r>
        <w:rPr>
          <w:noProof/>
        </w:rPr>
        <w:fldChar w:fldCharType="separate"/>
      </w:r>
      <w:r w:rsidR="009A7BB2">
        <w:rPr>
          <w:noProof/>
        </w:rPr>
        <w:t>37</w:t>
      </w:r>
      <w:r>
        <w:rPr>
          <w:noProof/>
        </w:rPr>
        <w:fldChar w:fldCharType="end"/>
      </w:r>
    </w:p>
    <w:p w14:paraId="0AB7E629" w14:textId="77777777" w:rsidR="00FA0C3D" w:rsidRDefault="00FA0C3D">
      <w:pPr>
        <w:pStyle w:val="Spistreci1"/>
        <w:tabs>
          <w:tab w:val="left" w:pos="600"/>
          <w:tab w:val="right" w:leader="dot" w:pos="8777"/>
        </w:tabs>
        <w:rPr>
          <w:rFonts w:asciiTheme="minorHAnsi" w:eastAsiaTheme="minorEastAsia" w:hAnsiTheme="minorHAnsi" w:cstheme="minorBidi"/>
          <w:b w:val="0"/>
          <w:caps w:val="0"/>
          <w:noProof/>
          <w:sz w:val="22"/>
          <w:szCs w:val="22"/>
        </w:rPr>
      </w:pPr>
      <w:r>
        <w:rPr>
          <w:noProof/>
        </w:rPr>
        <w:t>10.</w:t>
      </w:r>
      <w:r>
        <w:rPr>
          <w:rFonts w:asciiTheme="minorHAnsi" w:eastAsiaTheme="minorEastAsia" w:hAnsiTheme="minorHAnsi" w:cstheme="minorBidi"/>
          <w:b w:val="0"/>
          <w:caps w:val="0"/>
          <w:noProof/>
          <w:sz w:val="22"/>
          <w:szCs w:val="22"/>
        </w:rPr>
        <w:tab/>
      </w:r>
      <w:r>
        <w:rPr>
          <w:noProof/>
        </w:rPr>
        <w:t>WYNIK KOŃCOWY WYCENY</w:t>
      </w:r>
      <w:r>
        <w:rPr>
          <w:noProof/>
        </w:rPr>
        <w:tab/>
      </w:r>
      <w:r>
        <w:rPr>
          <w:noProof/>
        </w:rPr>
        <w:fldChar w:fldCharType="begin"/>
      </w:r>
      <w:r>
        <w:rPr>
          <w:noProof/>
        </w:rPr>
        <w:instrText xml:space="preserve"> PAGEREF _Toc210131102 \h </w:instrText>
      </w:r>
      <w:r>
        <w:rPr>
          <w:noProof/>
        </w:rPr>
      </w:r>
      <w:r>
        <w:rPr>
          <w:noProof/>
        </w:rPr>
        <w:fldChar w:fldCharType="separate"/>
      </w:r>
      <w:r w:rsidR="009A7BB2">
        <w:rPr>
          <w:noProof/>
        </w:rPr>
        <w:t>37</w:t>
      </w:r>
      <w:r>
        <w:rPr>
          <w:noProof/>
        </w:rPr>
        <w:fldChar w:fldCharType="end"/>
      </w:r>
    </w:p>
    <w:p w14:paraId="4C057AC0"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10.1 Wnioski z dokonanych obliczeń</w:t>
      </w:r>
      <w:r>
        <w:rPr>
          <w:noProof/>
        </w:rPr>
        <w:tab/>
      </w:r>
      <w:r>
        <w:rPr>
          <w:noProof/>
        </w:rPr>
        <w:fldChar w:fldCharType="begin"/>
      </w:r>
      <w:r>
        <w:rPr>
          <w:noProof/>
        </w:rPr>
        <w:instrText xml:space="preserve"> PAGEREF _Toc210131103 \h </w:instrText>
      </w:r>
      <w:r>
        <w:rPr>
          <w:noProof/>
        </w:rPr>
      </w:r>
      <w:r>
        <w:rPr>
          <w:noProof/>
        </w:rPr>
        <w:fldChar w:fldCharType="separate"/>
      </w:r>
      <w:r w:rsidR="009A7BB2">
        <w:rPr>
          <w:noProof/>
        </w:rPr>
        <w:t>37</w:t>
      </w:r>
      <w:r>
        <w:rPr>
          <w:noProof/>
        </w:rPr>
        <w:fldChar w:fldCharType="end"/>
      </w:r>
    </w:p>
    <w:p w14:paraId="0942F903" w14:textId="77777777" w:rsidR="00FA0C3D" w:rsidRDefault="00FA0C3D">
      <w:pPr>
        <w:pStyle w:val="Spistreci1"/>
        <w:tabs>
          <w:tab w:val="left" w:pos="600"/>
          <w:tab w:val="right" w:leader="dot" w:pos="8777"/>
        </w:tabs>
        <w:rPr>
          <w:rFonts w:asciiTheme="minorHAnsi" w:eastAsiaTheme="minorEastAsia" w:hAnsiTheme="minorHAnsi" w:cstheme="minorBidi"/>
          <w:b w:val="0"/>
          <w:caps w:val="0"/>
          <w:noProof/>
          <w:sz w:val="22"/>
          <w:szCs w:val="22"/>
        </w:rPr>
      </w:pPr>
      <w:r>
        <w:rPr>
          <w:noProof/>
        </w:rPr>
        <w:t>11.</w:t>
      </w:r>
      <w:r>
        <w:rPr>
          <w:rFonts w:asciiTheme="minorHAnsi" w:eastAsiaTheme="minorEastAsia" w:hAnsiTheme="minorHAnsi" w:cstheme="minorBidi"/>
          <w:b w:val="0"/>
          <w:caps w:val="0"/>
          <w:noProof/>
          <w:sz w:val="22"/>
          <w:szCs w:val="22"/>
        </w:rPr>
        <w:tab/>
      </w:r>
      <w:r>
        <w:rPr>
          <w:noProof/>
        </w:rPr>
        <w:t>KLAUZULE I USTALENIA DODATKOWE</w:t>
      </w:r>
      <w:r>
        <w:rPr>
          <w:noProof/>
        </w:rPr>
        <w:tab/>
      </w:r>
      <w:r>
        <w:rPr>
          <w:noProof/>
        </w:rPr>
        <w:fldChar w:fldCharType="begin"/>
      </w:r>
      <w:r>
        <w:rPr>
          <w:noProof/>
        </w:rPr>
        <w:instrText xml:space="preserve"> PAGEREF _Toc210131104 \h </w:instrText>
      </w:r>
      <w:r>
        <w:rPr>
          <w:noProof/>
        </w:rPr>
      </w:r>
      <w:r>
        <w:rPr>
          <w:noProof/>
        </w:rPr>
        <w:fldChar w:fldCharType="separate"/>
      </w:r>
      <w:r w:rsidR="009A7BB2">
        <w:rPr>
          <w:noProof/>
        </w:rPr>
        <w:t>38</w:t>
      </w:r>
      <w:r>
        <w:rPr>
          <w:noProof/>
        </w:rPr>
        <w:fldChar w:fldCharType="end"/>
      </w:r>
    </w:p>
    <w:p w14:paraId="695792B9"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11.1 Klauzule ogólne:</w:t>
      </w:r>
      <w:r>
        <w:rPr>
          <w:noProof/>
        </w:rPr>
        <w:tab/>
      </w:r>
      <w:r>
        <w:rPr>
          <w:noProof/>
        </w:rPr>
        <w:fldChar w:fldCharType="begin"/>
      </w:r>
      <w:r>
        <w:rPr>
          <w:noProof/>
        </w:rPr>
        <w:instrText xml:space="preserve"> PAGEREF _Toc210131105 \h </w:instrText>
      </w:r>
      <w:r>
        <w:rPr>
          <w:noProof/>
        </w:rPr>
      </w:r>
      <w:r>
        <w:rPr>
          <w:noProof/>
        </w:rPr>
        <w:fldChar w:fldCharType="separate"/>
      </w:r>
      <w:r w:rsidR="009A7BB2">
        <w:rPr>
          <w:noProof/>
        </w:rPr>
        <w:t>38</w:t>
      </w:r>
      <w:r>
        <w:rPr>
          <w:noProof/>
        </w:rPr>
        <w:fldChar w:fldCharType="end"/>
      </w:r>
    </w:p>
    <w:p w14:paraId="5FA4AA9B"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11.2 Zastrzeżenia w zakresie wykorzystania operatu szacunkowego</w:t>
      </w:r>
      <w:r>
        <w:rPr>
          <w:noProof/>
        </w:rPr>
        <w:tab/>
      </w:r>
      <w:r>
        <w:rPr>
          <w:noProof/>
        </w:rPr>
        <w:fldChar w:fldCharType="begin"/>
      </w:r>
      <w:r>
        <w:rPr>
          <w:noProof/>
        </w:rPr>
        <w:instrText xml:space="preserve"> PAGEREF _Toc210131106 \h </w:instrText>
      </w:r>
      <w:r>
        <w:rPr>
          <w:noProof/>
        </w:rPr>
      </w:r>
      <w:r>
        <w:rPr>
          <w:noProof/>
        </w:rPr>
        <w:fldChar w:fldCharType="separate"/>
      </w:r>
      <w:r w:rsidR="009A7BB2">
        <w:rPr>
          <w:noProof/>
        </w:rPr>
        <w:t>38</w:t>
      </w:r>
      <w:r>
        <w:rPr>
          <w:noProof/>
        </w:rPr>
        <w:fldChar w:fldCharType="end"/>
      </w:r>
    </w:p>
    <w:p w14:paraId="4B31EF9F" w14:textId="77777777" w:rsidR="00FA0C3D" w:rsidRDefault="00FA0C3D">
      <w:pPr>
        <w:pStyle w:val="Spistreci2"/>
        <w:tabs>
          <w:tab w:val="right" w:leader="dot" w:pos="8777"/>
        </w:tabs>
        <w:rPr>
          <w:rFonts w:asciiTheme="minorHAnsi" w:eastAsiaTheme="minorEastAsia" w:hAnsiTheme="minorHAnsi" w:cstheme="minorBidi"/>
          <w:smallCaps w:val="0"/>
          <w:noProof/>
          <w:sz w:val="22"/>
          <w:szCs w:val="22"/>
        </w:rPr>
      </w:pPr>
      <w:r>
        <w:rPr>
          <w:noProof/>
        </w:rPr>
        <w:t>11.3 Klauzule ograniczające odpowiedzialność rzeczoznawcy</w:t>
      </w:r>
      <w:r>
        <w:rPr>
          <w:noProof/>
        </w:rPr>
        <w:tab/>
      </w:r>
      <w:r>
        <w:rPr>
          <w:noProof/>
        </w:rPr>
        <w:fldChar w:fldCharType="begin"/>
      </w:r>
      <w:r>
        <w:rPr>
          <w:noProof/>
        </w:rPr>
        <w:instrText xml:space="preserve"> PAGEREF _Toc210131107 \h </w:instrText>
      </w:r>
      <w:r>
        <w:rPr>
          <w:noProof/>
        </w:rPr>
      </w:r>
      <w:r>
        <w:rPr>
          <w:noProof/>
        </w:rPr>
        <w:fldChar w:fldCharType="separate"/>
      </w:r>
      <w:r w:rsidR="009A7BB2">
        <w:rPr>
          <w:noProof/>
        </w:rPr>
        <w:t>38</w:t>
      </w:r>
      <w:r>
        <w:rPr>
          <w:noProof/>
        </w:rPr>
        <w:fldChar w:fldCharType="end"/>
      </w:r>
    </w:p>
    <w:p w14:paraId="55C29581" w14:textId="77777777" w:rsidR="00FA0C3D" w:rsidRDefault="00FA0C3D">
      <w:pPr>
        <w:pStyle w:val="Spistreci1"/>
        <w:tabs>
          <w:tab w:val="left" w:pos="600"/>
          <w:tab w:val="right" w:leader="dot" w:pos="8777"/>
        </w:tabs>
        <w:rPr>
          <w:rFonts w:asciiTheme="minorHAnsi" w:eastAsiaTheme="minorEastAsia" w:hAnsiTheme="minorHAnsi" w:cstheme="minorBidi"/>
          <w:b w:val="0"/>
          <w:caps w:val="0"/>
          <w:noProof/>
          <w:sz w:val="22"/>
          <w:szCs w:val="22"/>
        </w:rPr>
      </w:pPr>
      <w:r>
        <w:rPr>
          <w:noProof/>
        </w:rPr>
        <w:t>12.</w:t>
      </w:r>
      <w:r>
        <w:rPr>
          <w:rFonts w:asciiTheme="minorHAnsi" w:eastAsiaTheme="minorEastAsia" w:hAnsiTheme="minorHAnsi" w:cstheme="minorBidi"/>
          <w:b w:val="0"/>
          <w:caps w:val="0"/>
          <w:noProof/>
          <w:sz w:val="22"/>
          <w:szCs w:val="22"/>
        </w:rPr>
        <w:tab/>
      </w:r>
      <w:r>
        <w:rPr>
          <w:noProof/>
        </w:rPr>
        <w:t>ZAŁĄCZNIKI</w:t>
      </w:r>
      <w:r>
        <w:rPr>
          <w:noProof/>
        </w:rPr>
        <w:tab/>
      </w:r>
      <w:r>
        <w:rPr>
          <w:noProof/>
        </w:rPr>
        <w:fldChar w:fldCharType="begin"/>
      </w:r>
      <w:r>
        <w:rPr>
          <w:noProof/>
        </w:rPr>
        <w:instrText xml:space="preserve"> PAGEREF _Toc210131108 \h </w:instrText>
      </w:r>
      <w:r>
        <w:rPr>
          <w:noProof/>
        </w:rPr>
      </w:r>
      <w:r>
        <w:rPr>
          <w:noProof/>
        </w:rPr>
        <w:fldChar w:fldCharType="separate"/>
      </w:r>
      <w:r w:rsidR="009A7BB2">
        <w:rPr>
          <w:noProof/>
        </w:rPr>
        <w:t>38</w:t>
      </w:r>
      <w:r>
        <w:rPr>
          <w:noProof/>
        </w:rPr>
        <w:fldChar w:fldCharType="end"/>
      </w:r>
    </w:p>
    <w:p w14:paraId="24EE618A" w14:textId="77777777" w:rsidR="00FA0C3D" w:rsidRDefault="00FA0C3D">
      <w:pPr>
        <w:pStyle w:val="Spistreci8"/>
        <w:tabs>
          <w:tab w:val="left" w:pos="1800"/>
          <w:tab w:val="right" w:leader="dot" w:pos="8777"/>
        </w:tabs>
        <w:rPr>
          <w:rFonts w:asciiTheme="minorHAnsi" w:eastAsiaTheme="minorEastAsia" w:hAnsiTheme="minorHAnsi" w:cstheme="minorBidi"/>
          <w:noProof/>
          <w:sz w:val="22"/>
          <w:szCs w:val="22"/>
        </w:rPr>
      </w:pPr>
      <w:r>
        <w:rPr>
          <w:noProof/>
        </w:rPr>
        <w:t>—</w:t>
      </w:r>
      <w:r>
        <w:rPr>
          <w:rFonts w:asciiTheme="minorHAnsi" w:eastAsiaTheme="minorEastAsia" w:hAnsiTheme="minorHAnsi" w:cstheme="minorBidi"/>
          <w:noProof/>
          <w:sz w:val="22"/>
          <w:szCs w:val="22"/>
        </w:rPr>
        <w:tab/>
      </w:r>
      <w:r>
        <w:rPr>
          <w:noProof/>
        </w:rPr>
        <w:t>Wydruk księgi wieczystej z Centralnej Bazy danych Ksiąg Wieczystych.</w:t>
      </w:r>
      <w:r>
        <w:rPr>
          <w:noProof/>
        </w:rPr>
        <w:tab/>
      </w:r>
      <w:r>
        <w:rPr>
          <w:noProof/>
        </w:rPr>
        <w:fldChar w:fldCharType="begin"/>
      </w:r>
      <w:r>
        <w:rPr>
          <w:noProof/>
        </w:rPr>
        <w:instrText xml:space="preserve"> PAGEREF _Toc210131109 \h </w:instrText>
      </w:r>
      <w:r>
        <w:rPr>
          <w:noProof/>
        </w:rPr>
      </w:r>
      <w:r>
        <w:rPr>
          <w:noProof/>
        </w:rPr>
        <w:fldChar w:fldCharType="separate"/>
      </w:r>
      <w:r w:rsidR="009A7BB2">
        <w:rPr>
          <w:noProof/>
        </w:rPr>
        <w:t>38</w:t>
      </w:r>
      <w:r>
        <w:rPr>
          <w:noProof/>
        </w:rPr>
        <w:fldChar w:fldCharType="end"/>
      </w:r>
    </w:p>
    <w:p w14:paraId="68209F48" w14:textId="77777777" w:rsidR="00FA0C3D" w:rsidRDefault="00FA0C3D">
      <w:pPr>
        <w:pStyle w:val="Spistreci8"/>
        <w:tabs>
          <w:tab w:val="left" w:pos="1800"/>
          <w:tab w:val="right" w:leader="dot" w:pos="8777"/>
        </w:tabs>
        <w:rPr>
          <w:rFonts w:asciiTheme="minorHAnsi" w:eastAsiaTheme="minorEastAsia" w:hAnsiTheme="minorHAnsi" w:cstheme="minorBidi"/>
          <w:noProof/>
          <w:sz w:val="22"/>
          <w:szCs w:val="22"/>
        </w:rPr>
      </w:pPr>
      <w:r>
        <w:rPr>
          <w:noProof/>
        </w:rPr>
        <w:t>—</w:t>
      </w:r>
      <w:r>
        <w:rPr>
          <w:rFonts w:asciiTheme="minorHAnsi" w:eastAsiaTheme="minorEastAsia" w:hAnsiTheme="minorHAnsi" w:cstheme="minorBidi"/>
          <w:noProof/>
          <w:sz w:val="22"/>
          <w:szCs w:val="22"/>
        </w:rPr>
        <w:tab/>
      </w:r>
      <w:r>
        <w:rPr>
          <w:noProof/>
        </w:rPr>
        <w:t>Wypisy z rejestru gruntów.</w:t>
      </w:r>
      <w:r>
        <w:rPr>
          <w:noProof/>
        </w:rPr>
        <w:tab/>
      </w:r>
      <w:r>
        <w:rPr>
          <w:noProof/>
        </w:rPr>
        <w:fldChar w:fldCharType="begin"/>
      </w:r>
      <w:r>
        <w:rPr>
          <w:noProof/>
        </w:rPr>
        <w:instrText xml:space="preserve"> PAGEREF _Toc210131110 \h </w:instrText>
      </w:r>
      <w:r>
        <w:rPr>
          <w:noProof/>
        </w:rPr>
      </w:r>
      <w:r>
        <w:rPr>
          <w:noProof/>
        </w:rPr>
        <w:fldChar w:fldCharType="separate"/>
      </w:r>
      <w:r w:rsidR="009A7BB2">
        <w:rPr>
          <w:noProof/>
        </w:rPr>
        <w:t>38</w:t>
      </w:r>
      <w:r>
        <w:rPr>
          <w:noProof/>
        </w:rPr>
        <w:fldChar w:fldCharType="end"/>
      </w:r>
    </w:p>
    <w:p w14:paraId="468B772E" w14:textId="77777777" w:rsidR="00FA0C3D" w:rsidRDefault="00FA0C3D">
      <w:pPr>
        <w:pStyle w:val="Spistreci8"/>
        <w:tabs>
          <w:tab w:val="left" w:pos="1800"/>
          <w:tab w:val="right" w:leader="dot" w:pos="8777"/>
        </w:tabs>
        <w:rPr>
          <w:rFonts w:asciiTheme="minorHAnsi" w:eastAsiaTheme="minorEastAsia" w:hAnsiTheme="minorHAnsi" w:cstheme="minorBidi"/>
          <w:noProof/>
          <w:sz w:val="22"/>
          <w:szCs w:val="22"/>
        </w:rPr>
      </w:pPr>
      <w:r>
        <w:rPr>
          <w:noProof/>
        </w:rPr>
        <w:t>—</w:t>
      </w:r>
      <w:r>
        <w:rPr>
          <w:rFonts w:asciiTheme="minorHAnsi" w:eastAsiaTheme="minorEastAsia" w:hAnsiTheme="minorHAnsi" w:cstheme="minorBidi"/>
          <w:noProof/>
          <w:sz w:val="22"/>
          <w:szCs w:val="22"/>
        </w:rPr>
        <w:tab/>
      </w:r>
      <w:r>
        <w:rPr>
          <w:noProof/>
        </w:rPr>
        <w:t>Mapa ewidencyjna.</w:t>
      </w:r>
      <w:r>
        <w:rPr>
          <w:noProof/>
        </w:rPr>
        <w:tab/>
      </w:r>
      <w:r>
        <w:rPr>
          <w:noProof/>
        </w:rPr>
        <w:fldChar w:fldCharType="begin"/>
      </w:r>
      <w:r>
        <w:rPr>
          <w:noProof/>
        </w:rPr>
        <w:instrText xml:space="preserve"> PAGEREF _Toc210131111 \h </w:instrText>
      </w:r>
      <w:r>
        <w:rPr>
          <w:noProof/>
        </w:rPr>
      </w:r>
      <w:r>
        <w:rPr>
          <w:noProof/>
        </w:rPr>
        <w:fldChar w:fldCharType="separate"/>
      </w:r>
      <w:r w:rsidR="009A7BB2">
        <w:rPr>
          <w:noProof/>
        </w:rPr>
        <w:t>38</w:t>
      </w:r>
      <w:r>
        <w:rPr>
          <w:noProof/>
        </w:rPr>
        <w:fldChar w:fldCharType="end"/>
      </w:r>
    </w:p>
    <w:p w14:paraId="6F67FA5F" w14:textId="77777777" w:rsidR="00FA0C3D" w:rsidRDefault="00FA0C3D">
      <w:pPr>
        <w:pStyle w:val="Spistreci8"/>
        <w:tabs>
          <w:tab w:val="left" w:pos="1800"/>
          <w:tab w:val="right" w:leader="dot" w:pos="8777"/>
        </w:tabs>
        <w:rPr>
          <w:rFonts w:asciiTheme="minorHAnsi" w:eastAsiaTheme="minorEastAsia" w:hAnsiTheme="minorHAnsi" w:cstheme="minorBidi"/>
          <w:noProof/>
          <w:sz w:val="22"/>
          <w:szCs w:val="22"/>
        </w:rPr>
      </w:pPr>
      <w:r>
        <w:rPr>
          <w:noProof/>
        </w:rPr>
        <w:t>—</w:t>
      </w:r>
      <w:r>
        <w:rPr>
          <w:rFonts w:asciiTheme="minorHAnsi" w:eastAsiaTheme="minorEastAsia" w:hAnsiTheme="minorHAnsi" w:cstheme="minorBidi"/>
          <w:noProof/>
          <w:sz w:val="22"/>
          <w:szCs w:val="22"/>
        </w:rPr>
        <w:tab/>
      </w:r>
      <w:r>
        <w:rPr>
          <w:noProof/>
        </w:rPr>
        <w:t>Protokół z oględzin nieruchomości.</w:t>
      </w:r>
      <w:r>
        <w:rPr>
          <w:noProof/>
        </w:rPr>
        <w:tab/>
      </w:r>
      <w:r>
        <w:rPr>
          <w:noProof/>
        </w:rPr>
        <w:fldChar w:fldCharType="begin"/>
      </w:r>
      <w:r>
        <w:rPr>
          <w:noProof/>
        </w:rPr>
        <w:instrText xml:space="preserve"> PAGEREF _Toc210131112 \h </w:instrText>
      </w:r>
      <w:r>
        <w:rPr>
          <w:noProof/>
        </w:rPr>
      </w:r>
      <w:r>
        <w:rPr>
          <w:noProof/>
        </w:rPr>
        <w:fldChar w:fldCharType="separate"/>
      </w:r>
      <w:r w:rsidR="009A7BB2">
        <w:rPr>
          <w:noProof/>
        </w:rPr>
        <w:t>38</w:t>
      </w:r>
      <w:r>
        <w:rPr>
          <w:noProof/>
        </w:rPr>
        <w:fldChar w:fldCharType="end"/>
      </w:r>
    </w:p>
    <w:p w14:paraId="02FD067A" w14:textId="77777777" w:rsidR="00FA0C3D" w:rsidRDefault="00FA0C3D">
      <w:pPr>
        <w:pStyle w:val="Spistreci8"/>
        <w:tabs>
          <w:tab w:val="left" w:pos="1800"/>
          <w:tab w:val="right" w:leader="dot" w:pos="8777"/>
        </w:tabs>
        <w:rPr>
          <w:rFonts w:asciiTheme="minorHAnsi" w:eastAsiaTheme="minorEastAsia" w:hAnsiTheme="minorHAnsi" w:cstheme="minorBidi"/>
          <w:noProof/>
          <w:sz w:val="22"/>
          <w:szCs w:val="22"/>
        </w:rPr>
      </w:pPr>
      <w:r>
        <w:rPr>
          <w:noProof/>
        </w:rPr>
        <w:t>—</w:t>
      </w:r>
      <w:r>
        <w:rPr>
          <w:rFonts w:asciiTheme="minorHAnsi" w:eastAsiaTheme="minorEastAsia" w:hAnsiTheme="minorHAnsi" w:cstheme="minorBidi"/>
          <w:noProof/>
          <w:sz w:val="22"/>
          <w:szCs w:val="22"/>
        </w:rPr>
        <w:tab/>
      </w:r>
      <w:r>
        <w:rPr>
          <w:noProof/>
        </w:rPr>
        <w:t>Polisa OC rzeczoznawcy majątkowego.</w:t>
      </w:r>
      <w:r>
        <w:rPr>
          <w:noProof/>
        </w:rPr>
        <w:tab/>
      </w:r>
      <w:r>
        <w:rPr>
          <w:noProof/>
        </w:rPr>
        <w:fldChar w:fldCharType="begin"/>
      </w:r>
      <w:r>
        <w:rPr>
          <w:noProof/>
        </w:rPr>
        <w:instrText xml:space="preserve"> PAGEREF _Toc210131113 \h </w:instrText>
      </w:r>
      <w:r>
        <w:rPr>
          <w:noProof/>
        </w:rPr>
      </w:r>
      <w:r>
        <w:rPr>
          <w:noProof/>
        </w:rPr>
        <w:fldChar w:fldCharType="separate"/>
      </w:r>
      <w:r w:rsidR="009A7BB2">
        <w:rPr>
          <w:noProof/>
        </w:rPr>
        <w:t>38</w:t>
      </w:r>
      <w:r>
        <w:rPr>
          <w:noProof/>
        </w:rPr>
        <w:fldChar w:fldCharType="end"/>
      </w:r>
    </w:p>
    <w:p w14:paraId="3FEE2274" w14:textId="77777777" w:rsidR="0037578A" w:rsidRDefault="0037578A">
      <w:pPr>
        <w:pStyle w:val="Stopka"/>
        <w:tabs>
          <w:tab w:val="clear" w:pos="4536"/>
          <w:tab w:val="clear" w:pos="9072"/>
        </w:tabs>
        <w:rPr>
          <w:caps/>
        </w:rPr>
        <w:sectPr w:rsidR="0037578A" w:rsidSect="00396CA3">
          <w:pgSz w:w="11907" w:h="16840" w:code="9"/>
          <w:pgMar w:top="1418" w:right="1418" w:bottom="1418" w:left="1418" w:header="1077" w:footer="1077" w:gutter="284"/>
          <w:cols w:space="708"/>
          <w:noEndnote/>
        </w:sectPr>
      </w:pPr>
      <w:r>
        <w:rPr>
          <w:b/>
        </w:rPr>
        <w:fldChar w:fldCharType="end"/>
      </w:r>
    </w:p>
    <w:p w14:paraId="2DAC9575" w14:textId="77777777" w:rsidR="0037578A" w:rsidRDefault="0037578A" w:rsidP="009E0473">
      <w:pPr>
        <w:pStyle w:val="Nagwek1"/>
      </w:pPr>
      <w:bookmarkStart w:id="0" w:name="_Toc274148"/>
      <w:bookmarkStart w:id="1" w:name="_Toc210131043"/>
      <w:bookmarkStart w:id="2" w:name="_Toc308177562"/>
      <w:bookmarkStart w:id="3" w:name="_Toc308177773"/>
      <w:bookmarkStart w:id="4" w:name="_Toc308281903"/>
      <w:bookmarkStart w:id="5" w:name="_Toc308536311"/>
      <w:bookmarkStart w:id="6" w:name="_Toc308777334"/>
      <w:bookmarkStart w:id="7" w:name="_Toc308777805"/>
      <w:bookmarkStart w:id="8" w:name="_Toc309228317"/>
      <w:bookmarkStart w:id="9" w:name="_Toc309229530"/>
      <w:bookmarkStart w:id="10" w:name="_Toc309266457"/>
      <w:bookmarkStart w:id="11" w:name="_Toc309266703"/>
      <w:bookmarkStart w:id="12" w:name="_Toc309400112"/>
      <w:bookmarkStart w:id="13" w:name="_Toc309400582"/>
      <w:bookmarkStart w:id="14" w:name="_Toc309400734"/>
      <w:bookmarkStart w:id="15" w:name="_Toc309442004"/>
      <w:bookmarkStart w:id="16" w:name="_Toc309442091"/>
      <w:bookmarkStart w:id="17" w:name="_Toc309442152"/>
      <w:bookmarkStart w:id="18" w:name="_Toc322592321"/>
      <w:bookmarkStart w:id="19" w:name="_Toc346862649"/>
      <w:bookmarkStart w:id="20" w:name="_Toc362101177"/>
      <w:bookmarkStart w:id="21" w:name="_Toc363915261"/>
      <w:bookmarkStart w:id="22" w:name="_Toc363916426"/>
      <w:bookmarkStart w:id="23" w:name="_Toc363917048"/>
      <w:bookmarkStart w:id="24" w:name="_Toc363918198"/>
      <w:bookmarkStart w:id="25" w:name="_Toc364780162"/>
      <w:bookmarkStart w:id="26" w:name="_Toc308177563"/>
      <w:bookmarkStart w:id="27" w:name="_Toc308177774"/>
      <w:bookmarkStart w:id="28" w:name="_Toc442352297"/>
      <w:bookmarkStart w:id="29" w:name="_Toc466739072"/>
      <w:bookmarkStart w:id="30" w:name="_Toc308177578"/>
      <w:bookmarkStart w:id="31" w:name="_Toc308177789"/>
      <w:bookmarkStart w:id="32" w:name="_Toc308177577"/>
      <w:bookmarkStart w:id="33" w:name="_Toc308177788"/>
      <w:bookmarkStart w:id="34" w:name="_Toc308281921"/>
      <w:bookmarkStart w:id="35" w:name="_Toc308536327"/>
      <w:bookmarkStart w:id="36" w:name="_Toc308777350"/>
      <w:bookmarkStart w:id="37" w:name="_Toc308777822"/>
      <w:bookmarkStart w:id="38" w:name="_Toc309228335"/>
      <w:bookmarkStart w:id="39" w:name="_Toc309229548"/>
      <w:bookmarkStart w:id="40" w:name="_Toc309266475"/>
      <w:bookmarkStart w:id="41" w:name="_Toc309266721"/>
      <w:bookmarkStart w:id="42" w:name="_Toc309400130"/>
      <w:bookmarkStart w:id="43" w:name="_Toc309400600"/>
      <w:bookmarkStart w:id="44" w:name="_Toc309400752"/>
      <w:bookmarkStart w:id="45" w:name="_Toc309442022"/>
      <w:bookmarkStart w:id="46" w:name="_Toc309442109"/>
      <w:bookmarkStart w:id="47" w:name="_Toc309442170"/>
      <w:bookmarkStart w:id="48" w:name="_Toc322592339"/>
      <w:bookmarkStart w:id="49" w:name="_Toc346862669"/>
      <w:bookmarkStart w:id="50" w:name="_Toc362101193"/>
      <w:bookmarkStart w:id="51" w:name="_Toc363915276"/>
      <w:bookmarkStart w:id="52" w:name="_Toc363916441"/>
      <w:bookmarkStart w:id="53" w:name="_Toc363917063"/>
      <w:bookmarkStart w:id="54" w:name="_Toc363918213"/>
      <w:bookmarkStart w:id="55" w:name="_Toc364780177"/>
      <w:r>
        <w:lastRenderedPageBreak/>
        <w:t>PRZEDMIOT WYCENY</w:t>
      </w:r>
      <w:bookmarkEnd w:id="0"/>
      <w:bookmarkEnd w:id="1"/>
    </w:p>
    <w:p w14:paraId="50EE87C3" w14:textId="77777777" w:rsidR="007C7BAD" w:rsidRPr="007C7BAD" w:rsidRDefault="007C7BAD" w:rsidP="007C7BAD">
      <w:pPr>
        <w:pStyle w:val="Tekstpodstawowy"/>
      </w:pPr>
      <w:bookmarkStart w:id="56" w:name="_Toc274149"/>
      <w:bookmarkStart w:id="57" w:name="_Toc308281904"/>
      <w:bookmarkStart w:id="58" w:name="_Toc308536312"/>
      <w:bookmarkStart w:id="59" w:name="_Toc308777335"/>
      <w:bookmarkStart w:id="60" w:name="_Toc308777807"/>
      <w:bookmarkStart w:id="61" w:name="_Toc309228318"/>
      <w:bookmarkStart w:id="62" w:name="_Toc309229531"/>
      <w:bookmarkStart w:id="63" w:name="_Toc309266458"/>
      <w:bookmarkStart w:id="64" w:name="_Toc309266704"/>
      <w:bookmarkStart w:id="65" w:name="_Toc309400113"/>
      <w:bookmarkStart w:id="66" w:name="_Toc309400583"/>
      <w:bookmarkStart w:id="67" w:name="_Toc309400735"/>
      <w:bookmarkStart w:id="68" w:name="_Toc309442005"/>
      <w:bookmarkStart w:id="69" w:name="_Toc309442092"/>
      <w:bookmarkStart w:id="70" w:name="_Toc309442153"/>
      <w:bookmarkStart w:id="71" w:name="_Toc322592322"/>
      <w:bookmarkStart w:id="72" w:name="_Toc346862650"/>
      <w:bookmarkStart w:id="73" w:name="_Toc362101178"/>
      <w:bookmarkStart w:id="74" w:name="_Toc363915262"/>
      <w:bookmarkStart w:id="75" w:name="_Toc363916427"/>
      <w:bookmarkStart w:id="76" w:name="_Toc363917049"/>
      <w:bookmarkStart w:id="77" w:name="_Toc363918199"/>
      <w:bookmarkStart w:id="78" w:name="_Toc36478016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7C7BAD">
        <w:t>Przedmiotem wyceny jest:</w:t>
      </w:r>
    </w:p>
    <w:p w14:paraId="69DB3102" w14:textId="77777777" w:rsidR="007C7BAD" w:rsidRPr="007C7BAD" w:rsidRDefault="007C7BAD" w:rsidP="00594A49">
      <w:pPr>
        <w:pStyle w:val="Tekstpodstawowy"/>
        <w:numPr>
          <w:ilvl w:val="0"/>
          <w:numId w:val="16"/>
        </w:numPr>
      </w:pPr>
      <w:r w:rsidRPr="007C7BAD">
        <w:t xml:space="preserve">lokal mieszkalny </w:t>
      </w:r>
      <w:r w:rsidRPr="007C7BAD">
        <w:rPr>
          <w:b/>
        </w:rPr>
        <w:t>nr 1</w:t>
      </w:r>
      <w:r w:rsidRPr="007C7BAD">
        <w:t xml:space="preserve"> o powierzchni </w:t>
      </w:r>
      <w:r w:rsidRPr="007C7BAD">
        <w:rPr>
          <w:b/>
        </w:rPr>
        <w:t>82,80 m</w:t>
      </w:r>
      <w:r w:rsidRPr="007C7BAD">
        <w:rPr>
          <w:b/>
          <w:vertAlign w:val="superscript"/>
        </w:rPr>
        <w:t>2</w:t>
      </w:r>
      <w:r w:rsidRPr="007C7BAD">
        <w:t xml:space="preserve"> zlokalizowany w budynku dwulokalowym, znajdującym się w miejscowości Ostrzeszów przy ul. Kasztanowej nr 7, Gmina Ostrzeszów, powiat ostrzeszowski, województwo wielkopolskie. Dla lokalu urządzono księgę wieczystą nr </w:t>
      </w:r>
      <w:r w:rsidRPr="007C7BAD">
        <w:rPr>
          <w:b/>
        </w:rPr>
        <w:t>KZ1O/00053795/7</w:t>
      </w:r>
      <w:r w:rsidRPr="007C7BAD">
        <w:t xml:space="preserve"> prowadzoną przez IV Wydział Ksiąg Wieczystych przy Sądzie Rejonowym w Ostrzeszowie. Do lokalu przynależy udział w wysokości 1/2 części w nieruchomości o powierzchni </w:t>
      </w:r>
      <w:r w:rsidRPr="007C7BAD">
        <w:rPr>
          <w:b/>
        </w:rPr>
        <w:t xml:space="preserve">0,0560 ha, </w:t>
      </w:r>
      <w:r w:rsidRPr="007C7BAD">
        <w:t xml:space="preserve">składającej się z działki nr </w:t>
      </w:r>
      <w:r w:rsidRPr="007C7BAD">
        <w:rPr>
          <w:b/>
        </w:rPr>
        <w:t>98/9</w:t>
      </w:r>
      <w:r w:rsidRPr="007C7BAD">
        <w:t xml:space="preserve"> oraz części wspólnych budynku. Nieruchomość ta objęta jest księgą wieczystą nr </w:t>
      </w:r>
      <w:r w:rsidRPr="007C7BAD">
        <w:rPr>
          <w:b/>
        </w:rPr>
        <w:t>KZ1O/00051665/3</w:t>
      </w:r>
      <w:r w:rsidRPr="007C7BAD">
        <w:t>, prowadzoną przez IV Wydział Ksiąg Wieczystych przy Sądzie Rejonowym w Ostrzeszowie,</w:t>
      </w:r>
    </w:p>
    <w:p w14:paraId="18F40C85" w14:textId="77777777" w:rsidR="003662AE" w:rsidRDefault="007C7BAD" w:rsidP="00594A49">
      <w:pPr>
        <w:pStyle w:val="Tekstpodstawowy"/>
        <w:numPr>
          <w:ilvl w:val="0"/>
          <w:numId w:val="16"/>
        </w:numPr>
      </w:pPr>
      <w:r w:rsidRPr="007C7BAD">
        <w:t xml:space="preserve">udział w wysokości 1/34 części w nieruchomości gruntowej o powierzchni </w:t>
      </w:r>
      <w:r w:rsidRPr="007C7BAD">
        <w:rPr>
          <w:b/>
        </w:rPr>
        <w:t>0,2110 ha</w:t>
      </w:r>
      <w:r w:rsidRPr="007C7BAD">
        <w:t xml:space="preserve"> składającej się z działki gruntu o ewidencyjnym numerze </w:t>
      </w:r>
      <w:r w:rsidRPr="007C7BAD">
        <w:rPr>
          <w:b/>
        </w:rPr>
        <w:t>98/28</w:t>
      </w:r>
      <w:r w:rsidRPr="007C7BAD">
        <w:t xml:space="preserve">, obręb 301807_4.0001, Ostrzeszów – miasto, położonej w miejscowości Ostrzeszów przy ulicy Kasztanowej, Gmina Ostrzeszów, powiat ostrzeszowski, województwo wielkopolskie. Nieruchomość ta objęta jest księgą wieczystą nr </w:t>
      </w:r>
      <w:r w:rsidRPr="007C7BAD">
        <w:rPr>
          <w:b/>
        </w:rPr>
        <w:t>KZ1O/00052075/7</w:t>
      </w:r>
      <w:r w:rsidRPr="007C7BAD">
        <w:t>, prowadzoną przez IV Wydział Ksiąg Wieczystych przy Sądzie Rejonowym w Ostrzeszowie</w:t>
      </w:r>
      <w:r w:rsidR="006C5609">
        <w:t>.</w:t>
      </w:r>
    </w:p>
    <w:p w14:paraId="65910848" w14:textId="77777777" w:rsidR="0037578A" w:rsidRDefault="0037578A" w:rsidP="009E0473">
      <w:pPr>
        <w:pStyle w:val="Nagwek1"/>
      </w:pPr>
      <w:bookmarkStart w:id="79" w:name="_Toc210131044"/>
      <w:r>
        <w:t>ZAKRES WYCENY</w:t>
      </w:r>
      <w:bookmarkEnd w:id="56"/>
      <w:bookmarkEnd w:id="79"/>
    </w:p>
    <w:p w14:paraId="07F79451" w14:textId="77777777" w:rsidR="007C7BAD" w:rsidRDefault="007C7BAD">
      <w:pPr>
        <w:pStyle w:val="Tekstpodstawowy"/>
      </w:pPr>
      <w:bookmarkStart w:id="80" w:name="_Toc274150"/>
      <w:r>
        <w:t>Zakresem wyceny jest:</w:t>
      </w:r>
    </w:p>
    <w:p w14:paraId="400198F4" w14:textId="77777777" w:rsidR="0037578A" w:rsidRDefault="0037578A" w:rsidP="00594A49">
      <w:pPr>
        <w:pStyle w:val="Tekstpodstawowy"/>
        <w:numPr>
          <w:ilvl w:val="0"/>
          <w:numId w:val="16"/>
        </w:numPr>
      </w:pPr>
      <w:r>
        <w:t xml:space="preserve">prawo </w:t>
      </w:r>
      <w:r w:rsidR="0004058D">
        <w:t xml:space="preserve">własności </w:t>
      </w:r>
      <w:r w:rsidR="004667D8">
        <w:t>lokalu mieszkalnego</w:t>
      </w:r>
      <w:r w:rsidR="00820B81">
        <w:t xml:space="preserve"> </w:t>
      </w:r>
      <w:r w:rsidR="00DD5FA7">
        <w:t xml:space="preserve">nr </w:t>
      </w:r>
      <w:r w:rsidR="002A71C9">
        <w:t>1</w:t>
      </w:r>
      <w:r w:rsidR="0019262B">
        <w:t xml:space="preserve"> </w:t>
      </w:r>
      <w:r w:rsidR="00820B81">
        <w:t>wraz z</w:t>
      </w:r>
      <w:r w:rsidR="004507D1">
        <w:t> </w:t>
      </w:r>
      <w:r w:rsidR="00820B81">
        <w:t>udziałem gruncie</w:t>
      </w:r>
      <w:r w:rsidR="0019262B">
        <w:t xml:space="preserve"> wynoszącym </w:t>
      </w:r>
      <w:r w:rsidR="00AC74BD">
        <w:t>1/2</w:t>
      </w:r>
      <w:r w:rsidR="002A71C9">
        <w:t xml:space="preserve"> </w:t>
      </w:r>
      <w:r w:rsidR="0019262B">
        <w:t>części</w:t>
      </w:r>
      <w:r w:rsidR="00CA22EF">
        <w:t xml:space="preserve">, położonego w </w:t>
      </w:r>
      <w:r w:rsidR="00AC74BD">
        <w:t>Ostrzeszowie</w:t>
      </w:r>
      <w:r w:rsidR="002A71C9">
        <w:t xml:space="preserve"> </w:t>
      </w:r>
      <w:r w:rsidR="00CA22EF">
        <w:t xml:space="preserve">przy </w:t>
      </w:r>
      <w:r w:rsidR="00941A49">
        <w:t xml:space="preserve">ulicy </w:t>
      </w:r>
      <w:r w:rsidR="00EF0DA7">
        <w:t>Kasztanowej</w:t>
      </w:r>
      <w:r w:rsidR="002A71C9">
        <w:t xml:space="preserve"> </w:t>
      </w:r>
      <w:r w:rsidR="00EF0DA7">
        <w:t>nr 7</w:t>
      </w:r>
      <w:r w:rsidR="00CA22EF">
        <w:t xml:space="preserve">, Gmina </w:t>
      </w:r>
      <w:r w:rsidR="00941A49">
        <w:t xml:space="preserve">Miasto </w:t>
      </w:r>
      <w:r w:rsidR="00EF0DA7">
        <w:t>Ostrzeszów</w:t>
      </w:r>
      <w:r w:rsidR="00941A49">
        <w:t xml:space="preserve">, powiat </w:t>
      </w:r>
      <w:r w:rsidR="007C7BAD">
        <w:t>o</w:t>
      </w:r>
      <w:r w:rsidR="00EF0DA7">
        <w:t>strzeszowski</w:t>
      </w:r>
      <w:r w:rsidR="007C7BAD">
        <w:t xml:space="preserve">, </w:t>
      </w:r>
      <w:r w:rsidR="007C7BAD" w:rsidRPr="007C7BAD">
        <w:t>województwo wielkopolskie</w:t>
      </w:r>
      <w:r w:rsidR="007C7BAD">
        <w:t>.</w:t>
      </w:r>
    </w:p>
    <w:p w14:paraId="1855A4F4" w14:textId="77777777" w:rsidR="007C7BAD" w:rsidRDefault="007C7BAD" w:rsidP="00594A49">
      <w:pPr>
        <w:pStyle w:val="Tekstpodstawowy"/>
        <w:numPr>
          <w:ilvl w:val="0"/>
          <w:numId w:val="16"/>
        </w:numPr>
      </w:pPr>
      <w:r>
        <w:t xml:space="preserve">prawo własności udziału w wysokości 1/34 części w nieruchomości gruntowej składającej się z działki gruntu </w:t>
      </w:r>
      <w:r w:rsidRPr="007C7BAD">
        <w:t>o ewidencyjnym numerze 98/28, obręb 301807_4.0001, Ostrzeszów – miasto, położonej w miejscowości Ostrzeszów przy ulicy Kasztanowej, Gmina Ostrzeszów, powiat ostrzeszowski, województwo wielkopolskie</w:t>
      </w:r>
      <w:r>
        <w:t>.</w:t>
      </w:r>
    </w:p>
    <w:p w14:paraId="28A5F617" w14:textId="77777777" w:rsidR="0037578A" w:rsidRDefault="0037578A" w:rsidP="009E0473">
      <w:pPr>
        <w:pStyle w:val="Nagwek1"/>
      </w:pPr>
      <w:bookmarkStart w:id="81" w:name="_Toc210131045"/>
      <w:r>
        <w:t>CEL OPRACOWANIA</w:t>
      </w:r>
      <w:bookmarkEnd w:id="26"/>
      <w:bookmarkEnd w:id="2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0"/>
      <w:bookmarkEnd w:id="81"/>
    </w:p>
    <w:p w14:paraId="01DE94D8" w14:textId="77777777" w:rsidR="0037578A" w:rsidRDefault="007C7BAD">
      <w:pPr>
        <w:pStyle w:val="Tekstpodstawowy"/>
      </w:pPr>
      <w:bookmarkStart w:id="82" w:name="_Toc308177564"/>
      <w:bookmarkStart w:id="83" w:name="_Toc308177775"/>
      <w:bookmarkStart w:id="84" w:name="_Toc308281905"/>
      <w:bookmarkStart w:id="85" w:name="_Toc308536313"/>
      <w:bookmarkStart w:id="86" w:name="_Toc308777336"/>
      <w:bookmarkStart w:id="87" w:name="_Toc308777808"/>
      <w:bookmarkStart w:id="88" w:name="_Toc309228319"/>
      <w:bookmarkStart w:id="89" w:name="_Toc309229532"/>
      <w:bookmarkStart w:id="90" w:name="_Toc309266459"/>
      <w:bookmarkStart w:id="91" w:name="_Toc309266705"/>
      <w:bookmarkStart w:id="92" w:name="_Toc309400114"/>
      <w:bookmarkStart w:id="93" w:name="_Toc309400584"/>
      <w:bookmarkStart w:id="94" w:name="_Toc309400736"/>
      <w:bookmarkStart w:id="95" w:name="_Toc309442006"/>
      <w:bookmarkStart w:id="96" w:name="_Toc309442093"/>
      <w:bookmarkStart w:id="97" w:name="_Toc309442154"/>
      <w:bookmarkStart w:id="98" w:name="_Toc322592323"/>
      <w:bookmarkStart w:id="99" w:name="_Toc346862651"/>
      <w:bookmarkStart w:id="100" w:name="_Toc362101179"/>
      <w:bookmarkStart w:id="101" w:name="_Toc363915263"/>
      <w:bookmarkStart w:id="102" w:name="_Toc363916428"/>
      <w:bookmarkStart w:id="103" w:name="_Toc363917050"/>
      <w:bookmarkStart w:id="104" w:name="_Toc363918200"/>
      <w:bookmarkStart w:id="105" w:name="_Toc364780164"/>
      <w:bookmarkStart w:id="106" w:name="_Toc274151"/>
      <w:r w:rsidRPr="007C7BAD">
        <w:t xml:space="preserve">Niniejsza wycena zgodnie z zakresem zlecenia określa aktualną wartość rynkową </w:t>
      </w:r>
      <w:r w:rsidRPr="007C7BAD">
        <w:rPr>
          <w:b/>
        </w:rPr>
        <w:t>WR</w:t>
      </w:r>
      <w:r w:rsidRPr="007C7BAD">
        <w:t xml:space="preserve"> nieruchomości, która może zostać wykorzystana dla potrzeb ustalenia ceny sprzedaży w postępowaniu egzekucyjnym w administracji</w:t>
      </w:r>
      <w:r w:rsidR="0004058D">
        <w:t>.</w:t>
      </w:r>
    </w:p>
    <w:p w14:paraId="5300D6B1" w14:textId="77777777" w:rsidR="0037578A" w:rsidRDefault="0037578A" w:rsidP="009E0473">
      <w:pPr>
        <w:pStyle w:val="Nagwek1"/>
      </w:pPr>
      <w:bookmarkStart w:id="107" w:name="_Toc210131046"/>
      <w:r>
        <w:t>PODSTAWY WYCENY</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239354B" w14:textId="77777777" w:rsidR="0037578A" w:rsidRDefault="0037578A" w:rsidP="00594A49">
      <w:pPr>
        <w:pStyle w:val="Nagwek2"/>
      </w:pPr>
      <w:bookmarkStart w:id="108" w:name="_Toc274152"/>
      <w:bookmarkStart w:id="109" w:name="_Toc210131047"/>
      <w:r>
        <w:t>Podstawa formalna</w:t>
      </w:r>
      <w:bookmarkEnd w:id="108"/>
      <w:bookmarkEnd w:id="109"/>
    </w:p>
    <w:p w14:paraId="47BE6BCB" w14:textId="77777777" w:rsidR="001C24A6" w:rsidRP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num" w:pos="5464"/>
          <w:tab w:val="left" w:pos="5760"/>
          <w:tab w:val="left" w:pos="6480"/>
          <w:tab w:val="left" w:pos="7200"/>
          <w:tab w:val="left" w:pos="7920"/>
          <w:tab w:val="left" w:pos="8640"/>
        </w:tabs>
        <w:ind w:left="567" w:hanging="283"/>
        <w:jc w:val="both"/>
        <w:rPr>
          <w:rFonts w:ascii="Arial" w:hAnsi="Arial"/>
          <w:color w:val="000000"/>
          <w:sz w:val="22"/>
        </w:rPr>
      </w:pPr>
      <w:bookmarkStart w:id="110" w:name="_Toc274153"/>
      <w:r w:rsidRPr="001C24A6">
        <w:rPr>
          <w:rFonts w:ascii="Arial" w:hAnsi="Arial"/>
          <w:color w:val="000000"/>
          <w:sz w:val="22"/>
        </w:rPr>
        <w:t xml:space="preserve">Podstawę formalną sporządzenia operatu szacunkowego jest zlecenie Naczelnika Urzędu Skarbowego w Ostrzeszowie z dnia </w:t>
      </w:r>
      <w:r>
        <w:rPr>
          <w:rFonts w:ascii="Arial" w:hAnsi="Arial"/>
          <w:color w:val="000000"/>
          <w:sz w:val="22"/>
        </w:rPr>
        <w:t xml:space="preserve">08-12-2025 </w:t>
      </w:r>
      <w:r w:rsidRPr="001C24A6">
        <w:rPr>
          <w:rFonts w:ascii="Arial" w:hAnsi="Arial"/>
          <w:color w:val="000000"/>
          <w:sz w:val="22"/>
        </w:rPr>
        <w:t>roku nr 3018-SEE.7112.1.</w:t>
      </w:r>
      <w:r>
        <w:rPr>
          <w:rFonts w:ascii="Arial" w:hAnsi="Arial"/>
          <w:color w:val="000000"/>
          <w:sz w:val="22"/>
        </w:rPr>
        <w:t>2</w:t>
      </w:r>
      <w:r w:rsidRPr="001C24A6">
        <w:rPr>
          <w:rFonts w:ascii="Arial" w:hAnsi="Arial"/>
          <w:color w:val="000000"/>
          <w:sz w:val="22"/>
        </w:rPr>
        <w:t>.</w:t>
      </w:r>
      <w:r>
        <w:rPr>
          <w:rFonts w:ascii="Arial" w:hAnsi="Arial"/>
          <w:color w:val="000000"/>
          <w:sz w:val="22"/>
        </w:rPr>
        <w:t>2024</w:t>
      </w:r>
      <w:r w:rsidRPr="001C24A6">
        <w:rPr>
          <w:rFonts w:ascii="Arial" w:hAnsi="Arial"/>
          <w:color w:val="000000"/>
          <w:sz w:val="22"/>
        </w:rPr>
        <w:t>.</w:t>
      </w:r>
    </w:p>
    <w:p w14:paraId="6F3A13A6" w14:textId="77777777" w:rsid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num" w:pos="5464"/>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 xml:space="preserve">Wykonawcą jest Rzeczoznawca Majątkowy </w:t>
      </w:r>
      <w:smartTag w:uri="urn:schemas-microsoft-com:office:smarttags" w:element="PersonName">
        <w:r w:rsidRPr="001C24A6">
          <w:rPr>
            <w:rFonts w:ascii="Arial" w:hAnsi="Arial"/>
            <w:color w:val="000000"/>
            <w:sz w:val="22"/>
          </w:rPr>
          <w:t>Marcin</w:t>
        </w:r>
      </w:smartTag>
      <w:r w:rsidRPr="001C24A6">
        <w:rPr>
          <w:rFonts w:ascii="Arial" w:hAnsi="Arial"/>
          <w:color w:val="000000"/>
          <w:sz w:val="22"/>
        </w:rPr>
        <w:t xml:space="preserve"> Kaczmarek nr uprawnień 4032</w:t>
      </w:r>
      <w:r w:rsidR="00123789" w:rsidRPr="009311B1">
        <w:rPr>
          <w:rFonts w:ascii="Arial" w:hAnsi="Arial"/>
          <w:color w:val="000000"/>
          <w:sz w:val="22"/>
        </w:rPr>
        <w:t>.</w:t>
      </w:r>
    </w:p>
    <w:p w14:paraId="2210BD65" w14:textId="77777777" w:rsidR="001C24A6" w:rsidRDefault="001C24A6">
      <w:pPr>
        <w:rPr>
          <w:rFonts w:ascii="Arial" w:hAnsi="Arial"/>
          <w:color w:val="000000"/>
          <w:sz w:val="22"/>
        </w:rPr>
      </w:pPr>
      <w:r>
        <w:rPr>
          <w:rFonts w:ascii="Arial" w:hAnsi="Arial"/>
          <w:color w:val="000000"/>
          <w:sz w:val="22"/>
        </w:rPr>
        <w:br w:type="page"/>
      </w:r>
    </w:p>
    <w:p w14:paraId="773E895B" w14:textId="77777777" w:rsidR="0037578A" w:rsidRDefault="0037578A" w:rsidP="00594A49">
      <w:pPr>
        <w:pStyle w:val="Nagwek2"/>
      </w:pPr>
      <w:bookmarkStart w:id="111" w:name="_Toc210131048"/>
      <w:r>
        <w:lastRenderedPageBreak/>
        <w:t>Podstawy materialno-prawne</w:t>
      </w:r>
      <w:bookmarkEnd w:id="110"/>
      <w:bookmarkEnd w:id="111"/>
    </w:p>
    <w:p w14:paraId="352854B5" w14:textId="77777777" w:rsidR="00941A49"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bookmarkStart w:id="112" w:name="_Toc274154"/>
      <w:r w:rsidRPr="001C24A6">
        <w:rPr>
          <w:rFonts w:ascii="Arial" w:hAnsi="Arial"/>
          <w:color w:val="000000"/>
          <w:sz w:val="22"/>
        </w:rPr>
        <w:t xml:space="preserve">Ustawa z dnia 21 sierpnia 1997 r. o gospodarce nieruchomościami (tekst jednolity </w:t>
      </w:r>
      <w:hyperlink r:id="rId19" w:history="1">
        <w:r w:rsidRPr="001C24A6">
          <w:rPr>
            <w:rFonts w:ascii="Arial" w:hAnsi="Arial"/>
            <w:color w:val="000000"/>
            <w:sz w:val="22"/>
          </w:rPr>
          <w:t xml:space="preserve">Dz. U. z 2024 roku poz. </w:t>
        </w:r>
      </w:hyperlink>
      <w:r w:rsidRPr="001C24A6">
        <w:rPr>
          <w:rFonts w:ascii="Arial" w:hAnsi="Arial"/>
          <w:color w:val="000000"/>
          <w:sz w:val="22"/>
        </w:rPr>
        <w:t>1145 z późniejszymi zmianami</w:t>
      </w:r>
      <w:r w:rsidR="00941A49" w:rsidRPr="00941A49">
        <w:rPr>
          <w:rFonts w:ascii="Arial" w:hAnsi="Arial"/>
          <w:color w:val="000000"/>
          <w:sz w:val="22"/>
        </w:rPr>
        <w:t>).</w:t>
      </w:r>
    </w:p>
    <w:p w14:paraId="674665EA" w14:textId="77777777" w:rsidR="002A71C9" w:rsidRPr="00941A49" w:rsidRDefault="002A71C9"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2A71C9">
        <w:rPr>
          <w:rFonts w:ascii="Arial" w:hAnsi="Arial"/>
          <w:color w:val="000000"/>
          <w:sz w:val="22"/>
        </w:rPr>
        <w:t>Ustawa z dnia 24 czerwca 1994 r. o własności lokali (tekst jednolity Dz. U. z 2021 roku poz. 1048</w:t>
      </w:r>
      <w:r w:rsidR="001C24A6">
        <w:rPr>
          <w:rFonts w:ascii="Arial" w:hAnsi="Arial"/>
          <w:color w:val="000000"/>
          <w:sz w:val="22"/>
        </w:rPr>
        <w:t xml:space="preserve"> </w:t>
      </w:r>
      <w:r w:rsidR="001C24A6" w:rsidRPr="001C24A6">
        <w:rPr>
          <w:rFonts w:ascii="Arial" w:hAnsi="Arial"/>
          <w:color w:val="000000"/>
          <w:sz w:val="22"/>
        </w:rPr>
        <w:t>z późniejszymi zmianami</w:t>
      </w:r>
      <w:r w:rsidRPr="002A71C9">
        <w:rPr>
          <w:rFonts w:ascii="Arial" w:hAnsi="Arial"/>
          <w:color w:val="000000"/>
          <w:sz w:val="22"/>
        </w:rPr>
        <w:t>).</w:t>
      </w:r>
    </w:p>
    <w:p w14:paraId="12C0AAC3" w14:textId="77777777" w:rsidR="001C24A6" w:rsidRP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Ustawa z dnia 23 kwietnia 1964 r. – Kodeks Cywilny (tekst jednolity Dz. U. z 2024 roku poz. 1061 z późniejszymi zmianami).</w:t>
      </w:r>
    </w:p>
    <w:p w14:paraId="0463ABC6" w14:textId="77777777" w:rsidR="001C24A6" w:rsidRP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Ustawa z dnia 17 listopada 1964 r. – Kodeks Postępowania Cywilnego (tekst jednolity Dz. U. 2024 roku poz. 1568 z późniejszymi zmianami).</w:t>
      </w:r>
    </w:p>
    <w:p w14:paraId="7EC16F7E" w14:textId="77777777" w:rsidR="001C24A6" w:rsidRP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Ustawa z dnia 6 lipca 1982 r. o Księgach Wieczystych i Hipotece (tekst jednolity Dz. U. z 2025 roku poz. 341).</w:t>
      </w:r>
    </w:p>
    <w:p w14:paraId="5DDF2730" w14:textId="77777777" w:rsidR="001C24A6" w:rsidRP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Rozporządzenie Ministra Rozwoju i Technologii z dnia 5 września 2023 roku w sprawie wyceny nieruchomości (Dz. U. z 2023 roku nr 1832).</w:t>
      </w:r>
    </w:p>
    <w:p w14:paraId="54EF445D" w14:textId="77777777" w:rsidR="001C24A6" w:rsidRPr="001C24A6"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Ustawa z dnia 17 czerwca 1966 r. o postępowaniu egzekucyjnym w administracji (tekst jednolity Dz. U. z 2025 roku, poz. 132 z późniejszymi zmianami).</w:t>
      </w:r>
    </w:p>
    <w:p w14:paraId="7A1E7B26" w14:textId="77777777" w:rsidR="00941A49" w:rsidRPr="00941A49" w:rsidRDefault="001C24A6" w:rsidP="001C24A6">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1C24A6">
        <w:rPr>
          <w:rFonts w:ascii="Arial" w:hAnsi="Arial"/>
          <w:color w:val="000000"/>
          <w:sz w:val="22"/>
        </w:rPr>
        <w:t>Rozporządzenie Ministra Finansów z dnia 29 maja 2014 r. w sprawie szczegółowego sposobu przeprowadzenia opisu i oszacowania wartości nieruchomości (Dz. U. z 2014 roku, poz. 742</w:t>
      </w:r>
      <w:r w:rsidR="00941A49" w:rsidRPr="00941A49">
        <w:rPr>
          <w:rFonts w:ascii="Arial" w:hAnsi="Arial"/>
          <w:color w:val="000000"/>
          <w:sz w:val="22"/>
        </w:rPr>
        <w:t>).</w:t>
      </w:r>
    </w:p>
    <w:p w14:paraId="7E675910" w14:textId="77777777" w:rsidR="0037578A" w:rsidRDefault="0037578A" w:rsidP="00594A49">
      <w:pPr>
        <w:pStyle w:val="Nagwek2"/>
      </w:pPr>
      <w:bookmarkStart w:id="113" w:name="_Toc210131049"/>
      <w:r>
        <w:t>Podstawy metodologiczne</w:t>
      </w:r>
      <w:bookmarkEnd w:id="112"/>
      <w:bookmarkEnd w:id="113"/>
    </w:p>
    <w:p w14:paraId="5DD0A92E"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Powszechne Krajowe Zasady Wyceny (</w:t>
      </w:r>
      <w:r w:rsidRPr="00CE14A7">
        <w:rPr>
          <w:rFonts w:ascii="Arial" w:hAnsi="Arial"/>
          <w:b/>
          <w:color w:val="000000"/>
          <w:sz w:val="22"/>
        </w:rPr>
        <w:t>PKZW</w:t>
      </w:r>
      <w:r w:rsidRPr="005C0AAE">
        <w:rPr>
          <w:rFonts w:ascii="Arial" w:hAnsi="Arial"/>
          <w:color w:val="000000"/>
          <w:sz w:val="22"/>
        </w:rPr>
        <w:t>).</w:t>
      </w:r>
    </w:p>
    <w:p w14:paraId="28F738FB"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Szkolenie rzeczoznawców majątkowych — </w:t>
      </w:r>
      <w:r w:rsidRPr="00CE14A7">
        <w:rPr>
          <w:rFonts w:ascii="Arial" w:hAnsi="Arial"/>
          <w:b/>
          <w:color w:val="000000"/>
          <w:sz w:val="22"/>
        </w:rPr>
        <w:t>PODEJŚCIE PORÓWNAWCZE W WYCENIE NIERUCHOMOŚCI</w:t>
      </w:r>
      <w:r w:rsidRPr="005C0AAE">
        <w:rPr>
          <w:rFonts w:ascii="Arial" w:hAnsi="Arial"/>
          <w:color w:val="000000"/>
          <w:sz w:val="22"/>
        </w:rPr>
        <w:t>, Kalisz, listopad 2011 rok.</w:t>
      </w:r>
    </w:p>
    <w:p w14:paraId="2F51C4E9"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Mieczysław Prystupa — </w:t>
      </w:r>
      <w:r w:rsidRPr="00CE14A7">
        <w:rPr>
          <w:rFonts w:ascii="Arial" w:hAnsi="Arial"/>
          <w:b/>
          <w:color w:val="000000"/>
          <w:sz w:val="22"/>
        </w:rPr>
        <w:t>WYCENA NIERUCHOMOŚCI PRZY ZASTOSOWANIU PODEJŚCIA PORÓWNAWCZEGO</w:t>
      </w:r>
      <w:r w:rsidRPr="005C0AAE">
        <w:rPr>
          <w:rFonts w:ascii="Arial" w:hAnsi="Arial"/>
          <w:color w:val="000000"/>
          <w:sz w:val="22"/>
        </w:rPr>
        <w:t>, wyd. PFSRM Warszawa 2003 r.</w:t>
      </w:r>
    </w:p>
    <w:p w14:paraId="6EFBDC4F"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Mieczysław Prystupa — </w:t>
      </w:r>
      <w:r w:rsidRPr="00CE14A7">
        <w:rPr>
          <w:rFonts w:ascii="Arial" w:hAnsi="Arial"/>
          <w:b/>
          <w:color w:val="000000"/>
          <w:sz w:val="22"/>
        </w:rPr>
        <w:t>WYCENA MIENIA</w:t>
      </w:r>
      <w:r w:rsidRPr="005C0AAE">
        <w:rPr>
          <w:rFonts w:ascii="Arial" w:hAnsi="Arial"/>
          <w:color w:val="000000"/>
          <w:sz w:val="22"/>
        </w:rPr>
        <w:t>, wyd. CIM Warszawa 2000 r.</w:t>
      </w:r>
    </w:p>
    <w:p w14:paraId="4F3FAF58"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Ewa Kucharska-Stasiak — </w:t>
      </w:r>
      <w:r w:rsidRPr="00CE14A7">
        <w:rPr>
          <w:rFonts w:ascii="Arial" w:hAnsi="Arial"/>
          <w:b/>
          <w:color w:val="000000"/>
          <w:sz w:val="22"/>
        </w:rPr>
        <w:t>NIERUCHOMOŚĆ A RYNEK</w:t>
      </w:r>
      <w:r w:rsidRPr="005C0AAE">
        <w:rPr>
          <w:rFonts w:ascii="Arial" w:hAnsi="Arial"/>
          <w:color w:val="000000"/>
          <w:sz w:val="22"/>
        </w:rPr>
        <w:t>, Wyd. Naukowe PWN Warszawa 1997 r.</w:t>
      </w:r>
    </w:p>
    <w:p w14:paraId="5936AB7E"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Ewa Kucharska - Stasiak — </w:t>
      </w:r>
      <w:r w:rsidRPr="00CE14A7">
        <w:rPr>
          <w:rFonts w:ascii="Arial" w:hAnsi="Arial"/>
          <w:b/>
          <w:color w:val="000000"/>
          <w:sz w:val="22"/>
        </w:rPr>
        <w:t>WARTOŚĆ RYNKOWA NIERUCHOMOŚCI</w:t>
      </w:r>
      <w:r w:rsidRPr="005C0AAE">
        <w:rPr>
          <w:rFonts w:ascii="Arial" w:hAnsi="Arial"/>
          <w:color w:val="000000"/>
          <w:sz w:val="22"/>
        </w:rPr>
        <w:t>, Warszawa 2000r.,</w:t>
      </w:r>
    </w:p>
    <w:p w14:paraId="215DE986"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Ryszard Cymerman, </w:t>
      </w:r>
      <w:smartTag w:uri="urn:schemas-microsoft-com:office:smarttags" w:element="PersonName">
        <w:r w:rsidRPr="005C0AAE">
          <w:rPr>
            <w:rFonts w:ascii="Arial" w:hAnsi="Arial"/>
            <w:color w:val="000000"/>
            <w:sz w:val="22"/>
          </w:rPr>
          <w:t>Andrzej</w:t>
        </w:r>
      </w:smartTag>
      <w:r w:rsidRPr="005C0AAE">
        <w:rPr>
          <w:rFonts w:ascii="Arial" w:hAnsi="Arial"/>
          <w:color w:val="000000"/>
          <w:sz w:val="22"/>
        </w:rPr>
        <w:t xml:space="preserve"> Hopfer — </w:t>
      </w:r>
      <w:r w:rsidRPr="00CE14A7">
        <w:rPr>
          <w:rFonts w:ascii="Arial" w:hAnsi="Arial"/>
          <w:b/>
          <w:color w:val="000000"/>
          <w:sz w:val="22"/>
        </w:rPr>
        <w:t>SYSTEM I PROCEDURY SZACOWANIA NIERUCHOMOŚCI</w:t>
      </w:r>
      <w:r w:rsidRPr="005C0AAE">
        <w:rPr>
          <w:rFonts w:ascii="Arial" w:hAnsi="Arial"/>
          <w:color w:val="000000"/>
          <w:sz w:val="22"/>
        </w:rPr>
        <w:t>, ZCO, Zielona Góra 2001,</w:t>
      </w:r>
    </w:p>
    <w:p w14:paraId="2AD490F9"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Elżbieta Mączyńska, Mieczysław Prystupa, Kazimierz Rygiel — </w:t>
      </w:r>
      <w:r w:rsidRPr="00CE14A7">
        <w:rPr>
          <w:rFonts w:ascii="Arial" w:hAnsi="Arial"/>
          <w:b/>
          <w:color w:val="000000"/>
          <w:sz w:val="22"/>
        </w:rPr>
        <w:t>ILE JEST WARTA NIERUCHOMOŚĆ</w:t>
      </w:r>
      <w:r w:rsidRPr="005C0AAE">
        <w:rPr>
          <w:rFonts w:ascii="Arial" w:hAnsi="Arial"/>
          <w:color w:val="000000"/>
          <w:sz w:val="22"/>
        </w:rPr>
        <w:t>, Poltext, 2004</w:t>
      </w:r>
    </w:p>
    <w:p w14:paraId="37CA6B63" w14:textId="77777777" w:rsidR="005C0AAE"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pod red. Sabiny Źróbek — </w:t>
      </w:r>
      <w:r w:rsidRPr="00CE14A7">
        <w:rPr>
          <w:rFonts w:ascii="Arial" w:hAnsi="Arial"/>
          <w:b/>
          <w:color w:val="000000"/>
          <w:sz w:val="22"/>
        </w:rPr>
        <w:t>OKREŚLANIE WARTOŚCI RYNKOWEJ NIERUCHOMOŚCI</w:t>
      </w:r>
      <w:r w:rsidRPr="005C0AAE">
        <w:rPr>
          <w:rFonts w:ascii="Arial" w:hAnsi="Arial"/>
          <w:color w:val="000000"/>
          <w:sz w:val="22"/>
        </w:rPr>
        <w:t>, Wyd. UW-M, Olsztyn 2002,</w:t>
      </w:r>
    </w:p>
    <w:p w14:paraId="6B868104" w14:textId="77777777" w:rsidR="00EC7691" w:rsidRPr="005C0AAE" w:rsidRDefault="005C0AAE" w:rsidP="006A317A">
      <w:pPr>
        <w:numPr>
          <w:ilvl w:val="0"/>
          <w:numId w:val="2"/>
        </w:numPr>
        <w:tabs>
          <w:tab w:val="clear" w:pos="720"/>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ind w:left="567" w:hanging="283"/>
        <w:jc w:val="both"/>
        <w:rPr>
          <w:rFonts w:ascii="Arial" w:hAnsi="Arial"/>
          <w:color w:val="000000"/>
          <w:sz w:val="22"/>
        </w:rPr>
      </w:pPr>
      <w:r w:rsidRPr="005C0AAE">
        <w:rPr>
          <w:rFonts w:ascii="Arial" w:hAnsi="Arial"/>
          <w:color w:val="000000"/>
          <w:sz w:val="22"/>
        </w:rPr>
        <w:t xml:space="preserve">Sabina Źróbek, Mirosław Bełej — </w:t>
      </w:r>
      <w:r w:rsidRPr="00CE14A7">
        <w:rPr>
          <w:rFonts w:ascii="Arial" w:hAnsi="Arial"/>
          <w:b/>
          <w:color w:val="000000"/>
          <w:sz w:val="22"/>
        </w:rPr>
        <w:t>PODEJŚCIE PORÓWNAWCZE W SZACOWANIU NIERUCHOMOŚCI</w:t>
      </w:r>
      <w:r w:rsidRPr="005C0AAE">
        <w:rPr>
          <w:rFonts w:ascii="Arial" w:hAnsi="Arial"/>
          <w:color w:val="000000"/>
          <w:sz w:val="22"/>
        </w:rPr>
        <w:t xml:space="preserve"> wyd. Educaterra Sp. z o.o. Olsztyn 2000 r</w:t>
      </w:r>
      <w:r w:rsidR="00BF6729" w:rsidRPr="005C0AAE">
        <w:rPr>
          <w:rFonts w:ascii="Arial" w:hAnsi="Arial"/>
          <w:color w:val="000000"/>
          <w:sz w:val="22"/>
        </w:rPr>
        <w:t>.</w:t>
      </w:r>
    </w:p>
    <w:p w14:paraId="22105E4E" w14:textId="77777777" w:rsidR="0037578A" w:rsidRDefault="0037578A" w:rsidP="00594A49">
      <w:pPr>
        <w:pStyle w:val="Nagwek2"/>
      </w:pPr>
      <w:bookmarkStart w:id="114" w:name="_Toc274155"/>
      <w:bookmarkStart w:id="115" w:name="_Toc210131050"/>
      <w:bookmarkStart w:id="116" w:name="_Toc466739054"/>
      <w:r>
        <w:t>Źródła danych merytorycznych</w:t>
      </w:r>
      <w:bookmarkEnd w:id="114"/>
      <w:bookmarkEnd w:id="115"/>
    </w:p>
    <w:p w14:paraId="68FEA6E2" w14:textId="77777777" w:rsidR="00CD0091" w:rsidRDefault="00EB4C1E" w:rsidP="001C24A6">
      <w:pPr>
        <w:pStyle w:val="Tekstpodstawowy"/>
        <w:numPr>
          <w:ilvl w:val="0"/>
          <w:numId w:val="2"/>
        </w:numPr>
        <w:tabs>
          <w:tab w:val="clear" w:pos="284"/>
          <w:tab w:val="clear" w:pos="456"/>
          <w:tab w:val="clear" w:pos="720"/>
          <w:tab w:val="clear" w:pos="1440"/>
          <w:tab w:val="left" w:pos="567"/>
          <w:tab w:val="left" w:pos="709"/>
        </w:tabs>
        <w:ind w:left="567" w:hanging="283"/>
      </w:pPr>
      <w:bookmarkStart w:id="117" w:name="_Toc274156"/>
      <w:bookmarkEnd w:id="116"/>
      <w:r w:rsidRPr="00A24057">
        <w:t>Portal Podsystemu Dostępu do Centralnej Bazy Danych Ksiąg Wieczystych - k</w:t>
      </w:r>
      <w:r w:rsidR="00A0213B" w:rsidRPr="00A24057">
        <w:t>sięga wieczysta</w:t>
      </w:r>
      <w:r w:rsidR="001C24A6">
        <w:t xml:space="preserve"> nr </w:t>
      </w:r>
      <w:r w:rsidR="001C24A6" w:rsidRPr="001C24A6">
        <w:rPr>
          <w:b/>
        </w:rPr>
        <w:t>KZ1O/00053795/7</w:t>
      </w:r>
      <w:r w:rsidR="001C24A6">
        <w:t xml:space="preserve">, nr </w:t>
      </w:r>
      <w:r w:rsidR="001C24A6">
        <w:rPr>
          <w:b/>
        </w:rPr>
        <w:t>KZ1O</w:t>
      </w:r>
      <w:r w:rsidR="00A24057" w:rsidRPr="00DF1396">
        <w:rPr>
          <w:b/>
        </w:rPr>
        <w:t>/</w:t>
      </w:r>
      <w:r w:rsidR="001C24A6">
        <w:rPr>
          <w:b/>
        </w:rPr>
        <w:t>52075/7</w:t>
      </w:r>
      <w:r w:rsidR="001C24A6">
        <w:t xml:space="preserve">, nr </w:t>
      </w:r>
      <w:r w:rsidR="00EF0DA7">
        <w:rPr>
          <w:b/>
        </w:rPr>
        <w:t>KZ1O/00051665/3</w:t>
      </w:r>
      <w:r w:rsidR="00CD0091" w:rsidRPr="00A24057">
        <w:t>.</w:t>
      </w:r>
    </w:p>
    <w:p w14:paraId="0C55100F" w14:textId="77777777" w:rsidR="00A57B0E" w:rsidRDefault="00A57B0E" w:rsidP="00A57B0E">
      <w:pPr>
        <w:pStyle w:val="Tekstpodstawowy"/>
        <w:numPr>
          <w:ilvl w:val="0"/>
          <w:numId w:val="2"/>
        </w:numPr>
        <w:tabs>
          <w:tab w:val="clear" w:pos="284"/>
          <w:tab w:val="clear" w:pos="456"/>
          <w:tab w:val="clear" w:pos="720"/>
          <w:tab w:val="clear" w:pos="1440"/>
          <w:tab w:val="left" w:pos="567"/>
          <w:tab w:val="left" w:pos="709"/>
        </w:tabs>
        <w:ind w:left="567" w:hanging="283"/>
      </w:pPr>
      <w:r>
        <w:t xml:space="preserve">Oględziny przedmiotu wyceny w </w:t>
      </w:r>
      <w:r w:rsidR="002A71C9">
        <w:t xml:space="preserve">miesiącu </w:t>
      </w:r>
      <w:r w:rsidR="001C24A6">
        <w:t xml:space="preserve">wrześniu 2025 </w:t>
      </w:r>
      <w:r w:rsidR="002A71C9">
        <w:t>roku</w:t>
      </w:r>
      <w:r>
        <w:t>.</w:t>
      </w:r>
    </w:p>
    <w:p w14:paraId="3655CEC4" w14:textId="77777777" w:rsidR="001C24A6" w:rsidRDefault="001C24A6" w:rsidP="00A57B0E">
      <w:pPr>
        <w:pStyle w:val="Tekstpodstawowy"/>
        <w:numPr>
          <w:ilvl w:val="0"/>
          <w:numId w:val="2"/>
        </w:numPr>
        <w:tabs>
          <w:tab w:val="clear" w:pos="284"/>
          <w:tab w:val="clear" w:pos="456"/>
          <w:tab w:val="clear" w:pos="720"/>
          <w:tab w:val="clear" w:pos="1440"/>
          <w:tab w:val="left" w:pos="567"/>
          <w:tab w:val="left" w:pos="709"/>
        </w:tabs>
        <w:ind w:left="567" w:hanging="283"/>
      </w:pPr>
      <w:r>
        <w:t>Wypisy z rejestru gruntów.</w:t>
      </w:r>
    </w:p>
    <w:p w14:paraId="14E9FB57" w14:textId="77777777" w:rsidR="001C24A6" w:rsidRDefault="001C24A6" w:rsidP="00A57B0E">
      <w:pPr>
        <w:pStyle w:val="Tekstpodstawowy"/>
        <w:numPr>
          <w:ilvl w:val="0"/>
          <w:numId w:val="2"/>
        </w:numPr>
        <w:tabs>
          <w:tab w:val="clear" w:pos="284"/>
          <w:tab w:val="clear" w:pos="456"/>
          <w:tab w:val="clear" w:pos="720"/>
          <w:tab w:val="clear" w:pos="1440"/>
          <w:tab w:val="left" w:pos="567"/>
          <w:tab w:val="left" w:pos="709"/>
        </w:tabs>
        <w:ind w:left="567" w:hanging="283"/>
      </w:pPr>
      <w:r>
        <w:t>Mapa ewidencyjna.</w:t>
      </w:r>
    </w:p>
    <w:p w14:paraId="6F5BECAE" w14:textId="77777777" w:rsidR="00223932" w:rsidRDefault="001C24A6" w:rsidP="00A57B0E">
      <w:pPr>
        <w:pStyle w:val="Tekstpodstawowy"/>
        <w:numPr>
          <w:ilvl w:val="0"/>
          <w:numId w:val="2"/>
        </w:numPr>
        <w:tabs>
          <w:tab w:val="clear" w:pos="284"/>
          <w:tab w:val="clear" w:pos="456"/>
          <w:tab w:val="clear" w:pos="720"/>
          <w:tab w:val="clear" w:pos="1440"/>
          <w:tab w:val="left" w:pos="567"/>
          <w:tab w:val="left" w:pos="709"/>
        </w:tabs>
        <w:ind w:left="567" w:hanging="283"/>
      </w:pPr>
      <w:r>
        <w:t xml:space="preserve">Pomiary inwentaryzacyjne lokalu </w:t>
      </w:r>
      <w:r w:rsidR="002A71C9">
        <w:t>mieszkalnego</w:t>
      </w:r>
      <w:r>
        <w:t xml:space="preserve"> przeprowadzone przez rzeczoznawcę majątkowego w trakcie oględzin w obecności przedstawicieli zamawiającego oraz właściciela nieruchomości</w:t>
      </w:r>
      <w:r w:rsidR="00223932">
        <w:t>.</w:t>
      </w:r>
    </w:p>
    <w:p w14:paraId="3493B244" w14:textId="77777777" w:rsidR="00A57B0E" w:rsidRDefault="00A57B0E" w:rsidP="00A57B0E">
      <w:pPr>
        <w:pStyle w:val="Tekstpodstawowy"/>
        <w:numPr>
          <w:ilvl w:val="0"/>
          <w:numId w:val="2"/>
        </w:numPr>
        <w:tabs>
          <w:tab w:val="clear" w:pos="284"/>
          <w:tab w:val="clear" w:pos="456"/>
          <w:tab w:val="clear" w:pos="720"/>
          <w:tab w:val="clear" w:pos="1440"/>
          <w:tab w:val="left" w:pos="567"/>
          <w:tab w:val="left" w:pos="709"/>
        </w:tabs>
        <w:ind w:left="567" w:hanging="283"/>
      </w:pPr>
      <w:r>
        <w:t>Wywiad terenowy.</w:t>
      </w:r>
    </w:p>
    <w:p w14:paraId="212AB9A4" w14:textId="77777777" w:rsidR="00E43120" w:rsidRDefault="00E43120" w:rsidP="00E43120">
      <w:pPr>
        <w:pStyle w:val="Tekstpodstawowy"/>
        <w:numPr>
          <w:ilvl w:val="0"/>
          <w:numId w:val="2"/>
        </w:numPr>
        <w:tabs>
          <w:tab w:val="clear" w:pos="284"/>
          <w:tab w:val="clear" w:pos="456"/>
          <w:tab w:val="clear" w:pos="720"/>
          <w:tab w:val="clear" w:pos="1440"/>
          <w:tab w:val="left" w:pos="567"/>
          <w:tab w:val="left" w:pos="709"/>
        </w:tabs>
        <w:ind w:left="567" w:hanging="283"/>
      </w:pPr>
      <w:r>
        <w:t>Informacje uzyskane drogą samodzielnego gromadzenia danych.</w:t>
      </w:r>
    </w:p>
    <w:p w14:paraId="7F20815F" w14:textId="77777777" w:rsidR="00E43120" w:rsidRPr="001C3C4D" w:rsidRDefault="00E43120" w:rsidP="00E43120">
      <w:pPr>
        <w:pStyle w:val="Tekstpodstawowy"/>
        <w:numPr>
          <w:ilvl w:val="0"/>
          <w:numId w:val="2"/>
        </w:numPr>
        <w:tabs>
          <w:tab w:val="clear" w:pos="284"/>
          <w:tab w:val="clear" w:pos="456"/>
          <w:tab w:val="clear" w:pos="720"/>
          <w:tab w:val="clear" w:pos="1440"/>
          <w:tab w:val="left" w:pos="567"/>
          <w:tab w:val="left" w:pos="709"/>
        </w:tabs>
        <w:ind w:left="567" w:hanging="283"/>
      </w:pPr>
      <w:r w:rsidRPr="001C3C4D">
        <w:t>Informacje uzyskane od zamawianego wycenę</w:t>
      </w:r>
      <w:r w:rsidR="001C24A6">
        <w:t xml:space="preserve"> i właściciela nieruchomości</w:t>
      </w:r>
      <w:r w:rsidRPr="001C3C4D">
        <w:t>.</w:t>
      </w:r>
    </w:p>
    <w:p w14:paraId="1D100D94" w14:textId="77777777" w:rsidR="00E43120" w:rsidRDefault="00E43120" w:rsidP="00E43120">
      <w:pPr>
        <w:pStyle w:val="Tekstpodstawowy"/>
        <w:numPr>
          <w:ilvl w:val="0"/>
          <w:numId w:val="2"/>
        </w:numPr>
        <w:tabs>
          <w:tab w:val="clear" w:pos="284"/>
          <w:tab w:val="clear" w:pos="456"/>
          <w:tab w:val="clear" w:pos="720"/>
          <w:tab w:val="clear" w:pos="1440"/>
          <w:tab w:val="left" w:pos="567"/>
          <w:tab w:val="left" w:pos="709"/>
        </w:tabs>
        <w:ind w:left="567" w:hanging="283"/>
      </w:pPr>
      <w:r>
        <w:t>Akty notarialne – umowy sprzedaży.</w:t>
      </w:r>
    </w:p>
    <w:p w14:paraId="0BE5A82E" w14:textId="77777777" w:rsidR="00E43120" w:rsidRDefault="00E43120" w:rsidP="00E43120">
      <w:pPr>
        <w:pStyle w:val="Tekstpodstawowy"/>
        <w:numPr>
          <w:ilvl w:val="0"/>
          <w:numId w:val="2"/>
        </w:numPr>
        <w:tabs>
          <w:tab w:val="clear" w:pos="284"/>
          <w:tab w:val="clear" w:pos="456"/>
          <w:tab w:val="clear" w:pos="720"/>
          <w:tab w:val="clear" w:pos="1440"/>
          <w:tab w:val="left" w:pos="567"/>
          <w:tab w:val="left" w:pos="709"/>
        </w:tabs>
        <w:ind w:left="567" w:hanging="283"/>
      </w:pPr>
      <w:r>
        <w:t>Baza rzeczoznawcy majątkowego.</w:t>
      </w:r>
    </w:p>
    <w:p w14:paraId="0471B625" w14:textId="77777777" w:rsidR="00E43120" w:rsidRDefault="00E43120" w:rsidP="00E43120">
      <w:pPr>
        <w:pStyle w:val="Tekstpodstawowy"/>
        <w:numPr>
          <w:ilvl w:val="0"/>
          <w:numId w:val="2"/>
        </w:numPr>
        <w:tabs>
          <w:tab w:val="clear" w:pos="284"/>
          <w:tab w:val="clear" w:pos="456"/>
          <w:tab w:val="clear" w:pos="720"/>
          <w:tab w:val="clear" w:pos="1440"/>
          <w:tab w:val="left" w:pos="567"/>
          <w:tab w:val="left" w:pos="709"/>
        </w:tabs>
        <w:ind w:left="567" w:hanging="283"/>
      </w:pPr>
      <w:r>
        <w:lastRenderedPageBreak/>
        <w:t>Baza firmy WGN.</w:t>
      </w:r>
    </w:p>
    <w:p w14:paraId="19655D38" w14:textId="77777777" w:rsidR="00E43120" w:rsidRDefault="00D104C8" w:rsidP="00E43120">
      <w:pPr>
        <w:pStyle w:val="Tekstpodstawowy"/>
        <w:numPr>
          <w:ilvl w:val="0"/>
          <w:numId w:val="2"/>
        </w:numPr>
        <w:tabs>
          <w:tab w:val="clear" w:pos="284"/>
          <w:tab w:val="clear" w:pos="456"/>
          <w:tab w:val="clear" w:pos="720"/>
          <w:tab w:val="clear" w:pos="1440"/>
          <w:tab w:val="left" w:pos="567"/>
          <w:tab w:val="left" w:pos="709"/>
        </w:tabs>
        <w:ind w:left="567" w:hanging="283"/>
      </w:pPr>
      <w:r>
        <w:t xml:space="preserve">Miejscowy plan </w:t>
      </w:r>
      <w:r w:rsidR="00E43120">
        <w:t xml:space="preserve">zagospodarowania przestrzennego </w:t>
      </w:r>
      <w:r>
        <w:t xml:space="preserve">miasta </w:t>
      </w:r>
      <w:r w:rsidR="00EF0DA7">
        <w:t>Ostrzeszów</w:t>
      </w:r>
      <w:r w:rsidR="00E43120">
        <w:t>.</w:t>
      </w:r>
    </w:p>
    <w:p w14:paraId="60B5F486" w14:textId="77777777" w:rsidR="00E710A7" w:rsidRDefault="00E710A7" w:rsidP="006A317A">
      <w:pPr>
        <w:pStyle w:val="Tekstpodstawowy"/>
        <w:numPr>
          <w:ilvl w:val="0"/>
          <w:numId w:val="2"/>
        </w:numPr>
        <w:tabs>
          <w:tab w:val="clear" w:pos="284"/>
          <w:tab w:val="clear" w:pos="456"/>
          <w:tab w:val="clear" w:pos="720"/>
          <w:tab w:val="clear" w:pos="1440"/>
          <w:tab w:val="left" w:pos="567"/>
          <w:tab w:val="left" w:pos="709"/>
        </w:tabs>
        <w:ind w:left="567" w:hanging="283"/>
      </w:pPr>
      <w:r>
        <w:t>Portal</w:t>
      </w:r>
      <w:r w:rsidR="00C63E0F">
        <w:t>:</w:t>
      </w:r>
      <w:r w:rsidR="00223932">
        <w:t xml:space="preserve"> </w:t>
      </w:r>
      <w:r>
        <w:t>google.pl</w:t>
      </w:r>
      <w:r w:rsidR="00223932">
        <w:t>/maps</w:t>
      </w:r>
      <w:r>
        <w:t>.</w:t>
      </w:r>
    </w:p>
    <w:p w14:paraId="3F72A7F3" w14:textId="77777777" w:rsidR="00E710A7" w:rsidRDefault="00E710A7" w:rsidP="006A317A">
      <w:pPr>
        <w:pStyle w:val="Tekstpodstawowy"/>
        <w:numPr>
          <w:ilvl w:val="0"/>
          <w:numId w:val="2"/>
        </w:numPr>
        <w:tabs>
          <w:tab w:val="clear" w:pos="284"/>
          <w:tab w:val="clear" w:pos="456"/>
          <w:tab w:val="clear" w:pos="720"/>
          <w:tab w:val="clear" w:pos="1440"/>
          <w:tab w:val="left" w:pos="567"/>
          <w:tab w:val="left" w:pos="709"/>
        </w:tabs>
        <w:ind w:left="567" w:hanging="283"/>
      </w:pPr>
      <w:r>
        <w:t>Portal</w:t>
      </w:r>
      <w:r w:rsidR="00C63E0F">
        <w:t>:</w:t>
      </w:r>
      <w:r>
        <w:t xml:space="preserve"> geoportal.</w:t>
      </w:r>
      <w:r w:rsidR="00223932">
        <w:t>gov.</w:t>
      </w:r>
      <w:r>
        <w:t>pl.</w:t>
      </w:r>
    </w:p>
    <w:p w14:paraId="2CA1E501" w14:textId="77777777" w:rsidR="00C63E0F" w:rsidRDefault="00C63E0F" w:rsidP="006A317A">
      <w:pPr>
        <w:pStyle w:val="Tekstpodstawowy"/>
        <w:numPr>
          <w:ilvl w:val="0"/>
          <w:numId w:val="2"/>
        </w:numPr>
        <w:tabs>
          <w:tab w:val="clear" w:pos="284"/>
          <w:tab w:val="clear" w:pos="456"/>
          <w:tab w:val="clear" w:pos="720"/>
          <w:tab w:val="clear" w:pos="1440"/>
          <w:tab w:val="left" w:pos="567"/>
          <w:tab w:val="left" w:pos="709"/>
        </w:tabs>
        <w:ind w:left="567" w:hanging="283"/>
      </w:pPr>
      <w:r>
        <w:t xml:space="preserve">Portal: </w:t>
      </w:r>
      <w:r w:rsidR="00D104C8">
        <w:t>polska.geoportal2.pl</w:t>
      </w:r>
      <w:r>
        <w:t>.</w:t>
      </w:r>
    </w:p>
    <w:p w14:paraId="59DB1507" w14:textId="77777777" w:rsidR="00223932" w:rsidRDefault="00223932" w:rsidP="006A317A">
      <w:pPr>
        <w:pStyle w:val="Tekstpodstawowy"/>
        <w:numPr>
          <w:ilvl w:val="0"/>
          <w:numId w:val="2"/>
        </w:numPr>
        <w:tabs>
          <w:tab w:val="clear" w:pos="284"/>
          <w:tab w:val="clear" w:pos="456"/>
          <w:tab w:val="clear" w:pos="720"/>
          <w:tab w:val="clear" w:pos="1440"/>
          <w:tab w:val="left" w:pos="567"/>
          <w:tab w:val="left" w:pos="709"/>
        </w:tabs>
        <w:ind w:left="567" w:hanging="283"/>
      </w:pPr>
      <w:hyperlink r:id="rId20" w:history="1">
        <w:r w:rsidRPr="00025B33">
          <w:t xml:space="preserve">Portal: </w:t>
        </w:r>
        <w:r w:rsidR="001C24A6">
          <w:t>powiatostrzeszowski</w:t>
        </w:r>
        <w:r w:rsidRPr="00025B33">
          <w:t>.giportal.pl</w:t>
        </w:r>
      </w:hyperlink>
      <w:r>
        <w:t>.</w:t>
      </w:r>
    </w:p>
    <w:p w14:paraId="44C29A30" w14:textId="77777777" w:rsidR="0037578A" w:rsidRDefault="0037578A" w:rsidP="00594A49">
      <w:pPr>
        <w:pStyle w:val="Nagwek2"/>
      </w:pPr>
      <w:bookmarkStart w:id="118" w:name="_Toc210131051"/>
      <w:r>
        <w:t>Daty związane z przygotowaniem operatu</w:t>
      </w:r>
      <w:bookmarkEnd w:id="117"/>
      <w:bookmarkEnd w:id="118"/>
    </w:p>
    <w:p w14:paraId="78A20BCF" w14:textId="77777777" w:rsidR="0037578A" w:rsidRDefault="0037578A" w:rsidP="006A317A">
      <w:pPr>
        <w:pStyle w:val="Tekstpodstawowy"/>
        <w:numPr>
          <w:ilvl w:val="0"/>
          <w:numId w:val="2"/>
        </w:numPr>
        <w:tabs>
          <w:tab w:val="clear" w:pos="284"/>
          <w:tab w:val="clear" w:pos="456"/>
          <w:tab w:val="clear" w:pos="720"/>
          <w:tab w:val="clear" w:pos="1440"/>
          <w:tab w:val="left" w:pos="567"/>
          <w:tab w:val="left" w:pos="709"/>
        </w:tabs>
        <w:ind w:left="567" w:hanging="283"/>
      </w:pPr>
      <w:bookmarkStart w:id="119" w:name="_Toc308177571"/>
      <w:bookmarkStart w:id="120" w:name="_Toc308177782"/>
      <w:bookmarkStart w:id="121" w:name="_Toc308281912"/>
      <w:bookmarkStart w:id="122" w:name="_Toc308536320"/>
      <w:bookmarkStart w:id="123" w:name="_Toc308777343"/>
      <w:bookmarkStart w:id="124" w:name="_Toc308777815"/>
      <w:bookmarkStart w:id="125" w:name="_Toc309228326"/>
      <w:bookmarkStart w:id="126" w:name="_Toc309229539"/>
      <w:bookmarkStart w:id="127" w:name="_Toc309266466"/>
      <w:bookmarkStart w:id="128" w:name="_Toc309266712"/>
      <w:bookmarkStart w:id="129" w:name="_Toc309400121"/>
      <w:bookmarkStart w:id="130" w:name="_Toc309400591"/>
      <w:bookmarkStart w:id="131" w:name="_Toc309400743"/>
      <w:bookmarkStart w:id="132" w:name="_Toc309442013"/>
      <w:bookmarkStart w:id="133" w:name="_Toc309442100"/>
      <w:bookmarkStart w:id="134" w:name="_Toc309442161"/>
      <w:bookmarkStart w:id="135" w:name="_Toc322592330"/>
      <w:bookmarkStart w:id="136" w:name="_Toc346862658"/>
      <w:bookmarkStart w:id="137" w:name="_Toc362101186"/>
      <w:bookmarkStart w:id="138" w:name="_Toc363915270"/>
      <w:bookmarkStart w:id="139" w:name="_Toc363916435"/>
      <w:bookmarkStart w:id="140" w:name="_Toc363917057"/>
      <w:bookmarkStart w:id="141" w:name="_Toc363918207"/>
      <w:bookmarkStart w:id="142" w:name="_Toc364780171"/>
      <w:bookmarkStart w:id="143" w:name="_Toc274157"/>
      <w:r>
        <w:t xml:space="preserve">Data sporządzenia wyceny: </w:t>
      </w:r>
      <w:r w:rsidR="001C24A6">
        <w:t xml:space="preserve">29 września 2025 </w:t>
      </w:r>
      <w:r>
        <w:t>rok.</w:t>
      </w:r>
    </w:p>
    <w:p w14:paraId="7BAC055F" w14:textId="77777777" w:rsidR="0037578A" w:rsidRDefault="0037578A" w:rsidP="006A317A">
      <w:pPr>
        <w:pStyle w:val="Tekstpodstawowy"/>
        <w:numPr>
          <w:ilvl w:val="0"/>
          <w:numId w:val="2"/>
        </w:numPr>
        <w:tabs>
          <w:tab w:val="clear" w:pos="284"/>
          <w:tab w:val="clear" w:pos="456"/>
          <w:tab w:val="clear" w:pos="720"/>
          <w:tab w:val="clear" w:pos="1440"/>
          <w:tab w:val="left" w:pos="567"/>
          <w:tab w:val="left" w:pos="709"/>
        </w:tabs>
        <w:ind w:left="567" w:hanging="283"/>
      </w:pPr>
      <w:r>
        <w:t xml:space="preserve">Data, na którą określono wartość rynkową przedmiotu wyceny: </w:t>
      </w:r>
      <w:r w:rsidR="001C24A6">
        <w:t>29 września 2025</w:t>
      </w:r>
      <w:r w:rsidR="002401F9">
        <w:t> </w:t>
      </w:r>
      <w:r>
        <w:t>rok.</w:t>
      </w:r>
    </w:p>
    <w:p w14:paraId="11571369" w14:textId="77777777" w:rsidR="0037578A" w:rsidRPr="00A820CA" w:rsidRDefault="0037578A" w:rsidP="006A317A">
      <w:pPr>
        <w:pStyle w:val="Tekstpodstawowy"/>
        <w:numPr>
          <w:ilvl w:val="0"/>
          <w:numId w:val="2"/>
        </w:numPr>
        <w:tabs>
          <w:tab w:val="clear" w:pos="284"/>
          <w:tab w:val="clear" w:pos="456"/>
          <w:tab w:val="clear" w:pos="720"/>
          <w:tab w:val="clear" w:pos="1440"/>
          <w:tab w:val="left" w:pos="567"/>
          <w:tab w:val="left" w:pos="709"/>
        </w:tabs>
        <w:ind w:left="567" w:hanging="283"/>
      </w:pPr>
      <w:r>
        <w:t xml:space="preserve">Data, na </w:t>
      </w:r>
      <w:r w:rsidRPr="00A820CA">
        <w:t xml:space="preserve">którą określono i uwzględniono stan przedmiotu wyceny: </w:t>
      </w:r>
      <w:r w:rsidR="001C24A6">
        <w:t xml:space="preserve">8 września 2025 </w:t>
      </w:r>
      <w:r w:rsidRPr="00A820CA">
        <w:t>rok.</w:t>
      </w:r>
    </w:p>
    <w:p w14:paraId="54906D66" w14:textId="77777777" w:rsidR="00D104C8" w:rsidRDefault="0037578A" w:rsidP="006A317A">
      <w:pPr>
        <w:pStyle w:val="Tekstpodstawowy"/>
        <w:numPr>
          <w:ilvl w:val="0"/>
          <w:numId w:val="2"/>
        </w:numPr>
        <w:tabs>
          <w:tab w:val="clear" w:pos="284"/>
          <w:tab w:val="clear" w:pos="456"/>
          <w:tab w:val="clear" w:pos="720"/>
          <w:tab w:val="clear" w:pos="1440"/>
          <w:tab w:val="left" w:pos="567"/>
          <w:tab w:val="left" w:pos="709"/>
        </w:tabs>
        <w:ind w:left="567" w:hanging="283"/>
      </w:pPr>
      <w:r w:rsidRPr="00A820CA">
        <w:t xml:space="preserve">Data dokonania oględzin: </w:t>
      </w:r>
      <w:r w:rsidR="001C24A6">
        <w:t xml:space="preserve">8 września 2025 </w:t>
      </w:r>
      <w:r w:rsidR="00941A49" w:rsidRPr="00A820CA">
        <w:t>rok</w:t>
      </w:r>
      <w:r w:rsidRPr="00A820CA">
        <w:t>.</w:t>
      </w:r>
    </w:p>
    <w:p w14:paraId="43C1BC1E" w14:textId="77777777" w:rsidR="0037578A" w:rsidRDefault="0037578A" w:rsidP="009E0473">
      <w:pPr>
        <w:pStyle w:val="Nagwek1"/>
      </w:pPr>
      <w:bookmarkStart w:id="144" w:name="_Toc210131052"/>
      <w:r>
        <w:t>STAN PRZEDMIOTU WYCENY</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A5AB179" w14:textId="77777777" w:rsidR="0037578A" w:rsidRDefault="0037578A" w:rsidP="00594A49">
      <w:pPr>
        <w:pStyle w:val="Nagwek2"/>
      </w:pPr>
      <w:bookmarkStart w:id="145" w:name="_Toc308177572"/>
      <w:bookmarkStart w:id="146" w:name="_Toc308177783"/>
      <w:bookmarkStart w:id="147" w:name="_Toc308281913"/>
      <w:bookmarkStart w:id="148" w:name="_Toc308536321"/>
      <w:bookmarkStart w:id="149" w:name="_Toc308777344"/>
      <w:bookmarkStart w:id="150" w:name="_Toc308777816"/>
      <w:bookmarkStart w:id="151" w:name="_Toc309228327"/>
      <w:bookmarkStart w:id="152" w:name="_Toc309229540"/>
      <w:bookmarkStart w:id="153" w:name="_Toc309266467"/>
      <w:bookmarkStart w:id="154" w:name="_Toc309266713"/>
      <w:bookmarkStart w:id="155" w:name="_Toc309400122"/>
      <w:bookmarkStart w:id="156" w:name="_Toc309400592"/>
      <w:bookmarkStart w:id="157" w:name="_Toc309400744"/>
      <w:bookmarkStart w:id="158" w:name="_Toc309442014"/>
      <w:bookmarkStart w:id="159" w:name="_Toc309442101"/>
      <w:bookmarkStart w:id="160" w:name="_Toc309442162"/>
      <w:bookmarkStart w:id="161" w:name="_Toc322592331"/>
      <w:bookmarkStart w:id="162" w:name="_Toc346862659"/>
      <w:bookmarkStart w:id="163" w:name="_Toc362101187"/>
      <w:bookmarkStart w:id="164" w:name="_Toc363915271"/>
      <w:bookmarkStart w:id="165" w:name="_Toc363916436"/>
      <w:bookmarkStart w:id="166" w:name="_Toc363917058"/>
      <w:bookmarkStart w:id="167" w:name="_Toc363918208"/>
      <w:bookmarkStart w:id="168" w:name="_Toc364780172"/>
      <w:bookmarkStart w:id="169" w:name="_Toc274158"/>
      <w:bookmarkStart w:id="170" w:name="_Toc210131053"/>
      <w:r>
        <w:t>Stan prawny</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902E0C">
        <w:t xml:space="preserve"> na dzień </w:t>
      </w:r>
      <w:r w:rsidR="002D3C37">
        <w:t>wyceny</w:t>
      </w:r>
      <w:bookmarkEnd w:id="170"/>
    </w:p>
    <w:p w14:paraId="0457625A" w14:textId="77777777" w:rsidR="0037578A" w:rsidRPr="008B4B27" w:rsidRDefault="0037578A" w:rsidP="008B4B27">
      <w:pPr>
        <w:pStyle w:val="Tekstpodstawowy"/>
        <w:spacing w:before="120" w:after="120"/>
        <w:rPr>
          <w:b/>
          <w:u w:val="single"/>
        </w:rPr>
      </w:pPr>
      <w:r w:rsidRPr="008B4B27">
        <w:rPr>
          <w:b/>
          <w:u w:val="single"/>
        </w:rPr>
        <w:t>Oznaczenie przedmiotu wyceny:</w:t>
      </w:r>
    </w:p>
    <w:p w14:paraId="2764BFAF" w14:textId="77777777" w:rsidR="00843501" w:rsidRPr="00A820CA" w:rsidRDefault="007F0CFF" w:rsidP="0002194F">
      <w:pPr>
        <w:pStyle w:val="Tekstpodstawowy"/>
      </w:pPr>
      <w:r>
        <w:t>Województwo</w:t>
      </w:r>
      <w:r w:rsidR="008B4B27">
        <w:t xml:space="preserve"> wielkopolskie, powiat </w:t>
      </w:r>
      <w:r w:rsidR="001C24A6">
        <w:t>o</w:t>
      </w:r>
      <w:r w:rsidR="00EF0DA7">
        <w:t>strzeszowski</w:t>
      </w:r>
      <w:r w:rsidR="008B4B27">
        <w:t xml:space="preserve">, </w:t>
      </w:r>
      <w:r w:rsidR="00246B52">
        <w:t xml:space="preserve">gmina </w:t>
      </w:r>
      <w:r w:rsidR="00EF0DA7">
        <w:t>Ostrzeszów</w:t>
      </w:r>
      <w:r w:rsidR="002D3C37">
        <w:t xml:space="preserve">, </w:t>
      </w:r>
      <w:r w:rsidR="00246B52">
        <w:t xml:space="preserve">miejscowość </w:t>
      </w:r>
      <w:r w:rsidR="00EF0DA7">
        <w:t>Ostrzeszów</w:t>
      </w:r>
      <w:r w:rsidR="00D104C8">
        <w:t xml:space="preserve"> </w:t>
      </w:r>
      <w:r w:rsidR="00E2650F">
        <w:t xml:space="preserve">ul. </w:t>
      </w:r>
      <w:r w:rsidR="00EF0DA7">
        <w:t>Kasztanowa</w:t>
      </w:r>
      <w:r w:rsidR="00D104C8">
        <w:t xml:space="preserve"> </w:t>
      </w:r>
      <w:r w:rsidR="00EF0DA7">
        <w:t>nr 7</w:t>
      </w:r>
      <w:r w:rsidR="0002194F">
        <w:t xml:space="preserve">, lokal </w:t>
      </w:r>
      <w:r w:rsidR="0002194F" w:rsidRPr="00A820CA">
        <w:t xml:space="preserve">mieszkalny </w:t>
      </w:r>
      <w:r w:rsidR="00DD5FA7">
        <w:t xml:space="preserve">nr </w:t>
      </w:r>
      <w:r w:rsidR="00D104C8">
        <w:t>1</w:t>
      </w:r>
      <w:r w:rsidR="0002194F" w:rsidRPr="00A820CA">
        <w:t xml:space="preserve"> o po</w:t>
      </w:r>
      <w:r w:rsidR="00246B52" w:rsidRPr="00A820CA">
        <w:t xml:space="preserve">wierzchni </w:t>
      </w:r>
      <w:r w:rsidR="00EF0DA7" w:rsidRPr="002117E4">
        <w:rPr>
          <w:b/>
        </w:rPr>
        <w:t>82,80</w:t>
      </w:r>
      <w:r w:rsidR="000A22AA" w:rsidRPr="002117E4">
        <w:rPr>
          <w:b/>
        </w:rPr>
        <w:t xml:space="preserve"> </w:t>
      </w:r>
      <w:r w:rsidR="00246B52" w:rsidRPr="002117E4">
        <w:rPr>
          <w:b/>
        </w:rPr>
        <w:t>m</w:t>
      </w:r>
      <w:r w:rsidR="00246B52" w:rsidRPr="002117E4">
        <w:rPr>
          <w:b/>
          <w:vertAlign w:val="superscript"/>
        </w:rPr>
        <w:t>2</w:t>
      </w:r>
      <w:r w:rsidR="0002194F" w:rsidRPr="00A820CA">
        <w:t xml:space="preserve"> usytuowany </w:t>
      </w:r>
      <w:r w:rsidR="00D104C8">
        <w:t xml:space="preserve">w </w:t>
      </w:r>
      <w:r w:rsidR="00246B52" w:rsidRPr="00A820CA">
        <w:t xml:space="preserve">budynku </w:t>
      </w:r>
      <w:r w:rsidR="000A22AA">
        <w:t>mieszkaln</w:t>
      </w:r>
      <w:r w:rsidR="00D104C8">
        <w:t>ym dwulokalowym</w:t>
      </w:r>
      <w:r w:rsidR="005B7D7A">
        <w:t>.</w:t>
      </w:r>
    </w:p>
    <w:p w14:paraId="5F1A5DC3" w14:textId="77777777" w:rsidR="00066417" w:rsidRPr="00892D9B" w:rsidRDefault="003E07D6" w:rsidP="00066417">
      <w:pPr>
        <w:pStyle w:val="Tekstpodstawowy"/>
      </w:pPr>
      <w:r>
        <w:t xml:space="preserve">Lokal mieszkalny objęty jest </w:t>
      </w:r>
      <w:r w:rsidR="004243BF">
        <w:t>księgą wieczystą nr </w:t>
      </w:r>
      <w:r w:rsidR="00EF0DA7">
        <w:rPr>
          <w:b/>
        </w:rPr>
        <w:t>KZ1O/00053795/7</w:t>
      </w:r>
      <w:r w:rsidR="004243BF" w:rsidRPr="004243BF">
        <w:t>, prowadzoną przez</w:t>
      </w:r>
      <w:r w:rsidR="004243BF">
        <w:rPr>
          <w:b/>
        </w:rPr>
        <w:t xml:space="preserve"> </w:t>
      </w:r>
      <w:r w:rsidR="00AC74BD">
        <w:t>IV</w:t>
      </w:r>
      <w:r w:rsidR="004243BF" w:rsidRPr="00FE534A">
        <w:t xml:space="preserve"> Wydział Ksiąg Wieczystych przy Sądzie Rejonowym w </w:t>
      </w:r>
      <w:r w:rsidR="00AC74BD">
        <w:t>Ostrzeszowie</w:t>
      </w:r>
      <w:r w:rsidR="00066417" w:rsidRPr="00892D9B">
        <w:t>.</w:t>
      </w:r>
    </w:p>
    <w:p w14:paraId="118BDCBB" w14:textId="77777777" w:rsidR="00066417" w:rsidRPr="00892D9B" w:rsidRDefault="003E07D6" w:rsidP="00066417">
      <w:pPr>
        <w:pStyle w:val="Tekstpodstawowy"/>
        <w:spacing w:before="120"/>
      </w:pPr>
      <w:r>
        <w:t xml:space="preserve">Do </w:t>
      </w:r>
      <w:r w:rsidR="00066417" w:rsidRPr="003E07D6">
        <w:t xml:space="preserve">lokalu mieszkalnego </w:t>
      </w:r>
      <w:r w:rsidR="00DD5FA7" w:rsidRPr="003E07D6">
        <w:t xml:space="preserve">nr </w:t>
      </w:r>
      <w:r w:rsidR="00D104C8">
        <w:t>1</w:t>
      </w:r>
      <w:r w:rsidR="00066417" w:rsidRPr="00892D9B">
        <w:t xml:space="preserve"> </w:t>
      </w:r>
      <w:r>
        <w:t xml:space="preserve">przynależy </w:t>
      </w:r>
      <w:r w:rsidR="00066417" w:rsidRPr="00892D9B">
        <w:t xml:space="preserve">udział w wysokości </w:t>
      </w:r>
      <w:r w:rsidR="00AC74BD">
        <w:t>1/2</w:t>
      </w:r>
      <w:r w:rsidR="00066417" w:rsidRPr="00892D9B">
        <w:t xml:space="preserve"> części w nieruchomości o powierzchni </w:t>
      </w:r>
      <w:r w:rsidR="00A820CA">
        <w:rPr>
          <w:b/>
        </w:rPr>
        <w:t>0,</w:t>
      </w:r>
      <w:r w:rsidR="00D104C8">
        <w:rPr>
          <w:b/>
        </w:rPr>
        <w:t>0</w:t>
      </w:r>
      <w:r w:rsidR="00AC74BD">
        <w:rPr>
          <w:b/>
        </w:rPr>
        <w:t>560</w:t>
      </w:r>
      <w:r w:rsidR="00D104C8">
        <w:rPr>
          <w:b/>
        </w:rPr>
        <w:t xml:space="preserve"> </w:t>
      </w:r>
      <w:r w:rsidR="00066417" w:rsidRPr="00892D9B">
        <w:rPr>
          <w:b/>
        </w:rPr>
        <w:t>ha</w:t>
      </w:r>
      <w:r w:rsidR="00066417" w:rsidRPr="00892D9B">
        <w:t xml:space="preserve">, składającej się z </w:t>
      </w:r>
      <w:r w:rsidR="00066417" w:rsidRPr="00892D9B">
        <w:rPr>
          <w:b/>
        </w:rPr>
        <w:t xml:space="preserve">działki nr </w:t>
      </w:r>
      <w:r w:rsidR="00AC74BD">
        <w:rPr>
          <w:b/>
        </w:rPr>
        <w:t>98/9</w:t>
      </w:r>
      <w:r w:rsidR="00E2650F">
        <w:rPr>
          <w:b/>
        </w:rPr>
        <w:t xml:space="preserve">, </w:t>
      </w:r>
      <w:r w:rsidR="00E2650F" w:rsidRPr="002117E4">
        <w:t xml:space="preserve">obręb nr </w:t>
      </w:r>
      <w:r w:rsidR="001C24A6" w:rsidRPr="002117E4">
        <w:t xml:space="preserve">301807_4.0001, </w:t>
      </w:r>
      <w:r w:rsidR="00EF0DA7" w:rsidRPr="002117E4">
        <w:t>Ostrzeszów</w:t>
      </w:r>
      <w:r w:rsidR="001C24A6" w:rsidRPr="002117E4">
        <w:t>–miasto</w:t>
      </w:r>
      <w:r w:rsidR="001C24A6">
        <w:t xml:space="preserve"> </w:t>
      </w:r>
      <w:r w:rsidR="00066417" w:rsidRPr="00892D9B">
        <w:t>oraz części wspólnych budynku.</w:t>
      </w:r>
    </w:p>
    <w:p w14:paraId="3D9FB213" w14:textId="77777777" w:rsidR="0002194F" w:rsidRDefault="00066417" w:rsidP="00066417">
      <w:pPr>
        <w:pStyle w:val="Tekstpodstawowy"/>
        <w:spacing w:before="120"/>
      </w:pPr>
      <w:r w:rsidRPr="00892D9B">
        <w:t xml:space="preserve">Nieruchomość </w:t>
      </w:r>
      <w:r w:rsidR="004243BF">
        <w:t xml:space="preserve">wspólna (gruntowa) </w:t>
      </w:r>
      <w:r w:rsidRPr="00892D9B">
        <w:t xml:space="preserve">objęta jest księgą wieczystą nr </w:t>
      </w:r>
      <w:r w:rsidR="00EF0DA7">
        <w:rPr>
          <w:b/>
        </w:rPr>
        <w:t>KZ1O/00051665/3</w:t>
      </w:r>
      <w:r w:rsidRPr="00892D9B">
        <w:t xml:space="preserve">, prowadzoną przez </w:t>
      </w:r>
      <w:r w:rsidR="00AC74BD">
        <w:t>IV</w:t>
      </w:r>
      <w:r w:rsidRPr="00892D9B">
        <w:t xml:space="preserve"> Wydział Ksiąg Wieczystych przy Sądzie Rejonowym w </w:t>
      </w:r>
      <w:r w:rsidR="00AC74BD">
        <w:t>Ostrzeszowie</w:t>
      </w:r>
      <w:r w:rsidR="0002194F">
        <w:t>.</w:t>
      </w:r>
    </w:p>
    <w:p w14:paraId="327F48F6" w14:textId="77777777" w:rsidR="001C24A6" w:rsidRDefault="001C24A6" w:rsidP="00066417">
      <w:pPr>
        <w:pStyle w:val="Tekstpodstawowy"/>
        <w:spacing w:before="120"/>
      </w:pPr>
      <w:r>
        <w:t xml:space="preserve">Drogę wewnętrzną stanowi działka nr </w:t>
      </w:r>
      <w:r w:rsidRPr="002117E4">
        <w:rPr>
          <w:b/>
        </w:rPr>
        <w:t>98/28</w:t>
      </w:r>
      <w:r>
        <w:t xml:space="preserve"> o powierzchni </w:t>
      </w:r>
      <w:r w:rsidRPr="002117E4">
        <w:rPr>
          <w:b/>
        </w:rPr>
        <w:t>0,2110 ha</w:t>
      </w:r>
      <w:r>
        <w:t>, obręb</w:t>
      </w:r>
      <w:r w:rsidR="002117E4" w:rsidRPr="002117E4">
        <w:t xml:space="preserve"> nr 301807_4.0001, Ostrzeszów</w:t>
      </w:r>
      <w:r w:rsidR="002117E4" w:rsidRPr="00892D9B">
        <w:t xml:space="preserve"> </w:t>
      </w:r>
      <w:r w:rsidR="002117E4" w:rsidRPr="002117E4">
        <w:t xml:space="preserve">– miasto objęta księgą wieczystą nr </w:t>
      </w:r>
      <w:r w:rsidR="002117E4" w:rsidRPr="002117E4">
        <w:rPr>
          <w:b/>
        </w:rPr>
        <w:t>KZ1O/000520757</w:t>
      </w:r>
      <w:r w:rsidR="002117E4" w:rsidRPr="002117E4">
        <w:t xml:space="preserve"> </w:t>
      </w:r>
      <w:r w:rsidR="002117E4" w:rsidRPr="00892D9B">
        <w:t xml:space="preserve">prowadzoną przez </w:t>
      </w:r>
      <w:r w:rsidR="002117E4">
        <w:t>IV</w:t>
      </w:r>
      <w:r w:rsidR="002117E4" w:rsidRPr="00892D9B">
        <w:t xml:space="preserve"> Wydział Ksiąg Wieczystych przy Sądzie Rejonowym w </w:t>
      </w:r>
      <w:r w:rsidR="002117E4">
        <w:t>Ostrzeszowie</w:t>
      </w:r>
      <w:r w:rsidR="002117E4" w:rsidRPr="002117E4">
        <w:t>, w której właściciel lokalu nr 1 posiada udział w wysokości 1/34 części.</w:t>
      </w:r>
    </w:p>
    <w:p w14:paraId="581ED8D6" w14:textId="77777777" w:rsidR="003D5935" w:rsidRPr="003D5935" w:rsidRDefault="003D5935" w:rsidP="003D5935">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both"/>
        <w:rPr>
          <w:rFonts w:ascii="Arial" w:hAnsi="Arial"/>
          <w:b/>
          <w:color w:val="000000"/>
          <w:sz w:val="22"/>
          <w:u w:val="single"/>
        </w:rPr>
      </w:pPr>
      <w:r w:rsidRPr="003D5935">
        <w:rPr>
          <w:rFonts w:ascii="Arial" w:hAnsi="Arial"/>
          <w:b/>
          <w:color w:val="000000"/>
          <w:sz w:val="22"/>
          <w:u w:val="single"/>
        </w:rPr>
        <w:t xml:space="preserve">Dane z księgi wieczystej </w:t>
      </w:r>
      <w:r w:rsidR="00EF0DA7">
        <w:rPr>
          <w:rFonts w:ascii="Arial" w:hAnsi="Arial"/>
          <w:b/>
          <w:color w:val="000000"/>
          <w:sz w:val="22"/>
          <w:u w:val="single"/>
        </w:rPr>
        <w:t>KZ1O/00053795/7</w:t>
      </w:r>
      <w:r w:rsidR="003E07D6">
        <w:rPr>
          <w:rFonts w:ascii="Arial" w:hAnsi="Arial"/>
          <w:b/>
          <w:color w:val="000000"/>
          <w:sz w:val="22"/>
          <w:u w:val="single"/>
        </w:rPr>
        <w:t xml:space="preserve"> na dzień </w:t>
      </w:r>
      <w:r w:rsidR="002117E4">
        <w:rPr>
          <w:rFonts w:ascii="Arial" w:hAnsi="Arial"/>
          <w:b/>
          <w:color w:val="000000"/>
          <w:sz w:val="22"/>
          <w:u w:val="single"/>
        </w:rPr>
        <w:t>29</w:t>
      </w:r>
      <w:r w:rsidR="00D104C8">
        <w:rPr>
          <w:rFonts w:ascii="Arial" w:hAnsi="Arial"/>
          <w:b/>
          <w:color w:val="000000"/>
          <w:sz w:val="22"/>
          <w:u w:val="single"/>
        </w:rPr>
        <w:t>-0</w:t>
      </w:r>
      <w:r w:rsidR="002117E4">
        <w:rPr>
          <w:rFonts w:ascii="Arial" w:hAnsi="Arial"/>
          <w:b/>
          <w:color w:val="000000"/>
          <w:sz w:val="22"/>
          <w:u w:val="single"/>
        </w:rPr>
        <w:t>9</w:t>
      </w:r>
      <w:r w:rsidR="00E2650F">
        <w:rPr>
          <w:rFonts w:ascii="Arial" w:hAnsi="Arial"/>
          <w:b/>
          <w:color w:val="000000"/>
          <w:sz w:val="22"/>
          <w:u w:val="single"/>
        </w:rPr>
        <w:t>-202</w:t>
      </w:r>
      <w:r w:rsidR="002117E4">
        <w:rPr>
          <w:rFonts w:ascii="Arial" w:hAnsi="Arial"/>
          <w:b/>
          <w:color w:val="000000"/>
          <w:sz w:val="22"/>
          <w:u w:val="single"/>
        </w:rPr>
        <w:t>5</w:t>
      </w:r>
      <w:r w:rsidR="00E2650F">
        <w:rPr>
          <w:rFonts w:ascii="Arial" w:hAnsi="Arial"/>
          <w:b/>
          <w:color w:val="000000"/>
          <w:sz w:val="22"/>
          <w:u w:val="single"/>
        </w:rPr>
        <w:t xml:space="preserve"> </w:t>
      </w:r>
      <w:r w:rsidR="003E07D6">
        <w:rPr>
          <w:rFonts w:ascii="Arial" w:hAnsi="Arial"/>
          <w:b/>
          <w:color w:val="000000"/>
          <w:sz w:val="22"/>
          <w:u w:val="single"/>
        </w:rPr>
        <w:t>roku</w:t>
      </w:r>
    </w:p>
    <w:p w14:paraId="327170EB" w14:textId="77777777" w:rsidR="00CA2E0C" w:rsidRPr="008819C0" w:rsidRDefault="00CA2E0C" w:rsidP="00CA2E0C">
      <w:pPr>
        <w:pStyle w:val="Tekstpodstawowy"/>
      </w:pPr>
      <w:r w:rsidRPr="00A45B2C">
        <w:rPr>
          <w:b/>
        </w:rPr>
        <w:t>Dział I</w:t>
      </w:r>
      <w:r w:rsidRPr="008819C0">
        <w:t xml:space="preserve"> – oznaczenie nieruchomości</w:t>
      </w:r>
    </w:p>
    <w:p w14:paraId="4505C5C8" w14:textId="77777777" w:rsidR="00CA2E0C" w:rsidRDefault="00D104C8" w:rsidP="00CA2E0C">
      <w:pPr>
        <w:pStyle w:val="Tekstpodstawowy"/>
      </w:pPr>
      <w:r>
        <w:t xml:space="preserve">Województwo: wielkopolskie; powiat: </w:t>
      </w:r>
      <w:r w:rsidR="002117E4">
        <w:t>ostrzeszowski</w:t>
      </w:r>
      <w:r>
        <w:t xml:space="preserve">; gmina: </w:t>
      </w:r>
      <w:r w:rsidR="00EF0DA7">
        <w:t>Ostrzeszów</w:t>
      </w:r>
      <w:r>
        <w:t>; m</w:t>
      </w:r>
      <w:r w:rsidR="00CA2E0C" w:rsidRPr="008819C0">
        <w:t xml:space="preserve">iejscowość: </w:t>
      </w:r>
      <w:r w:rsidR="00EF0DA7">
        <w:t>Ostrzeszów</w:t>
      </w:r>
      <w:r w:rsidR="00CA2E0C" w:rsidRPr="008819C0">
        <w:t xml:space="preserve">; </w:t>
      </w:r>
      <w:r w:rsidR="00CA2E0C">
        <w:t xml:space="preserve">ulica: </w:t>
      </w:r>
      <w:r w:rsidR="00EF0DA7">
        <w:t>Kasztanowa</w:t>
      </w:r>
      <w:r w:rsidR="00CA2E0C">
        <w:t xml:space="preserve">; </w:t>
      </w:r>
      <w:r w:rsidR="00CA2E0C" w:rsidRPr="008819C0">
        <w:t xml:space="preserve">numer budynku: </w:t>
      </w:r>
      <w:r w:rsidR="002117E4">
        <w:t>7</w:t>
      </w:r>
      <w:r w:rsidR="00CA2E0C" w:rsidRPr="008819C0">
        <w:t xml:space="preserve">; </w:t>
      </w:r>
      <w:r w:rsidR="00CA2E0C" w:rsidRPr="000A55DF">
        <w:t xml:space="preserve">numer lokalu: </w:t>
      </w:r>
      <w:r w:rsidRPr="000A55DF">
        <w:t>1</w:t>
      </w:r>
      <w:r w:rsidR="00CA2E0C" w:rsidRPr="000A55DF">
        <w:t>;</w:t>
      </w:r>
      <w:r w:rsidRPr="000A55DF">
        <w:t xml:space="preserve"> </w:t>
      </w:r>
      <w:r w:rsidR="00CA2E0C" w:rsidRPr="008819C0">
        <w:t xml:space="preserve">przeznaczenie lokalu: lokal mieszkalny; opis lokalu: </w:t>
      </w:r>
      <w:r>
        <w:t xml:space="preserve">przedsionek -1, </w:t>
      </w:r>
      <w:r w:rsidR="002117E4">
        <w:t xml:space="preserve">korytarz – 1, WC – 1, </w:t>
      </w:r>
      <w:r>
        <w:t xml:space="preserve">salon z </w:t>
      </w:r>
      <w:r w:rsidR="002117E4">
        <w:t xml:space="preserve">kuchnią </w:t>
      </w:r>
      <w:r>
        <w:t xml:space="preserve">– 1, </w:t>
      </w:r>
      <w:r w:rsidR="002117E4">
        <w:t xml:space="preserve">klatka schodowa – 1, sypialnia </w:t>
      </w:r>
      <w:r>
        <w:t xml:space="preserve">– 1, </w:t>
      </w:r>
      <w:r w:rsidR="002117E4">
        <w:t>garderoba – 1, pokój -1 , łazienka – 1</w:t>
      </w:r>
      <w:r>
        <w:t xml:space="preserve">; przyłączenie numer księgi wieczystej: </w:t>
      </w:r>
      <w:r w:rsidR="00EF0DA7">
        <w:t>KZ1O/00051665/3</w:t>
      </w:r>
      <w:r>
        <w:t xml:space="preserve">; </w:t>
      </w:r>
      <w:r w:rsidR="00CA2E0C" w:rsidRPr="008819C0">
        <w:t xml:space="preserve">odrębność: </w:t>
      </w:r>
      <w:r w:rsidR="00CA2E0C">
        <w:t>tak</w:t>
      </w:r>
      <w:r w:rsidR="00CA2E0C" w:rsidRPr="008819C0">
        <w:t xml:space="preserve">; </w:t>
      </w:r>
      <w:r w:rsidR="002117E4">
        <w:t xml:space="preserve">pole powierzchni lokalu wraz z powierzchnią pomieszczeń przynależnych: </w:t>
      </w:r>
      <w:r w:rsidR="00EF0DA7">
        <w:t>82,80</w:t>
      </w:r>
      <w:r w:rsidR="002117E4">
        <w:t>00</w:t>
      </w:r>
      <w:r>
        <w:t xml:space="preserve"> </w:t>
      </w:r>
      <w:r w:rsidR="00CA2E0C" w:rsidRPr="008819C0">
        <w:t>m</w:t>
      </w:r>
      <w:r w:rsidR="00CA2E0C" w:rsidRPr="008819C0">
        <w:rPr>
          <w:color w:val="auto"/>
          <w:sz w:val="18"/>
          <w:vertAlign w:val="superscript"/>
        </w:rPr>
        <w:t>2</w:t>
      </w:r>
      <w:r w:rsidR="00CA2E0C" w:rsidRPr="008819C0">
        <w:t>.</w:t>
      </w:r>
    </w:p>
    <w:p w14:paraId="09815E67" w14:textId="77777777" w:rsidR="00CA2E0C" w:rsidRPr="008819C0" w:rsidRDefault="00CA2E0C" w:rsidP="00CA2E0C">
      <w:pPr>
        <w:pStyle w:val="Tekstpodstawowy"/>
      </w:pPr>
      <w:r w:rsidRPr="00A45B2C">
        <w:rPr>
          <w:b/>
        </w:rPr>
        <w:t>Dział I</w:t>
      </w:r>
      <w:r w:rsidRPr="008819C0">
        <w:t xml:space="preserve"> – spis praw związanych z własnością</w:t>
      </w:r>
    </w:p>
    <w:p w14:paraId="430F599A" w14:textId="77777777" w:rsidR="00CA2E0C" w:rsidRDefault="00CA2E0C" w:rsidP="00CA2E0C">
      <w:pPr>
        <w:pStyle w:val="Tekstpodstawowy"/>
      </w:pPr>
      <w:r>
        <w:t xml:space="preserve">Udział związany z własnością lokalu: </w:t>
      </w:r>
      <w:r w:rsidR="00AC74BD">
        <w:t>1/2</w:t>
      </w:r>
      <w:r>
        <w:t>;</w:t>
      </w:r>
    </w:p>
    <w:p w14:paraId="3EED4E06" w14:textId="77777777" w:rsidR="00CA2E0C" w:rsidRPr="00F82E44" w:rsidRDefault="00CA2E0C" w:rsidP="00CA2E0C">
      <w:pPr>
        <w:pStyle w:val="Tekstpodstawowy"/>
      </w:pPr>
      <w:r>
        <w:t>Numer księgi wieczystej,</w:t>
      </w:r>
      <w:r w:rsidRPr="005D0920">
        <w:t xml:space="preserve"> z której wyodrębniono lokal: </w:t>
      </w:r>
      <w:r w:rsidR="00EF0DA7">
        <w:t>KZ1O/00051665/3</w:t>
      </w:r>
      <w:r>
        <w:t>/.</w:t>
      </w:r>
    </w:p>
    <w:p w14:paraId="30D7174B" w14:textId="77777777" w:rsidR="00CA2E0C" w:rsidRPr="008819C0" w:rsidRDefault="00CA2E0C" w:rsidP="00CA2E0C">
      <w:pPr>
        <w:pStyle w:val="Tekstpodstawowy"/>
      </w:pPr>
      <w:r w:rsidRPr="00A45B2C">
        <w:rPr>
          <w:b/>
        </w:rPr>
        <w:t>Dział II</w:t>
      </w:r>
      <w:r w:rsidRPr="008819C0">
        <w:t xml:space="preserve"> – właściciel</w:t>
      </w:r>
    </w:p>
    <w:p w14:paraId="46A56D4A" w14:textId="77777777" w:rsidR="00CA2E0C" w:rsidRDefault="00CA2E0C" w:rsidP="00F868AB">
      <w:pPr>
        <w:pStyle w:val="Tekstpodstawowy"/>
      </w:pPr>
      <w:r w:rsidRPr="008819C0">
        <w:t xml:space="preserve">Wielkość udziału: </w:t>
      </w:r>
      <w:r w:rsidR="001B285B">
        <w:t>1/</w:t>
      </w:r>
      <w:r w:rsidR="000A55DF">
        <w:t>1</w:t>
      </w:r>
      <w:r w:rsidR="001B285B">
        <w:t xml:space="preserve"> </w:t>
      </w:r>
      <w:r>
        <w:t xml:space="preserve">– </w:t>
      </w:r>
      <w:r w:rsidR="001B285B">
        <w:t xml:space="preserve">Sławomir </w:t>
      </w:r>
      <w:r w:rsidR="000A55DF">
        <w:t>Wróbel</w:t>
      </w:r>
      <w:r w:rsidR="003E07D6">
        <w:t xml:space="preserve">, syn </w:t>
      </w:r>
      <w:r w:rsidR="000A55DF">
        <w:t xml:space="preserve">Jerzego i Marii </w:t>
      </w:r>
      <w:r w:rsidR="001B285B">
        <w:t xml:space="preserve">PESEL </w:t>
      </w:r>
      <w:r w:rsidR="000A55DF">
        <w:t>83091004074</w:t>
      </w:r>
      <w:r w:rsidRPr="008819C0">
        <w:t>.</w:t>
      </w:r>
    </w:p>
    <w:p w14:paraId="535E8FF1" w14:textId="77777777" w:rsidR="00CA2E0C" w:rsidRPr="008819C0" w:rsidRDefault="00CA2E0C" w:rsidP="00CA2E0C">
      <w:pPr>
        <w:pStyle w:val="Tekstpodstawowy"/>
      </w:pPr>
      <w:r w:rsidRPr="00A45B2C">
        <w:rPr>
          <w:b/>
        </w:rPr>
        <w:t>Dział III</w:t>
      </w:r>
      <w:r w:rsidRPr="008819C0">
        <w:t xml:space="preserve"> – ciężary i ograniczenia</w:t>
      </w:r>
    </w:p>
    <w:p w14:paraId="6DC4E524" w14:textId="77777777" w:rsidR="00B27EDA" w:rsidRDefault="000A55DF" w:rsidP="00B27EDA">
      <w:pPr>
        <w:pStyle w:val="Tekstpodstawowy"/>
      </w:pPr>
      <w:r>
        <w:rPr>
          <w:u w:val="single"/>
        </w:rPr>
        <w:t xml:space="preserve">Ostrzeżenie </w:t>
      </w:r>
      <w:r>
        <w:t>– wszczęcie egzekucji z nieruchomości i zajęcie nieruchomości przez Urząd Skarbowy w Ostrzeszowie Organ Reprezentujący Skarb Państwa</w:t>
      </w:r>
      <w:r w:rsidR="00CA2E0C" w:rsidRPr="008819C0">
        <w:t>.</w:t>
      </w:r>
      <w:r w:rsidR="00B27EDA">
        <w:br w:type="page"/>
      </w:r>
    </w:p>
    <w:p w14:paraId="3597990E" w14:textId="77777777" w:rsidR="00CA2E0C" w:rsidRPr="008819C0" w:rsidRDefault="00CA2E0C" w:rsidP="00CA2E0C">
      <w:pPr>
        <w:pStyle w:val="Tekstpodstawowy"/>
      </w:pPr>
      <w:r w:rsidRPr="00A45B2C">
        <w:rPr>
          <w:b/>
        </w:rPr>
        <w:lastRenderedPageBreak/>
        <w:t>Dział IV</w:t>
      </w:r>
      <w:r w:rsidRPr="008819C0">
        <w:t xml:space="preserve"> – hipoteki</w:t>
      </w:r>
    </w:p>
    <w:p w14:paraId="13D7750C" w14:textId="77777777" w:rsidR="00CA2E0C" w:rsidRDefault="003E07D6" w:rsidP="00CA2E0C">
      <w:pPr>
        <w:pStyle w:val="Tekstpodstawowy"/>
      </w:pPr>
      <w:r>
        <w:t xml:space="preserve">Pod nr 1 wpisano hipotekę </w:t>
      </w:r>
      <w:r w:rsidR="001B285B">
        <w:t xml:space="preserve">umowną </w:t>
      </w:r>
      <w:r>
        <w:t xml:space="preserve">w kwocie </w:t>
      </w:r>
      <w:r w:rsidR="000A55DF">
        <w:t>120</w:t>
      </w:r>
      <w:r w:rsidR="001B285B">
        <w:t>.000,00</w:t>
      </w:r>
      <w:r>
        <w:t xml:space="preserve"> zł na rzecz </w:t>
      </w:r>
      <w:r w:rsidR="000A55DF">
        <w:t>„BUDEX-AMAROK” Sp. z o.o. w Kępnie</w:t>
      </w:r>
      <w:r w:rsidR="001B285B">
        <w:t>.</w:t>
      </w:r>
    </w:p>
    <w:p w14:paraId="4BB2015C" w14:textId="77777777" w:rsidR="001B285B" w:rsidRDefault="001B285B" w:rsidP="00CA2E0C">
      <w:pPr>
        <w:pStyle w:val="Tekstpodstawowy"/>
      </w:pPr>
      <w:r>
        <w:t xml:space="preserve">Pod nr 2 wpisano hipotekę </w:t>
      </w:r>
      <w:r w:rsidR="000A55DF">
        <w:t xml:space="preserve">przymusową </w:t>
      </w:r>
      <w:r>
        <w:t xml:space="preserve">w kwocie </w:t>
      </w:r>
      <w:r w:rsidR="000A55DF">
        <w:t>422.844</w:t>
      </w:r>
      <w:r>
        <w:t xml:space="preserve">,00 zł na rzecz </w:t>
      </w:r>
      <w:r w:rsidR="000A55DF">
        <w:t>Naczelnika Urzędu Skarbowego w Kępnie</w:t>
      </w:r>
      <w:r>
        <w:t>.</w:t>
      </w:r>
    </w:p>
    <w:p w14:paraId="06EB0283" w14:textId="77777777" w:rsidR="00185198" w:rsidRPr="003D5935" w:rsidRDefault="00185198" w:rsidP="00185198">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both"/>
        <w:rPr>
          <w:rFonts w:ascii="Arial" w:hAnsi="Arial"/>
          <w:b/>
          <w:color w:val="000000"/>
          <w:sz w:val="22"/>
          <w:u w:val="single"/>
        </w:rPr>
      </w:pPr>
      <w:r w:rsidRPr="00D51094">
        <w:rPr>
          <w:rFonts w:ascii="Arial" w:hAnsi="Arial"/>
          <w:b/>
          <w:color w:val="000000"/>
          <w:sz w:val="22"/>
          <w:u w:val="single"/>
        </w:rPr>
        <w:t>Uwagi</w:t>
      </w:r>
    </w:p>
    <w:p w14:paraId="00CC1823" w14:textId="77777777" w:rsidR="000A55DF" w:rsidRDefault="00EF1BCC" w:rsidP="001B285B">
      <w:pPr>
        <w:pStyle w:val="Tekstpodstawowy"/>
        <w:rPr>
          <w:b/>
        </w:rPr>
      </w:pPr>
      <w:r>
        <w:rPr>
          <w:b/>
        </w:rPr>
        <w:t xml:space="preserve">W dziale IV księgi wieczystej nr </w:t>
      </w:r>
      <w:r w:rsidR="00EF0DA7">
        <w:rPr>
          <w:b/>
        </w:rPr>
        <w:t>KZ1O/00051665/3</w:t>
      </w:r>
      <w:r>
        <w:rPr>
          <w:b/>
        </w:rPr>
        <w:t xml:space="preserve"> nie ma wpisów</w:t>
      </w:r>
      <w:r w:rsidR="001B285B">
        <w:rPr>
          <w:b/>
        </w:rPr>
        <w:t>, a w dziale III wpisano umowy sposób korzystania z nieruchomości wspólnej</w:t>
      </w:r>
      <w:r w:rsidR="000A55DF">
        <w:rPr>
          <w:b/>
        </w:rPr>
        <w:t xml:space="preserve"> o treści:</w:t>
      </w:r>
    </w:p>
    <w:p w14:paraId="30C6A133" w14:textId="77777777" w:rsidR="007844B5" w:rsidRDefault="000A55DF" w:rsidP="000A55DF">
      <w:pPr>
        <w:pStyle w:val="Tekstpodstawowy"/>
        <w:rPr>
          <w:b/>
        </w:rPr>
      </w:pPr>
      <w:r>
        <w:rPr>
          <w:b/>
        </w:rPr>
        <w:t>s</w:t>
      </w:r>
      <w:r w:rsidRPr="000A55DF">
        <w:rPr>
          <w:b/>
        </w:rPr>
        <w:t>posób korzy</w:t>
      </w:r>
      <w:r w:rsidR="007E1A06">
        <w:rPr>
          <w:b/>
        </w:rPr>
        <w:t>stania z nieruchomości wspólnej</w:t>
      </w:r>
      <w:r w:rsidRPr="000A55DF">
        <w:rPr>
          <w:b/>
        </w:rPr>
        <w:t>:</w:t>
      </w:r>
      <w:r w:rsidR="007E1A06">
        <w:rPr>
          <w:b/>
        </w:rPr>
        <w:t xml:space="preserve"> </w:t>
      </w:r>
      <w:r w:rsidRPr="000A55DF">
        <w:rPr>
          <w:b/>
        </w:rPr>
        <w:t xml:space="preserve">- teren zaznaczony cyframi 1,2,3,4,5,6 przeznaczony będzie do wyłącznego korzystania przez właścicieli lokalu mieszkalnego numer 1, a właściciele lokalu </w:t>
      </w:r>
      <w:r w:rsidR="007E1A06" w:rsidRPr="000A55DF">
        <w:rPr>
          <w:b/>
        </w:rPr>
        <w:t>mieszkalnego</w:t>
      </w:r>
      <w:r w:rsidRPr="000A55DF">
        <w:rPr>
          <w:b/>
        </w:rPr>
        <w:t xml:space="preserve"> numer 2 uprawnieni są do korzystania z części terenu przeznaczonego dla właścicieli lokalu nr 1 w zakresie niezbędnym do korzystania i do obsługi znajdującego się na tej części szamba i studzienki rewizyjnej,- teren zaznaczony literami a,b,c,d,e,f,g,h przeznaczony będzie do wyłącznego korzystania przez właścicieli lokalu mieszkalnego numer 2,- pozostały teren przeznaczony będzie do korzystania przez wszystkich współwłaścicieli</w:t>
      </w:r>
      <w:r w:rsidR="00FE02EE" w:rsidRPr="00FE02EE">
        <w:rPr>
          <w:b/>
        </w:rPr>
        <w:t>.</w:t>
      </w:r>
    </w:p>
    <w:p w14:paraId="4F22FAFE" w14:textId="77777777" w:rsidR="008479AD" w:rsidRPr="003D5935" w:rsidRDefault="008479AD" w:rsidP="008479A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both"/>
        <w:rPr>
          <w:rFonts w:ascii="Arial" w:hAnsi="Arial"/>
          <w:b/>
          <w:color w:val="000000"/>
          <w:sz w:val="22"/>
          <w:u w:val="single"/>
        </w:rPr>
      </w:pPr>
      <w:r w:rsidRPr="003D5935">
        <w:rPr>
          <w:rFonts w:ascii="Arial" w:hAnsi="Arial"/>
          <w:b/>
          <w:color w:val="000000"/>
          <w:sz w:val="22"/>
          <w:u w:val="single"/>
        </w:rPr>
        <w:t xml:space="preserve">Dane z księgi wieczystej </w:t>
      </w:r>
      <w:r>
        <w:rPr>
          <w:rFonts w:ascii="Arial" w:hAnsi="Arial"/>
          <w:b/>
          <w:color w:val="000000"/>
          <w:sz w:val="22"/>
          <w:u w:val="single"/>
        </w:rPr>
        <w:t>KZ1O/0005275/7 na dzień 29-09-2025 roku</w:t>
      </w:r>
    </w:p>
    <w:p w14:paraId="0C03C2F9" w14:textId="77777777" w:rsidR="008479AD" w:rsidRPr="008819C0" w:rsidRDefault="008479AD" w:rsidP="008479AD">
      <w:pPr>
        <w:pStyle w:val="Tekstpodstawowy"/>
      </w:pPr>
      <w:r w:rsidRPr="00A45B2C">
        <w:rPr>
          <w:b/>
        </w:rPr>
        <w:t>Dział I</w:t>
      </w:r>
      <w:r w:rsidRPr="008819C0">
        <w:t xml:space="preserve"> – oznaczenie nieruchomości</w:t>
      </w:r>
    </w:p>
    <w:p w14:paraId="075B7A6A" w14:textId="77777777" w:rsidR="008479AD" w:rsidRDefault="008479AD" w:rsidP="008479AD">
      <w:pPr>
        <w:pStyle w:val="Tekstpodstawowy"/>
      </w:pPr>
      <w:r>
        <w:t>Województwo: wielkopolskie; powiat: ostrzeszowski; gmina: Ostrzeszów; m</w:t>
      </w:r>
      <w:r w:rsidRPr="008819C0">
        <w:t xml:space="preserve">iejscowość: </w:t>
      </w:r>
      <w:r>
        <w:t>Ostrzeszów</w:t>
      </w:r>
      <w:r w:rsidRPr="008819C0">
        <w:t xml:space="preserve">; </w:t>
      </w:r>
      <w:r>
        <w:t>ulica: Kasztanowa; działka numer</w:t>
      </w:r>
      <w:r w:rsidRPr="008819C0">
        <w:t xml:space="preserve">: </w:t>
      </w:r>
      <w:r>
        <w:t>98/28; identyfikator działki: 301807_4.0001.98/28</w:t>
      </w:r>
      <w:r w:rsidRPr="008819C0">
        <w:t xml:space="preserve">; </w:t>
      </w:r>
      <w:r>
        <w:t>sposób korzystania: rola; przyłączenie nr księgi wieczystej: KZ1O/00027723/1 obszaru: 0,2110 ha. Obszar całej nieruchomości: 0,2110 ha</w:t>
      </w:r>
      <w:r w:rsidRPr="008819C0">
        <w:t>.</w:t>
      </w:r>
    </w:p>
    <w:p w14:paraId="5B73F193" w14:textId="77777777" w:rsidR="008479AD" w:rsidRPr="008819C0" w:rsidRDefault="008479AD" w:rsidP="008479AD">
      <w:pPr>
        <w:pStyle w:val="Tekstpodstawowy"/>
      </w:pPr>
      <w:r w:rsidRPr="00A45B2C">
        <w:rPr>
          <w:b/>
        </w:rPr>
        <w:t>Dział I</w:t>
      </w:r>
      <w:r w:rsidRPr="008819C0">
        <w:t xml:space="preserve"> – spis praw związanych z własnością</w:t>
      </w:r>
    </w:p>
    <w:p w14:paraId="0A076FAB" w14:textId="77777777" w:rsidR="008479AD" w:rsidRPr="00F82E44" w:rsidRDefault="008479AD" w:rsidP="008479AD">
      <w:pPr>
        <w:pStyle w:val="Tekstpodstawowy"/>
      </w:pPr>
      <w:r>
        <w:t>Brak wpisów.</w:t>
      </w:r>
    </w:p>
    <w:p w14:paraId="5A53AFBD" w14:textId="77777777" w:rsidR="008479AD" w:rsidRPr="008819C0" w:rsidRDefault="008479AD" w:rsidP="008479AD">
      <w:pPr>
        <w:pStyle w:val="Tekstpodstawowy"/>
      </w:pPr>
      <w:r w:rsidRPr="00A45B2C">
        <w:rPr>
          <w:b/>
        </w:rPr>
        <w:t>Dział II</w:t>
      </w:r>
      <w:r w:rsidRPr="008819C0">
        <w:t xml:space="preserve"> – właściciel</w:t>
      </w:r>
    </w:p>
    <w:p w14:paraId="5789BD7A" w14:textId="77777777" w:rsidR="008479AD" w:rsidRDefault="008479AD" w:rsidP="008479AD">
      <w:pPr>
        <w:pStyle w:val="Tekstpodstawowy"/>
      </w:pPr>
      <w:r w:rsidRPr="008819C0">
        <w:t xml:space="preserve">Wielkość udziału: </w:t>
      </w:r>
      <w:r>
        <w:t>1/34 – Sławomir Wróbel, syn Jerzego i Marii PESEL 83091004074</w:t>
      </w:r>
      <w:r w:rsidRPr="008819C0">
        <w:t>.</w:t>
      </w:r>
    </w:p>
    <w:p w14:paraId="5A36C6AA" w14:textId="77777777" w:rsidR="008479AD" w:rsidRPr="008819C0" w:rsidRDefault="008479AD" w:rsidP="008479AD">
      <w:pPr>
        <w:pStyle w:val="Tekstpodstawowy"/>
      </w:pPr>
      <w:r w:rsidRPr="00A45B2C">
        <w:rPr>
          <w:b/>
        </w:rPr>
        <w:t>Dział III</w:t>
      </w:r>
      <w:r w:rsidRPr="008819C0">
        <w:t xml:space="preserve"> – ciężary i ograniczenia</w:t>
      </w:r>
    </w:p>
    <w:p w14:paraId="02703D54" w14:textId="77777777" w:rsidR="008479AD" w:rsidRDefault="00235FDA" w:rsidP="008479AD">
      <w:pPr>
        <w:pStyle w:val="Tekstpodstawowy"/>
      </w:pPr>
      <w:r w:rsidRPr="008479AD">
        <w:t>Prawo dożywotniego użytkowania</w:t>
      </w:r>
      <w:r w:rsidR="008479AD">
        <w:t xml:space="preserve"> </w:t>
      </w:r>
      <w:r w:rsidRPr="008479AD">
        <w:t>mieszkania określone w § 7 umowy</w:t>
      </w:r>
      <w:r w:rsidR="008479AD">
        <w:t xml:space="preserve"> </w:t>
      </w:r>
      <w:r>
        <w:t>darowizny z dnia 27.04.1995 r</w:t>
      </w:r>
      <w:r w:rsidR="008479AD" w:rsidRPr="008819C0">
        <w:t>.</w:t>
      </w:r>
      <w:r w:rsidR="008479AD">
        <w:t xml:space="preserve"> na rzecz Anna Puszcz i Jana Puszcz.</w:t>
      </w:r>
    </w:p>
    <w:p w14:paraId="26ED83A1" w14:textId="77777777" w:rsidR="00235FDA" w:rsidRDefault="003D0FF9" w:rsidP="003D0FF9">
      <w:pPr>
        <w:pStyle w:val="Tekstpodstawowy"/>
      </w:pPr>
      <w:r w:rsidRPr="003D0FF9">
        <w:t xml:space="preserve">Nieodpłatna, nieograniczona w czasie służebność przesyłu, polegająca na prawie do korzystania z działki numer 98/28 w pasie 2,0 mb od osi urządzenia to jest sieci wodociągowej </w:t>
      </w:r>
      <w:r>
        <w:t>DN</w:t>
      </w:r>
      <w:r w:rsidRPr="003D0FF9">
        <w:t xml:space="preserve"> 110, </w:t>
      </w:r>
      <w:r>
        <w:t>HDPE</w:t>
      </w:r>
      <w:r w:rsidRPr="003D0FF9">
        <w:t xml:space="preserve">, </w:t>
      </w:r>
      <w:r>
        <w:t>l</w:t>
      </w:r>
      <w:r w:rsidRPr="003D0FF9">
        <w:t>=379mb w zakresie niezbędnym do posadowienia na nieruchomości teraz i w przyszłości infrastruktury</w:t>
      </w:r>
      <w:r w:rsidR="005B7D7A">
        <w:t xml:space="preserve"> w</w:t>
      </w:r>
      <w:r w:rsidRPr="003D0FF9">
        <w:t>odociągowej i kanalizacyjnej oraz prawie do korzystania z nieruchomości obciążonej w zakresie niezbędnym do</w:t>
      </w:r>
      <w:r>
        <w:t xml:space="preserve"> </w:t>
      </w:r>
      <w:r w:rsidRPr="003D0FF9">
        <w:t>dokonywania konserwacji, remontów, modernizacji, usuwania awarii, eksploatacji oraz przebudowy tej infrastruktury wraz z prawem wejścia i wjazdu odpowiednim sprzętem przez pracowników spółki wodociągi ostrzeszowskie spółka z ograniczoną odpowiedzialnością z siedzibą w Ostrzeszowie oraz wszystkie podmioty i osoby, którymi spółka posługuje się w związku z prowadzoną działalnością</w:t>
      </w:r>
      <w:r>
        <w:t xml:space="preserve"> na rzecz </w:t>
      </w:r>
      <w:r w:rsidRPr="003D0FF9">
        <w:t xml:space="preserve">Wodociągi Ostrzeszowskie Spółka </w:t>
      </w:r>
      <w:r>
        <w:t>z</w:t>
      </w:r>
      <w:r w:rsidRPr="003D0FF9">
        <w:t xml:space="preserve"> </w:t>
      </w:r>
      <w:r>
        <w:t>o</w:t>
      </w:r>
      <w:r w:rsidRPr="003D0FF9">
        <w:t xml:space="preserve">graniczoną </w:t>
      </w:r>
      <w:r>
        <w:t>o</w:t>
      </w:r>
      <w:r w:rsidRPr="003D0FF9">
        <w:t>dpowiedzialnością</w:t>
      </w:r>
      <w:r w:rsidR="009C0888">
        <w:t>.</w:t>
      </w:r>
    </w:p>
    <w:p w14:paraId="00DF6F3E" w14:textId="77777777" w:rsidR="009C0888" w:rsidRPr="008819C0" w:rsidRDefault="009C0888" w:rsidP="009C0888">
      <w:pPr>
        <w:pStyle w:val="Tekstpodstawowy"/>
      </w:pPr>
      <w:r w:rsidRPr="009C0888">
        <w:t>Wszczęcie egzekucji z nieruchomości i</w:t>
      </w:r>
      <w:r>
        <w:t xml:space="preserve"> </w:t>
      </w:r>
      <w:r w:rsidRPr="009C0888">
        <w:t>zajęcie nieruchomości na udziale 1/34</w:t>
      </w:r>
      <w:r>
        <w:t xml:space="preserve"> </w:t>
      </w:r>
      <w:r w:rsidRPr="009C0888">
        <w:t>części nieruchomości należącym do</w:t>
      </w:r>
      <w:r>
        <w:t xml:space="preserve"> </w:t>
      </w:r>
      <w:r w:rsidRPr="009C0888">
        <w:t>Sławomira Wróbla na rzecz Urzędu Skarbowego w Ostrzeszowie.</w:t>
      </w:r>
    </w:p>
    <w:p w14:paraId="16BB4709" w14:textId="77777777" w:rsidR="008479AD" w:rsidRPr="008819C0" w:rsidRDefault="008479AD" w:rsidP="008479AD">
      <w:pPr>
        <w:pStyle w:val="Tekstpodstawowy"/>
      </w:pPr>
      <w:r w:rsidRPr="00A45B2C">
        <w:rPr>
          <w:b/>
        </w:rPr>
        <w:t>Dział IV</w:t>
      </w:r>
      <w:r w:rsidRPr="008819C0">
        <w:t xml:space="preserve"> – hipoteki</w:t>
      </w:r>
    </w:p>
    <w:p w14:paraId="29A0EFE0" w14:textId="77777777" w:rsidR="008479AD" w:rsidRDefault="009C0888" w:rsidP="008479AD">
      <w:pPr>
        <w:pStyle w:val="Tekstpodstawowy"/>
      </w:pPr>
      <w:r>
        <w:t>Brak wpisów</w:t>
      </w:r>
      <w:r w:rsidR="008479AD">
        <w:t>.</w:t>
      </w:r>
    </w:p>
    <w:p w14:paraId="1E1F2DEB" w14:textId="77777777" w:rsidR="008479AD" w:rsidRDefault="008479AD" w:rsidP="008479A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both"/>
        <w:rPr>
          <w:rFonts w:ascii="Arial" w:hAnsi="Arial"/>
          <w:b/>
          <w:color w:val="000000"/>
          <w:sz w:val="22"/>
          <w:u w:val="single"/>
        </w:rPr>
      </w:pPr>
      <w:r w:rsidRPr="00D51094">
        <w:rPr>
          <w:rFonts w:ascii="Arial" w:hAnsi="Arial"/>
          <w:b/>
          <w:color w:val="000000"/>
          <w:sz w:val="22"/>
          <w:u w:val="single"/>
        </w:rPr>
        <w:t>Uwagi</w:t>
      </w:r>
      <w:r w:rsidR="009C0888">
        <w:rPr>
          <w:rFonts w:ascii="Arial" w:hAnsi="Arial"/>
          <w:b/>
          <w:color w:val="000000"/>
          <w:sz w:val="22"/>
          <w:u w:val="single"/>
        </w:rPr>
        <w:t>:</w:t>
      </w:r>
    </w:p>
    <w:p w14:paraId="2D3161C8" w14:textId="77777777" w:rsidR="009C0888" w:rsidRDefault="009C0888" w:rsidP="009C0888">
      <w:pPr>
        <w:pStyle w:val="Tekstpodstawowy"/>
        <w:rPr>
          <w:b/>
        </w:rPr>
      </w:pPr>
      <w:r w:rsidRPr="009C0888">
        <w:rPr>
          <w:b/>
        </w:rPr>
        <w:t xml:space="preserve">Udział w wysokości 1/34 w działce nr 98/28 jest powiązany z własności lokalu nr </w:t>
      </w:r>
      <w:r w:rsidR="005B7D7A">
        <w:rPr>
          <w:b/>
        </w:rPr>
        <w:t>1 przy ul. Kasztanowej nr 7</w:t>
      </w:r>
      <w:r>
        <w:rPr>
          <w:b/>
        </w:rPr>
        <w:t>,</w:t>
      </w:r>
      <w:r w:rsidRPr="009C0888">
        <w:rPr>
          <w:b/>
        </w:rPr>
        <w:t xml:space="preserve"> ponieważ </w:t>
      </w:r>
      <w:r>
        <w:rPr>
          <w:b/>
        </w:rPr>
        <w:t xml:space="preserve">zapewnia właścicielowi </w:t>
      </w:r>
      <w:r w:rsidR="005B7D7A">
        <w:rPr>
          <w:b/>
        </w:rPr>
        <w:t xml:space="preserve">tego </w:t>
      </w:r>
      <w:r>
        <w:rPr>
          <w:b/>
        </w:rPr>
        <w:t>lokalu do drogi publicznej.</w:t>
      </w:r>
    </w:p>
    <w:p w14:paraId="5A8109D6" w14:textId="77777777" w:rsidR="00FA0C3D" w:rsidRPr="009C0888" w:rsidRDefault="00FA0C3D" w:rsidP="009C0888">
      <w:pPr>
        <w:pStyle w:val="Tekstpodstawowy"/>
        <w:rPr>
          <w:b/>
        </w:rPr>
      </w:pPr>
      <w:r>
        <w:rPr>
          <w:b/>
        </w:rPr>
        <w:lastRenderedPageBreak/>
        <w:t>Na podstawie danych z treści księgi wieczystej oraz na podstawie oględzin nieruchomości wynika, że prawo dożywotniego mieszkania nie jest wykonywane na przedmiotowej działce nr 98/28.</w:t>
      </w:r>
    </w:p>
    <w:p w14:paraId="23634693" w14:textId="77777777" w:rsidR="0037578A" w:rsidRDefault="0037578A" w:rsidP="00594A49">
      <w:pPr>
        <w:pStyle w:val="Nagwek2"/>
      </w:pPr>
      <w:bookmarkStart w:id="171" w:name="_Toc274159"/>
      <w:bookmarkStart w:id="172" w:name="_Toc210131054"/>
      <w:bookmarkStart w:id="173" w:name="_Toc308177573"/>
      <w:bookmarkStart w:id="174" w:name="_Toc308177784"/>
      <w:bookmarkStart w:id="175" w:name="_Toc308281914"/>
      <w:bookmarkStart w:id="176" w:name="_Toc308536322"/>
      <w:bookmarkStart w:id="177" w:name="_Toc308777345"/>
      <w:bookmarkStart w:id="178" w:name="_Toc308777817"/>
      <w:bookmarkStart w:id="179" w:name="_Toc309228328"/>
      <w:bookmarkStart w:id="180" w:name="_Toc309229541"/>
      <w:bookmarkStart w:id="181" w:name="_Toc309266468"/>
      <w:bookmarkStart w:id="182" w:name="_Toc309266714"/>
      <w:bookmarkStart w:id="183" w:name="_Toc309400123"/>
      <w:bookmarkStart w:id="184" w:name="_Toc309400593"/>
      <w:bookmarkStart w:id="185" w:name="_Toc309400745"/>
      <w:bookmarkStart w:id="186" w:name="_Toc309442015"/>
      <w:bookmarkStart w:id="187" w:name="_Toc309442102"/>
      <w:bookmarkStart w:id="188" w:name="_Toc309442163"/>
      <w:bookmarkStart w:id="189" w:name="_Toc322592332"/>
      <w:bookmarkStart w:id="190" w:name="_Toc346862660"/>
      <w:bookmarkStart w:id="191" w:name="_Toc362101188"/>
      <w:bookmarkStart w:id="192" w:name="_Toc363915272"/>
      <w:bookmarkStart w:id="193" w:name="_Toc363916437"/>
      <w:bookmarkStart w:id="194" w:name="_Toc363917059"/>
      <w:bookmarkStart w:id="195" w:name="_Toc363918209"/>
      <w:bookmarkStart w:id="196" w:name="_Toc364780173"/>
      <w:r>
        <w:t xml:space="preserve">Przeznaczenie </w:t>
      </w:r>
      <w:bookmarkEnd w:id="171"/>
      <w:r w:rsidR="002451CD">
        <w:t>nieruchomości</w:t>
      </w:r>
      <w:bookmarkEnd w:id="172"/>
    </w:p>
    <w:p w14:paraId="32973FE2" w14:textId="77777777" w:rsidR="00C555B9" w:rsidRPr="00C555B9" w:rsidRDefault="008509DB" w:rsidP="000563FE">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bookmarkStart w:id="197" w:name="_Toc274160"/>
      <w:r w:rsidRPr="008509DB">
        <w:rPr>
          <w:rFonts w:ascii="Arial" w:hAnsi="Arial"/>
          <w:color w:val="000000"/>
          <w:sz w:val="22"/>
        </w:rPr>
        <w:t xml:space="preserve">Na dzień wyceny obowiązuje miejscowy plan zagospodarowania przestrzennego Miasta </w:t>
      </w:r>
      <w:r w:rsidR="00EF0DA7">
        <w:rPr>
          <w:rFonts w:ascii="Arial" w:hAnsi="Arial"/>
          <w:color w:val="000000"/>
          <w:sz w:val="22"/>
        </w:rPr>
        <w:t>Ostrzeszów</w:t>
      </w:r>
      <w:r w:rsidRPr="008509DB">
        <w:rPr>
          <w:rFonts w:ascii="Arial" w:hAnsi="Arial"/>
          <w:color w:val="000000"/>
          <w:sz w:val="22"/>
        </w:rPr>
        <w:t>, przyjęt</w:t>
      </w:r>
      <w:r w:rsidR="000563FE">
        <w:rPr>
          <w:rFonts w:ascii="Arial" w:hAnsi="Arial"/>
          <w:color w:val="000000"/>
          <w:sz w:val="22"/>
        </w:rPr>
        <w:t xml:space="preserve">y Uchwałą </w:t>
      </w:r>
      <w:r w:rsidR="00C555B9" w:rsidRPr="00C555B9">
        <w:rPr>
          <w:rFonts w:ascii="Arial" w:hAnsi="Arial"/>
          <w:color w:val="000000"/>
          <w:sz w:val="22"/>
        </w:rPr>
        <w:t xml:space="preserve">Nr </w:t>
      </w:r>
      <w:r w:rsidR="007E1A06">
        <w:rPr>
          <w:rFonts w:ascii="Arial" w:hAnsi="Arial"/>
          <w:color w:val="000000"/>
          <w:sz w:val="22"/>
        </w:rPr>
        <w:t>XX</w:t>
      </w:r>
      <w:r w:rsidR="00C555B9" w:rsidRPr="00C555B9">
        <w:rPr>
          <w:rFonts w:ascii="Arial" w:hAnsi="Arial"/>
          <w:color w:val="000000"/>
          <w:sz w:val="22"/>
        </w:rPr>
        <w:t>/</w:t>
      </w:r>
      <w:r w:rsidR="007E1A06">
        <w:rPr>
          <w:rFonts w:ascii="Arial" w:hAnsi="Arial"/>
          <w:color w:val="000000"/>
          <w:sz w:val="22"/>
        </w:rPr>
        <w:t>141</w:t>
      </w:r>
      <w:r w:rsidR="00C555B9" w:rsidRPr="00C555B9">
        <w:rPr>
          <w:rFonts w:ascii="Arial" w:hAnsi="Arial"/>
          <w:color w:val="000000"/>
          <w:sz w:val="22"/>
        </w:rPr>
        <w:t>/</w:t>
      </w:r>
      <w:r w:rsidR="007E1A06">
        <w:rPr>
          <w:rFonts w:ascii="Arial" w:hAnsi="Arial"/>
          <w:color w:val="000000"/>
          <w:sz w:val="22"/>
        </w:rPr>
        <w:t xml:space="preserve">2008 </w:t>
      </w:r>
      <w:r w:rsidR="00C555B9" w:rsidRPr="00C555B9">
        <w:rPr>
          <w:rFonts w:ascii="Arial" w:hAnsi="Arial"/>
          <w:color w:val="000000"/>
          <w:sz w:val="22"/>
        </w:rPr>
        <w:t xml:space="preserve">Rady Miejskiej </w:t>
      </w:r>
      <w:r w:rsidR="007E1A06">
        <w:rPr>
          <w:rFonts w:ascii="Arial" w:hAnsi="Arial"/>
          <w:color w:val="000000"/>
          <w:sz w:val="22"/>
        </w:rPr>
        <w:t xml:space="preserve">w Ostrzeszowie </w:t>
      </w:r>
      <w:r w:rsidR="000563FE">
        <w:rPr>
          <w:rFonts w:ascii="Arial" w:hAnsi="Arial"/>
          <w:color w:val="000000"/>
          <w:sz w:val="22"/>
        </w:rPr>
        <w:t xml:space="preserve">z dnia </w:t>
      </w:r>
      <w:r w:rsidR="007E1A06">
        <w:rPr>
          <w:rFonts w:ascii="Arial" w:hAnsi="Arial"/>
          <w:color w:val="000000"/>
          <w:sz w:val="22"/>
        </w:rPr>
        <w:t xml:space="preserve">11 września 2008 </w:t>
      </w:r>
      <w:r w:rsidR="00C555B9" w:rsidRPr="00C555B9">
        <w:rPr>
          <w:rFonts w:ascii="Arial" w:hAnsi="Arial"/>
          <w:color w:val="000000"/>
          <w:sz w:val="22"/>
        </w:rPr>
        <w:t>r.</w:t>
      </w:r>
    </w:p>
    <w:p w14:paraId="6F7A89B4" w14:textId="77777777" w:rsidR="008509DB" w:rsidRPr="008509DB" w:rsidRDefault="000563FE" w:rsidP="008509DB">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Pr>
          <w:rFonts w:ascii="Arial" w:hAnsi="Arial"/>
          <w:color w:val="000000"/>
          <w:sz w:val="22"/>
        </w:rPr>
        <w:t xml:space="preserve">W planie tym działka nr </w:t>
      </w:r>
      <w:r w:rsidR="00AC74BD">
        <w:rPr>
          <w:rFonts w:ascii="Arial" w:hAnsi="Arial"/>
          <w:color w:val="000000"/>
          <w:sz w:val="22"/>
        </w:rPr>
        <w:t>98/9</w:t>
      </w:r>
      <w:r w:rsidR="006F0EAD">
        <w:rPr>
          <w:rFonts w:ascii="Arial" w:hAnsi="Arial"/>
          <w:color w:val="000000"/>
          <w:sz w:val="22"/>
        </w:rPr>
        <w:t xml:space="preserve"> </w:t>
      </w:r>
      <w:r w:rsidR="007E1A06">
        <w:rPr>
          <w:rFonts w:ascii="Arial" w:hAnsi="Arial"/>
          <w:color w:val="000000"/>
          <w:sz w:val="22"/>
        </w:rPr>
        <w:t xml:space="preserve">i działka nr 98/28 położone są </w:t>
      </w:r>
      <w:r>
        <w:rPr>
          <w:rFonts w:ascii="Arial" w:hAnsi="Arial"/>
          <w:color w:val="000000"/>
          <w:sz w:val="22"/>
        </w:rPr>
        <w:t xml:space="preserve">w terenie oznaczonym </w:t>
      </w:r>
      <w:r w:rsidR="008509DB" w:rsidRPr="008509DB">
        <w:rPr>
          <w:rFonts w:ascii="Arial" w:hAnsi="Arial"/>
          <w:color w:val="000000"/>
          <w:sz w:val="22"/>
        </w:rPr>
        <w:t>symbolem</w:t>
      </w:r>
      <w:r w:rsidR="007E1A06">
        <w:rPr>
          <w:rFonts w:ascii="Arial" w:hAnsi="Arial"/>
          <w:color w:val="000000"/>
          <w:sz w:val="22"/>
        </w:rPr>
        <w:t xml:space="preserve"> planu </w:t>
      </w:r>
      <w:r>
        <w:rPr>
          <w:rFonts w:ascii="Arial" w:hAnsi="Arial"/>
          <w:b/>
          <w:color w:val="000000"/>
          <w:sz w:val="22"/>
        </w:rPr>
        <w:t>M</w:t>
      </w:r>
      <w:r w:rsidR="007E1A06">
        <w:rPr>
          <w:rFonts w:ascii="Arial" w:hAnsi="Arial"/>
          <w:b/>
          <w:color w:val="000000"/>
          <w:sz w:val="22"/>
        </w:rPr>
        <w:t>N</w:t>
      </w:r>
      <w:r w:rsidR="008509DB" w:rsidRPr="008509DB">
        <w:rPr>
          <w:rFonts w:ascii="Arial" w:hAnsi="Arial"/>
          <w:color w:val="000000"/>
          <w:sz w:val="22"/>
        </w:rPr>
        <w:t xml:space="preserve"> oznaczającym tereny zabudowy mieszkaniowej jednorodzinnej.</w:t>
      </w:r>
    </w:p>
    <w:p w14:paraId="4B01BEF8" w14:textId="77777777" w:rsidR="008509DB" w:rsidRPr="00D04E7F" w:rsidRDefault="008509DB" w:rsidP="00D04E7F">
      <w:pPr>
        <w:pStyle w:val="Nagwek4"/>
      </w:pPr>
      <w:bookmarkStart w:id="198" w:name="_Toc106222461"/>
      <w:bookmarkStart w:id="199" w:name="_Toc304921244"/>
      <w:bookmarkStart w:id="200" w:name="_Toc210131055"/>
      <w:r w:rsidRPr="00D04E7F">
        <w:t>Rys. nr 1. – Wyrys z mpzp (źródło: www.</w:t>
      </w:r>
      <w:r w:rsidR="007E1A06">
        <w:t>polska</w:t>
      </w:r>
      <w:r w:rsidRPr="00D04E7F">
        <w:t>.</w:t>
      </w:r>
      <w:r w:rsidR="007E1A06">
        <w:t>geoportal2</w:t>
      </w:r>
      <w:r w:rsidR="00C555B9">
        <w:t>.pl</w:t>
      </w:r>
      <w:r w:rsidRPr="00D04E7F">
        <w:t>).</w:t>
      </w:r>
      <w:bookmarkEnd w:id="198"/>
      <w:bookmarkEnd w:id="199"/>
      <w:bookmarkEnd w:id="200"/>
    </w:p>
    <w:p w14:paraId="1D07FE3F" w14:textId="77777777" w:rsidR="008509DB" w:rsidRDefault="007E1A06" w:rsidP="000563FE">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center"/>
        <w:rPr>
          <w:rFonts w:ascii="Arial" w:hAnsi="Arial"/>
          <w:color w:val="000000"/>
          <w:sz w:val="22"/>
        </w:rPr>
      </w:pPr>
      <w:r w:rsidRPr="007E1A06">
        <w:rPr>
          <w:rFonts w:ascii="Arial" w:hAnsi="Arial"/>
          <w:noProof/>
          <w:color w:val="000000"/>
          <w:sz w:val="22"/>
        </w:rPr>
        <w:drawing>
          <wp:inline distT="0" distB="0" distL="0" distR="0" wp14:anchorId="05F896E9" wp14:editId="2CC227BC">
            <wp:extent cx="5579745" cy="3114040"/>
            <wp:effectExtent l="0" t="0" r="190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3114040"/>
                    </a:xfrm>
                    <a:prstGeom prst="rect">
                      <a:avLst/>
                    </a:prstGeom>
                  </pic:spPr>
                </pic:pic>
              </a:graphicData>
            </a:graphic>
          </wp:inline>
        </w:drawing>
      </w:r>
    </w:p>
    <w:p w14:paraId="56B17BAB" w14:textId="77777777" w:rsidR="008509DB" w:rsidRDefault="008509DB" w:rsidP="00315630">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p>
    <w:p w14:paraId="71E24594" w14:textId="77777777" w:rsidR="006924C7" w:rsidRDefault="006924C7">
      <w:pPr>
        <w:rPr>
          <w:rFonts w:ascii="Arial" w:hAnsi="Arial"/>
          <w:color w:val="000000"/>
          <w:sz w:val="22"/>
        </w:rPr>
      </w:pPr>
      <w:r>
        <w:br w:type="page"/>
      </w:r>
    </w:p>
    <w:p w14:paraId="109445A4" w14:textId="77777777" w:rsidR="0037578A" w:rsidRDefault="0037578A" w:rsidP="00594A49">
      <w:pPr>
        <w:pStyle w:val="Nagwek2"/>
      </w:pPr>
      <w:bookmarkStart w:id="201" w:name="_Toc210131056"/>
      <w:r>
        <w:lastRenderedPageBreak/>
        <w:t>Lokalizacja, otoczenie i informacje ogólne</w:t>
      </w:r>
      <w:bookmarkEnd w:id="197"/>
      <w:bookmarkEnd w:id="201"/>
    </w:p>
    <w:p w14:paraId="23405642" w14:textId="77777777" w:rsidR="002F5697" w:rsidRDefault="00D04E7F" w:rsidP="002F5697">
      <w:pPr>
        <w:pStyle w:val="Tekstpodstawowy"/>
      </w:pPr>
      <w:r>
        <w:t xml:space="preserve">Wyceniana nieruchomość położona jest w województwie wielkopolskim, w powiecie </w:t>
      </w:r>
      <w:r w:rsidR="007E1A06">
        <w:t>ostrzeszowskim</w:t>
      </w:r>
      <w:r>
        <w:t xml:space="preserve">, w gminie </w:t>
      </w:r>
      <w:r w:rsidR="00EF0DA7">
        <w:t>Ostrzeszów</w:t>
      </w:r>
      <w:r w:rsidR="000563FE">
        <w:t xml:space="preserve">, w miejscowości </w:t>
      </w:r>
      <w:r w:rsidR="007E1A06">
        <w:t>Ostrzeszów</w:t>
      </w:r>
      <w:r w:rsidR="002F5697">
        <w:t>.</w:t>
      </w:r>
    </w:p>
    <w:p w14:paraId="7639E5DC" w14:textId="77777777" w:rsidR="002F5697" w:rsidRDefault="002F5697" w:rsidP="002F5697">
      <w:pPr>
        <w:pStyle w:val="Tekstpodstawowy"/>
      </w:pPr>
    </w:p>
    <w:p w14:paraId="2634187E" w14:textId="77777777" w:rsidR="007E1A06" w:rsidRDefault="007E1A06" w:rsidP="007E1A06">
      <w:pPr>
        <w:pStyle w:val="Tekstpodstawowy"/>
      </w:pPr>
      <w:r>
        <w:rPr>
          <w:b/>
        </w:rPr>
        <w:t>Powiat Ostrzeszowski</w:t>
      </w:r>
      <w:r>
        <w:t xml:space="preserve"> położony jest w południowej części województwa wielkopolskiego od północy graniczy z powiatami ostrowskim i kaliskim - ziemskim, od południa z powiatem kępińskim oraz powiatem wieruszowskim w woj. łódzkim. Od wschodu z powiatem sieradzkim, od zachodu z oleśnickim w woj. dolnośląskim.</w:t>
      </w:r>
    </w:p>
    <w:p w14:paraId="379C5F15" w14:textId="77777777" w:rsidR="007E1A06" w:rsidRDefault="007E1A06" w:rsidP="007E1A06">
      <w:pPr>
        <w:pStyle w:val="Tekstpodstawowy"/>
      </w:pPr>
      <w:r>
        <w:t xml:space="preserve">Powierzchnia powiatu wynosi 772,37 km2, co stanowi 3,86% powierzchni województwa wielkopolskiego. Pod względem wielkości powiat ostrzeszowski należy do grupy średnich powiatów w kraju i w Wielkopolsce. Składa się z siedmiu jednostek samorządowych, wśród których są trzy gminy miejsko-wiejskie: Ostrzeszów, Grabów nad Prosną i Mikstat oraz cztery gminy wiejskie: Czajków, Doruchów, Kobyla Góra i Kraszewice. </w:t>
      </w:r>
    </w:p>
    <w:p w14:paraId="04F88325" w14:textId="77777777" w:rsidR="007E1A06" w:rsidRDefault="007E1A06" w:rsidP="007E1A06">
      <w:pPr>
        <w:pStyle w:val="Tekstpodstawowy"/>
      </w:pPr>
      <w:r>
        <w:t>W powiecie są 3 miasta i 130 wsi tworzących 85 sołectw. 54567 mieszkańców powiatu (wg danych z dnia 31 III 1999r.) to 1,62% ludności Wielkopolski a przeciętne zaludnienie wynosi 71 osób na 1 km2.</w:t>
      </w:r>
    </w:p>
    <w:p w14:paraId="4CCBE61A" w14:textId="77777777" w:rsidR="007E1A06" w:rsidRDefault="007E1A06" w:rsidP="007E1A06">
      <w:pPr>
        <w:pStyle w:val="Tekstpodstawowy"/>
      </w:pPr>
      <w:r>
        <w:t xml:space="preserve">Występują złoża gazu ziemnego oraz bogate podziemne zasoby wody pitnej. Użytki rolne stanowią 56,9% powierzchni. Lasy zajmują 33,9% obszaru powiatu, a pozostałe grunty i wody stanowią 9,2% jego powierzchni. </w:t>
      </w:r>
    </w:p>
    <w:p w14:paraId="45474E1C" w14:textId="77777777" w:rsidR="007E1A06" w:rsidRDefault="007E1A06" w:rsidP="007E1A06">
      <w:pPr>
        <w:pStyle w:val="Tekstpodstawowy"/>
      </w:pPr>
      <w:r>
        <w:t xml:space="preserve">Dogodne połączenia drogowe i kolejowe z Wrocławiem, Poznaniem, Łodzią i Katowicami umożliwiają sprawne funkcjonowanie systemów logistycznych przedsiębiorstwom prowadzącym działalność na terenie powiatu ostrzeszowskiego. Sieć drogowa jest dobrze rozwinięta. Przez powiat przebiega droga krajowa nr 11 Poznań - Katowice, liczne drogi wojewódzkie, powiatowe oraz wiele utwardzonych dróg gminnych. Stosunkowo łatwy jest dostęp do międzynarodowych lotnisk w Poznaniu (ok. 150km), we Wrocławiu (ok. 80km) i w Warszawie (ok. 300km). </w:t>
      </w:r>
    </w:p>
    <w:p w14:paraId="5B8C59C4" w14:textId="77777777" w:rsidR="007E1A06" w:rsidRDefault="007E1A06" w:rsidP="007E1A06">
      <w:pPr>
        <w:pStyle w:val="Tekstpodstawowy"/>
      </w:pPr>
      <w:r>
        <w:t xml:space="preserve">Obecnie Powiat Ostrzeszowski zaliczony jest w klasyfikacji Instytutu Badań nad Gospodarką Rynkową (IBnGR) do grupy B - drugiej co do atrakcyjności inwestycyjnej grupy powiatów w kraju. </w:t>
      </w:r>
    </w:p>
    <w:p w14:paraId="325CACFD" w14:textId="77777777" w:rsidR="007E1A06" w:rsidRDefault="007E1A06" w:rsidP="007E1A06">
      <w:pPr>
        <w:pStyle w:val="Tekstpodstawowy"/>
      </w:pPr>
    </w:p>
    <w:p w14:paraId="28653842" w14:textId="77777777" w:rsidR="007E1A06" w:rsidRDefault="007E1A06" w:rsidP="007E1A06">
      <w:pPr>
        <w:pStyle w:val="Tekstpodstawowy"/>
      </w:pPr>
      <w:r>
        <w:t>Powierzchnia i ludność powiatu ostrzeszowskiego:</w:t>
      </w:r>
    </w:p>
    <w:p w14:paraId="4E2C075B" w14:textId="77777777" w:rsidR="007E1A06" w:rsidRDefault="007E1A06" w:rsidP="007E1A06">
      <w:pPr>
        <w:pStyle w:val="Tekstpodstawowy"/>
      </w:pPr>
    </w:p>
    <w:tbl>
      <w:tblPr>
        <w:tblW w:w="3373"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82"/>
        <w:gridCol w:w="1505"/>
        <w:gridCol w:w="1920"/>
      </w:tblGrid>
      <w:tr w:rsidR="007E1A06" w14:paraId="6A76D72F"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14:paraId="0A22FD90" w14:textId="77777777" w:rsidR="007E1A06" w:rsidRDefault="007E1A06">
            <w:pPr>
              <w:spacing w:line="270" w:lineRule="atLeast"/>
              <w:jc w:val="center"/>
              <w:rPr>
                <w:rFonts w:ascii="Arial" w:hAnsi="Arial"/>
                <w:b/>
                <w:bCs/>
                <w:color w:val="000000"/>
                <w:sz w:val="18"/>
              </w:rPr>
            </w:pP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7B662612" w14:textId="77777777" w:rsidR="007E1A06" w:rsidRDefault="007E1A06">
            <w:pPr>
              <w:spacing w:line="270" w:lineRule="atLeast"/>
              <w:jc w:val="center"/>
              <w:rPr>
                <w:rFonts w:ascii="Arial" w:hAnsi="Arial"/>
                <w:b/>
                <w:color w:val="000000"/>
                <w:sz w:val="18"/>
                <w:szCs w:val="18"/>
              </w:rPr>
            </w:pPr>
            <w:r>
              <w:rPr>
                <w:rFonts w:ascii="Arial" w:hAnsi="Arial"/>
                <w:b/>
                <w:color w:val="000000"/>
                <w:sz w:val="18"/>
                <w:szCs w:val="18"/>
              </w:rPr>
              <w:t>Pow. w km</w:t>
            </w:r>
            <w:r>
              <w:rPr>
                <w:rFonts w:ascii="Arial" w:hAnsi="Arial"/>
                <w:b/>
                <w:color w:val="000000"/>
                <w:sz w:val="18"/>
                <w:szCs w:val="18"/>
                <w:vertAlign w:val="superscript"/>
              </w:rPr>
              <w:t>2</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18CF798D" w14:textId="77777777" w:rsidR="007E1A06" w:rsidRDefault="007E1A06">
            <w:pPr>
              <w:spacing w:line="270" w:lineRule="atLeast"/>
              <w:jc w:val="center"/>
              <w:rPr>
                <w:rFonts w:ascii="Arial" w:hAnsi="Arial"/>
                <w:b/>
                <w:color w:val="000000"/>
                <w:sz w:val="18"/>
                <w:szCs w:val="18"/>
              </w:rPr>
            </w:pPr>
            <w:r>
              <w:rPr>
                <w:rFonts w:ascii="Arial" w:hAnsi="Arial"/>
                <w:b/>
                <w:color w:val="000000"/>
                <w:sz w:val="18"/>
                <w:szCs w:val="18"/>
              </w:rPr>
              <w:t>Ludność w tys</w:t>
            </w:r>
          </w:p>
        </w:tc>
      </w:tr>
      <w:tr w:rsidR="007E1A06" w14:paraId="57704D20"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6C2A126B" w14:textId="77777777" w:rsidR="007E1A06" w:rsidRDefault="007E1A06">
            <w:pPr>
              <w:spacing w:line="270" w:lineRule="atLeast"/>
              <w:jc w:val="both"/>
              <w:rPr>
                <w:rFonts w:ascii="Arial" w:hAnsi="Arial"/>
                <w:color w:val="000000"/>
                <w:sz w:val="18"/>
                <w:szCs w:val="18"/>
              </w:rPr>
            </w:pPr>
            <w:r>
              <w:rPr>
                <w:rFonts w:ascii="Arial" w:hAnsi="Arial"/>
                <w:b/>
                <w:bCs/>
                <w:color w:val="000000"/>
                <w:sz w:val="18"/>
              </w:rPr>
              <w:t>Powiat Ostrzeszowski</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251185BD"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772,5</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2C4468AC"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54,5</w:t>
            </w:r>
          </w:p>
        </w:tc>
      </w:tr>
      <w:tr w:rsidR="007E1A06" w14:paraId="113096BC" w14:textId="77777777" w:rsidTr="007E1A06">
        <w:trPr>
          <w:tblCellSpacing w:w="15" w:type="dxa"/>
          <w:jc w:val="center"/>
        </w:trPr>
        <w:tc>
          <w:tcPr>
            <w:tcW w:w="4950" w:type="pct"/>
            <w:gridSpan w:val="3"/>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0A4B98C6" w14:textId="77777777" w:rsidR="007E1A06" w:rsidRDefault="007E1A06">
            <w:pPr>
              <w:spacing w:line="270" w:lineRule="atLeast"/>
              <w:jc w:val="center"/>
              <w:rPr>
                <w:rFonts w:ascii="Arial" w:hAnsi="Arial"/>
                <w:color w:val="000000"/>
                <w:sz w:val="18"/>
                <w:szCs w:val="18"/>
              </w:rPr>
            </w:pPr>
            <w:r>
              <w:rPr>
                <w:rFonts w:ascii="Arial" w:hAnsi="Arial"/>
                <w:i/>
                <w:iCs/>
                <w:color w:val="000000"/>
                <w:sz w:val="18"/>
              </w:rPr>
              <w:t>Gminy miejsko - wiejskie</w:t>
            </w:r>
          </w:p>
        </w:tc>
      </w:tr>
      <w:tr w:rsidR="007E1A06" w14:paraId="5B433048"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1013639F"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Grabów nad Prosną</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52E17C83"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123,6</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2F729ECF"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8,0</w:t>
            </w:r>
          </w:p>
        </w:tc>
      </w:tr>
      <w:tr w:rsidR="007E1A06" w14:paraId="1D3DA8A7"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3BA02621"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Mikstat</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09E39004"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87,2</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7A189CA0"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6,5</w:t>
            </w:r>
          </w:p>
        </w:tc>
      </w:tr>
      <w:tr w:rsidR="007E1A06" w14:paraId="76279A1E"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617BD254"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Ostrzeszów</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6640BB2D"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187,5</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5C59A54E"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22,8</w:t>
            </w:r>
          </w:p>
        </w:tc>
      </w:tr>
      <w:tr w:rsidR="007E1A06" w14:paraId="6FF0511F" w14:textId="77777777" w:rsidTr="007E1A06">
        <w:trPr>
          <w:tblCellSpacing w:w="15" w:type="dxa"/>
          <w:jc w:val="center"/>
        </w:trPr>
        <w:tc>
          <w:tcPr>
            <w:tcW w:w="4950" w:type="pct"/>
            <w:gridSpan w:val="3"/>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6850699B" w14:textId="77777777" w:rsidR="007E1A06" w:rsidRDefault="007E1A06">
            <w:pPr>
              <w:spacing w:line="270" w:lineRule="atLeast"/>
              <w:jc w:val="center"/>
              <w:rPr>
                <w:rFonts w:ascii="Arial" w:hAnsi="Arial"/>
                <w:color w:val="000000"/>
                <w:sz w:val="18"/>
                <w:szCs w:val="18"/>
              </w:rPr>
            </w:pPr>
            <w:r>
              <w:rPr>
                <w:rFonts w:ascii="Arial" w:hAnsi="Arial"/>
                <w:i/>
                <w:iCs/>
                <w:color w:val="000000"/>
                <w:sz w:val="18"/>
              </w:rPr>
              <w:t>Gminy wiejskie</w:t>
            </w:r>
          </w:p>
        </w:tc>
      </w:tr>
      <w:tr w:rsidR="007E1A06" w14:paraId="17CE2A74"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71650F17"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Czajków</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4D00D6DF"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70,8</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34400A0B"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2,6</w:t>
            </w:r>
          </w:p>
        </w:tc>
      </w:tr>
      <w:tr w:rsidR="007E1A06" w14:paraId="2F3BC7D8"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5B3F718A"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Doruchów</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2BF3AD53"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99,3</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3E4D1C19"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5,1</w:t>
            </w:r>
          </w:p>
        </w:tc>
      </w:tr>
      <w:tr w:rsidR="007E1A06" w14:paraId="725BD6C2"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236E7E5D"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Kobyla Góra</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60F287E8"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129,0</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5354AC1E"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5,9</w:t>
            </w:r>
          </w:p>
        </w:tc>
      </w:tr>
      <w:tr w:rsidR="007E1A06" w14:paraId="3F4228DA" w14:textId="77777777" w:rsidTr="007E1A06">
        <w:trPr>
          <w:tblCellSpacing w:w="15" w:type="dxa"/>
          <w:jc w:val="center"/>
        </w:trPr>
        <w:tc>
          <w:tcPr>
            <w:tcW w:w="2085"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484AC4D7" w14:textId="77777777" w:rsidR="007E1A06" w:rsidRDefault="007E1A06">
            <w:pPr>
              <w:spacing w:line="270" w:lineRule="atLeast"/>
              <w:jc w:val="both"/>
              <w:rPr>
                <w:rFonts w:ascii="Arial" w:hAnsi="Arial"/>
                <w:color w:val="000000"/>
                <w:sz w:val="18"/>
                <w:szCs w:val="18"/>
              </w:rPr>
            </w:pPr>
            <w:r>
              <w:rPr>
                <w:rFonts w:ascii="Arial" w:hAnsi="Arial"/>
                <w:color w:val="000000"/>
                <w:sz w:val="18"/>
                <w:szCs w:val="18"/>
              </w:rPr>
              <w:t>Kraszewice</w:t>
            </w:r>
          </w:p>
        </w:tc>
        <w:tc>
          <w:tcPr>
            <w:tcW w:w="1261"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776E4963"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75,1</w:t>
            </w:r>
          </w:p>
        </w:tc>
        <w:tc>
          <w:tcPr>
            <w:tcW w:w="1554" w:type="pct"/>
            <w:tcBorders>
              <w:top w:val="single" w:sz="12"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14:paraId="5D0260A3" w14:textId="77777777" w:rsidR="007E1A06" w:rsidRDefault="007E1A06">
            <w:pPr>
              <w:spacing w:line="270" w:lineRule="atLeast"/>
              <w:jc w:val="center"/>
              <w:rPr>
                <w:rFonts w:ascii="Arial" w:hAnsi="Arial"/>
                <w:color w:val="000000"/>
                <w:sz w:val="18"/>
                <w:szCs w:val="18"/>
              </w:rPr>
            </w:pPr>
            <w:r>
              <w:rPr>
                <w:rFonts w:ascii="Arial" w:hAnsi="Arial"/>
                <w:color w:val="000000"/>
                <w:sz w:val="18"/>
                <w:szCs w:val="18"/>
              </w:rPr>
              <w:t>3,7</w:t>
            </w:r>
          </w:p>
        </w:tc>
      </w:tr>
    </w:tbl>
    <w:p w14:paraId="682612A7" w14:textId="77777777" w:rsidR="00802AB1" w:rsidRDefault="00802AB1" w:rsidP="002A6178">
      <w:pPr>
        <w:pStyle w:val="Tekstpodstawowy"/>
      </w:pPr>
    </w:p>
    <w:p w14:paraId="17A67A3F" w14:textId="77777777" w:rsidR="00A443A6" w:rsidRPr="00421E20" w:rsidRDefault="00A443A6" w:rsidP="00A443A6">
      <w:pPr>
        <w:pStyle w:val="Nagwek4"/>
      </w:pPr>
      <w:bookmarkStart w:id="202" w:name="_Toc370295377"/>
      <w:bookmarkStart w:id="203" w:name="_Toc372102888"/>
      <w:bookmarkStart w:id="204" w:name="_Toc372669358"/>
      <w:bookmarkStart w:id="205" w:name="_Toc378604663"/>
      <w:bookmarkStart w:id="206" w:name="_Toc210131057"/>
      <w:bookmarkStart w:id="207" w:name="_Toc274161"/>
      <w:r w:rsidRPr="00421E20">
        <w:lastRenderedPageBreak/>
        <w:t xml:space="preserve">Rys. nr </w:t>
      </w:r>
      <w:r w:rsidR="008B1E73">
        <w:t>2</w:t>
      </w:r>
      <w:r w:rsidRPr="00421E20">
        <w:t xml:space="preserve">. – Lokalizacja </w:t>
      </w:r>
      <w:r w:rsidR="007E1A06">
        <w:t>powiatu ostrzeszowskiego</w:t>
      </w:r>
      <w:r w:rsidRPr="00421E20">
        <w:t>.</w:t>
      </w:r>
      <w:bookmarkEnd w:id="202"/>
      <w:bookmarkEnd w:id="203"/>
      <w:bookmarkEnd w:id="204"/>
      <w:bookmarkEnd w:id="205"/>
      <w:bookmarkEnd w:id="206"/>
    </w:p>
    <w:p w14:paraId="68AC73BD" w14:textId="77777777" w:rsidR="00DF38A6" w:rsidRDefault="007E1A06" w:rsidP="00AD76DF">
      <w:pPr>
        <w:pStyle w:val="Tekstpodstawowy"/>
        <w:ind w:left="0"/>
        <w:jc w:val="center"/>
        <w:rPr>
          <w:szCs w:val="22"/>
        </w:rPr>
      </w:pPr>
      <w:r>
        <w:rPr>
          <w:noProof/>
        </w:rPr>
        <w:drawing>
          <wp:inline distT="0" distB="0" distL="0" distR="0" wp14:anchorId="2F7B2EE4" wp14:editId="23C2A145">
            <wp:extent cx="5457825" cy="2988310"/>
            <wp:effectExtent l="19050" t="19050" r="28575" b="21590"/>
            <wp:docPr id="12" name="Obraz 12"/>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57825" cy="2988310"/>
                    </a:xfrm>
                    <a:prstGeom prst="rect">
                      <a:avLst/>
                    </a:prstGeom>
                    <a:noFill/>
                    <a:ln w="19050" cmpd="sng">
                      <a:solidFill>
                        <a:srgbClr val="000000"/>
                      </a:solidFill>
                      <a:miter lim="800000"/>
                      <a:headEnd/>
                      <a:tailEnd/>
                    </a:ln>
                    <a:effectLst/>
                  </pic:spPr>
                </pic:pic>
              </a:graphicData>
            </a:graphic>
          </wp:inline>
        </w:drawing>
      </w:r>
    </w:p>
    <w:p w14:paraId="3AE103FC" w14:textId="77777777" w:rsidR="007E1A06" w:rsidRPr="00F844BE" w:rsidRDefault="007E1A06" w:rsidP="00F844BE">
      <w:pPr>
        <w:pStyle w:val="Tekstpodstawowy"/>
      </w:pPr>
    </w:p>
    <w:p w14:paraId="6562AAB8" w14:textId="77777777" w:rsidR="007E1A06" w:rsidRDefault="00F844BE" w:rsidP="00F844BE">
      <w:pPr>
        <w:pStyle w:val="Tekstpodstawowy"/>
      </w:pPr>
      <w:r w:rsidRPr="00F844BE">
        <w:rPr>
          <w:b/>
        </w:rPr>
        <w:t>Miasto Ostrzeszów</w:t>
      </w:r>
      <w:r>
        <w:t xml:space="preserve"> jest miastem powiatowym liczącym około 15 tyś mieszkańców (łącznie z gminą około 22 tyś), położonym około 50 km na południe od byłego miasta wojewódzkiego Kalisza, na granicy dwóch ważnych regionów gospodarczych: Wielkopolskiego i Dolnego Śląska. Przez Ostrzeszów przebiega droga krajowa i drogi wojewódzkie. Miasto jest lokalnym centrum administracyjno - gospodarczym, w którym znajduje się miedzy innymi Sąd Rejonowy, Prokuratura, Urząd Skarbowy, Powiatowa Komenda Policji, Powiatowa Komenda Państwowej Straży Pożarnej, Powiatowy Urząd Pracy, Powiatowy Inspektor Sanitarny, Powiatowy Inspektor Weterynarii, szpital, dobrze rozwinięte szkolnictwo średnie i specjalne oraz inne instytucje publiczne.</w:t>
      </w:r>
    </w:p>
    <w:p w14:paraId="153C3C53" w14:textId="77777777" w:rsidR="00F844BE" w:rsidRDefault="00F844BE" w:rsidP="00F844BE">
      <w:pPr>
        <w:pStyle w:val="Nagwek4"/>
      </w:pPr>
      <w:bookmarkStart w:id="208" w:name="_Toc114578406"/>
      <w:bookmarkStart w:id="209" w:name="_Toc101260454"/>
      <w:bookmarkStart w:id="210" w:name="_Toc210131058"/>
      <w:r>
        <w:t>Rys. nr 3. – Lokalizacja Gminy Ostrzeszów z miastem.</w:t>
      </w:r>
      <w:bookmarkEnd w:id="208"/>
      <w:bookmarkEnd w:id="209"/>
      <w:bookmarkEnd w:id="210"/>
    </w:p>
    <w:p w14:paraId="42E2E9B5" w14:textId="77777777" w:rsidR="00F844BE" w:rsidRDefault="00F844BE" w:rsidP="00F844BE">
      <w:pPr>
        <w:pStyle w:val="Tekstpodstawowy"/>
        <w:jc w:val="center"/>
        <w:rPr>
          <w:rFonts w:cs="Arial"/>
          <w:szCs w:val="22"/>
        </w:rPr>
      </w:pPr>
      <w:r>
        <w:rPr>
          <w:noProof/>
        </w:rPr>
        <w:drawing>
          <wp:inline distT="0" distB="0" distL="0" distR="0" wp14:anchorId="7CB18FA2" wp14:editId="42E02333">
            <wp:extent cx="4676181" cy="3671247"/>
            <wp:effectExtent l="19050" t="19050" r="10160" b="2476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3" cstate="print">
                      <a:extLst>
                        <a:ext uri="{28A0092B-C50C-407E-A947-70E740481C1C}">
                          <a14:useLocalDpi xmlns:a14="http://schemas.microsoft.com/office/drawing/2010/main"/>
                        </a:ext>
                      </a:extLst>
                    </a:blip>
                    <a:srcRect t="-2"/>
                    <a:stretch>
                      <a:fillRect/>
                    </a:stretch>
                  </pic:blipFill>
                  <pic:spPr bwMode="auto">
                    <a:xfrm>
                      <a:off x="0" y="0"/>
                      <a:ext cx="4687018" cy="3679755"/>
                    </a:xfrm>
                    <a:prstGeom prst="rect">
                      <a:avLst/>
                    </a:prstGeom>
                    <a:noFill/>
                    <a:ln w="19050" cmpd="sng">
                      <a:solidFill>
                        <a:srgbClr val="000000"/>
                      </a:solidFill>
                      <a:miter lim="800000"/>
                      <a:headEnd/>
                      <a:tailEnd/>
                    </a:ln>
                    <a:effectLst/>
                  </pic:spPr>
                </pic:pic>
              </a:graphicData>
            </a:graphic>
          </wp:inline>
        </w:drawing>
      </w:r>
      <w:r>
        <w:rPr>
          <w:rFonts w:cs="Arial"/>
          <w:szCs w:val="22"/>
        </w:rPr>
        <w:br w:type="page"/>
      </w:r>
    </w:p>
    <w:p w14:paraId="162CAF61" w14:textId="77777777" w:rsidR="0037578A" w:rsidRDefault="0037578A" w:rsidP="00594A49">
      <w:pPr>
        <w:pStyle w:val="Nagwek2"/>
      </w:pPr>
      <w:bookmarkStart w:id="211" w:name="_Toc210131059"/>
      <w:r>
        <w:lastRenderedPageBreak/>
        <w:t xml:space="preserve">Opis </w:t>
      </w:r>
      <w:bookmarkEnd w:id="207"/>
      <w:r>
        <w:t>nieruchomości</w:t>
      </w:r>
      <w:bookmarkEnd w:id="211"/>
    </w:p>
    <w:tbl>
      <w:tblPr>
        <w:tblW w:w="8719" w:type="dxa"/>
        <w:tblInd w:w="284" w:type="dxa"/>
        <w:tblLayout w:type="fixed"/>
        <w:tblLook w:val="01E0" w:firstRow="1" w:lastRow="1" w:firstColumn="1" w:lastColumn="1" w:noHBand="0" w:noVBand="0"/>
      </w:tblPr>
      <w:tblGrid>
        <w:gridCol w:w="8719"/>
      </w:tblGrid>
      <w:tr w:rsidR="00CF15AC" w14:paraId="5B0141FD" w14:textId="77777777" w:rsidTr="008847B1">
        <w:trPr>
          <w:trHeight w:val="2438"/>
        </w:trPr>
        <w:tc>
          <w:tcPr>
            <w:tcW w:w="8719" w:type="dxa"/>
          </w:tcPr>
          <w:p w14:paraId="4B50E1EC" w14:textId="77777777" w:rsidR="00594A49" w:rsidRDefault="0000006D" w:rsidP="008847B1">
            <w:pPr>
              <w:pStyle w:val="Tekstpodstawowy"/>
              <w:ind w:left="0"/>
              <w:rPr>
                <w:szCs w:val="22"/>
              </w:rPr>
            </w:pPr>
            <w:r>
              <w:rPr>
                <w:szCs w:val="22"/>
              </w:rPr>
              <w:t xml:space="preserve">Działka nr </w:t>
            </w:r>
            <w:r w:rsidR="00CF15AC" w:rsidRPr="0000006D">
              <w:rPr>
                <w:b/>
                <w:szCs w:val="22"/>
              </w:rPr>
              <w:t>98/9</w:t>
            </w:r>
            <w:r w:rsidR="00CF15AC">
              <w:rPr>
                <w:szCs w:val="22"/>
              </w:rPr>
              <w:t xml:space="preserve"> o powierzchni 0,0560 ha, </w:t>
            </w:r>
            <w:r>
              <w:rPr>
                <w:szCs w:val="22"/>
              </w:rPr>
              <w:t xml:space="preserve">o kształcie regularnego prostokąta, </w:t>
            </w:r>
            <w:r w:rsidR="00CF15AC">
              <w:rPr>
                <w:szCs w:val="22"/>
              </w:rPr>
              <w:t xml:space="preserve">na której wybudowany jest </w:t>
            </w:r>
            <w:r w:rsidR="00CF15AC" w:rsidRPr="00507037">
              <w:rPr>
                <w:szCs w:val="22"/>
              </w:rPr>
              <w:t>budy</w:t>
            </w:r>
            <w:r w:rsidR="00CF15AC">
              <w:rPr>
                <w:szCs w:val="22"/>
              </w:rPr>
              <w:t xml:space="preserve">nek mieszkalnym, wolnostojący, dwulokalowy, parterowym z poddaszem użytkowym, bez piwnic i garaży. Nieruchomość ta zlokalizowana jest </w:t>
            </w:r>
            <w:r w:rsidR="00CF15AC" w:rsidRPr="00507037">
              <w:rPr>
                <w:szCs w:val="22"/>
              </w:rPr>
              <w:t>w</w:t>
            </w:r>
            <w:r w:rsidR="00CF15AC">
              <w:rPr>
                <w:szCs w:val="22"/>
              </w:rPr>
              <w:t> </w:t>
            </w:r>
            <w:r w:rsidR="00CF15AC" w:rsidRPr="00507037">
              <w:rPr>
                <w:szCs w:val="22"/>
              </w:rPr>
              <w:t xml:space="preserve">miejscowości </w:t>
            </w:r>
            <w:r w:rsidR="00CF15AC">
              <w:rPr>
                <w:szCs w:val="22"/>
              </w:rPr>
              <w:t xml:space="preserve">Ostrzeszów przy ul. Kasztanowej </w:t>
            </w:r>
            <w:r w:rsidR="008847B1">
              <w:rPr>
                <w:szCs w:val="22"/>
              </w:rPr>
              <w:t>nr 7</w:t>
            </w:r>
            <w:r w:rsidR="00CF15AC" w:rsidRPr="00507037">
              <w:rPr>
                <w:szCs w:val="22"/>
              </w:rPr>
              <w:t>.</w:t>
            </w:r>
            <w:r w:rsidR="00CF15AC">
              <w:rPr>
                <w:szCs w:val="22"/>
              </w:rPr>
              <w:t xml:space="preserve"> </w:t>
            </w:r>
            <w:r>
              <w:rPr>
                <w:szCs w:val="22"/>
              </w:rPr>
              <w:t>Działka nr 98/</w:t>
            </w:r>
            <w:r w:rsidR="00DD3957">
              <w:rPr>
                <w:szCs w:val="22"/>
              </w:rPr>
              <w:t>9</w:t>
            </w:r>
            <w:r>
              <w:rPr>
                <w:szCs w:val="22"/>
              </w:rPr>
              <w:t xml:space="preserve"> </w:t>
            </w:r>
            <w:r w:rsidR="00DD3957">
              <w:rPr>
                <w:szCs w:val="22"/>
              </w:rPr>
              <w:t>jest ogrodzona, w obszarach niezabudowanych zagospodarowana zielenią niską i częściowo utwardzona kostką betonową. P</w:t>
            </w:r>
            <w:r>
              <w:rPr>
                <w:szCs w:val="22"/>
              </w:rPr>
              <w:t>rzylega krótszym, zachodnim bokiem bezpośrednio do drogi wewnętrznej – działki nr 98/28</w:t>
            </w:r>
            <w:r w:rsidR="00DD3957">
              <w:rPr>
                <w:szCs w:val="22"/>
              </w:rPr>
              <w:t xml:space="preserve">, która posiada nawierzchnię gruntową </w:t>
            </w:r>
            <w:r w:rsidR="008847B1">
              <w:rPr>
                <w:szCs w:val="22"/>
              </w:rPr>
              <w:t>nieutward</w:t>
            </w:r>
            <w:r w:rsidR="00DD3957">
              <w:rPr>
                <w:szCs w:val="22"/>
              </w:rPr>
              <w:t xml:space="preserve">zoną i jest drogą </w:t>
            </w:r>
            <w:r w:rsidR="00CF15AC" w:rsidRPr="00B958DA">
              <w:rPr>
                <w:szCs w:val="22"/>
              </w:rPr>
              <w:t xml:space="preserve">o bardzo niewielkim natężeniu lokalnego ruchu kołowego i pieszych. Droga ta ma charakter drogi osiedlowej, jest </w:t>
            </w:r>
            <w:r w:rsidR="008847B1">
              <w:rPr>
                <w:szCs w:val="22"/>
              </w:rPr>
              <w:t>nie</w:t>
            </w:r>
            <w:r w:rsidR="00CF15AC" w:rsidRPr="00B958DA">
              <w:rPr>
                <w:szCs w:val="22"/>
              </w:rPr>
              <w:t xml:space="preserve">oświetlona, </w:t>
            </w:r>
            <w:r w:rsidR="008847B1">
              <w:rPr>
                <w:szCs w:val="22"/>
              </w:rPr>
              <w:t xml:space="preserve">jest </w:t>
            </w:r>
            <w:r w:rsidR="00CF15AC" w:rsidRPr="00B958DA">
              <w:rPr>
                <w:szCs w:val="22"/>
              </w:rPr>
              <w:t>dwukierunkowa, wyposażona w sieci: energetyczną, wodociągową, gazową i teletechniczną</w:t>
            </w:r>
            <w:r w:rsidR="00CF15AC">
              <w:rPr>
                <w:szCs w:val="22"/>
              </w:rPr>
              <w:t>.</w:t>
            </w:r>
            <w:r w:rsidR="00DD3957">
              <w:rPr>
                <w:szCs w:val="22"/>
              </w:rPr>
              <w:t xml:space="preserve"> </w:t>
            </w:r>
            <w:r w:rsidR="00594A49">
              <w:rPr>
                <w:szCs w:val="22"/>
              </w:rPr>
              <w:t xml:space="preserve">Działka nr </w:t>
            </w:r>
            <w:r w:rsidR="00594A49" w:rsidRPr="00DD3957">
              <w:rPr>
                <w:b/>
                <w:szCs w:val="22"/>
              </w:rPr>
              <w:t>98/28</w:t>
            </w:r>
            <w:r w:rsidR="00594A49">
              <w:rPr>
                <w:szCs w:val="22"/>
              </w:rPr>
              <w:t xml:space="preserve"> </w:t>
            </w:r>
            <w:r w:rsidR="00DD3957">
              <w:rPr>
                <w:szCs w:val="22"/>
              </w:rPr>
              <w:t xml:space="preserve">o powierzchni 0,2110 ha ma kształt </w:t>
            </w:r>
            <w:r w:rsidR="00594A49">
              <w:rPr>
                <w:szCs w:val="22"/>
              </w:rPr>
              <w:t>litery „T”</w:t>
            </w:r>
            <w:r w:rsidR="00DD3957">
              <w:rPr>
                <w:szCs w:val="22"/>
              </w:rPr>
              <w:t xml:space="preserve">, </w:t>
            </w:r>
            <w:r w:rsidR="00594A49">
              <w:rPr>
                <w:szCs w:val="22"/>
              </w:rPr>
              <w:t xml:space="preserve">jest niezabudowana, nieogrodzona, nieutwardzona i niezalesiona stanowi grunt w całości </w:t>
            </w:r>
            <w:r w:rsidR="00DD3957">
              <w:rPr>
                <w:szCs w:val="22"/>
              </w:rPr>
              <w:t xml:space="preserve">zajęty pod </w:t>
            </w:r>
            <w:r w:rsidR="00594A49">
              <w:rPr>
                <w:szCs w:val="22"/>
              </w:rPr>
              <w:t>drogę wewnętrzną dojazdową m.in. do działki nr 98/9.</w:t>
            </w:r>
            <w:r>
              <w:rPr>
                <w:szCs w:val="22"/>
              </w:rPr>
              <w:t xml:space="preserve"> Teren działki nr 98/28 o płaskiej topografii bez większych zagłębień i wzniesień.</w:t>
            </w:r>
          </w:p>
          <w:p w14:paraId="78F7F1B9" w14:textId="77777777" w:rsidR="00CF15AC" w:rsidRPr="00CF15AC" w:rsidRDefault="008847B1" w:rsidP="005B7D7A">
            <w:pPr>
              <w:pStyle w:val="Tekstpodstawowy"/>
              <w:ind w:left="0"/>
              <w:rPr>
                <w:szCs w:val="22"/>
              </w:rPr>
            </w:pPr>
            <w:r w:rsidRPr="008847B1">
              <w:rPr>
                <w:szCs w:val="22"/>
              </w:rPr>
              <w:t>W bezpośrednim sąsiedztwie znajdują się podobne budynki mieszkalne jednorodzinne lub dwurodzinne oraz tereny zielone i leśne. W nieco dalszym otoczeniu znajdują się punkty handlowe i usługowe takie jak: market BIEDRONKA,</w:t>
            </w:r>
            <w:r w:rsidR="00DD3957">
              <w:rPr>
                <w:szCs w:val="22"/>
              </w:rPr>
              <w:t xml:space="preserve"> LIDL, INTERMARCHE, BRICOMARCHE,</w:t>
            </w:r>
            <w:r w:rsidRPr="008847B1">
              <w:rPr>
                <w:szCs w:val="22"/>
              </w:rPr>
              <w:t xml:space="preserve"> </w:t>
            </w:r>
            <w:r w:rsidR="005B7D7A">
              <w:rPr>
                <w:szCs w:val="22"/>
              </w:rPr>
              <w:t xml:space="preserve">parka handlowy, </w:t>
            </w:r>
            <w:r w:rsidRPr="008847B1">
              <w:rPr>
                <w:szCs w:val="22"/>
              </w:rPr>
              <w:t>stacja paliw, punkty gastronomiczne i inne. W otoczeniu znajduje się także zakład produkcji stolarki drzwiowej Adeco</w:t>
            </w:r>
            <w:r>
              <w:rPr>
                <w:szCs w:val="22"/>
              </w:rPr>
              <w:t>.</w:t>
            </w:r>
          </w:p>
        </w:tc>
      </w:tr>
      <w:tr w:rsidR="009C19C3" w14:paraId="5158AE76" w14:textId="77777777" w:rsidTr="008B1E73">
        <w:tc>
          <w:tcPr>
            <w:tcW w:w="8719" w:type="dxa"/>
          </w:tcPr>
          <w:p w14:paraId="5A4D6372" w14:textId="77777777" w:rsidR="00B31799" w:rsidRDefault="00B31799" w:rsidP="00B31799">
            <w:pPr>
              <w:pStyle w:val="Tekstpodstawowy"/>
              <w:ind w:left="0"/>
              <w:rPr>
                <w:szCs w:val="22"/>
              </w:rPr>
            </w:pPr>
            <w:r w:rsidRPr="00B958DA">
              <w:rPr>
                <w:szCs w:val="22"/>
              </w:rPr>
              <w:t>W nieco dalszym otoczeniu znajdują się punkty handlowe i usługowe takie jak: market BIEDRONKA, stacja paliw, punkty gastronomiczne i inne.</w:t>
            </w:r>
          </w:p>
          <w:p w14:paraId="65ECF2C4" w14:textId="77777777" w:rsidR="00B31799" w:rsidRPr="00B31799" w:rsidRDefault="00B31799" w:rsidP="00B31799">
            <w:pPr>
              <w:pStyle w:val="Tekstpodstawowy"/>
              <w:ind w:left="0"/>
              <w:rPr>
                <w:szCs w:val="22"/>
              </w:rPr>
            </w:pPr>
            <w:r w:rsidRPr="00B31799">
              <w:rPr>
                <w:szCs w:val="22"/>
              </w:rPr>
              <w:t xml:space="preserve">Działka jest zagospodarowana zielenią niską, ogrodzona płotem </w:t>
            </w:r>
            <w:r w:rsidR="008847B1">
              <w:rPr>
                <w:szCs w:val="22"/>
              </w:rPr>
              <w:t>systemowym</w:t>
            </w:r>
            <w:r w:rsidRPr="00B31799">
              <w:rPr>
                <w:szCs w:val="22"/>
              </w:rPr>
              <w:t>.</w:t>
            </w:r>
          </w:p>
          <w:p w14:paraId="4E2A27B0" w14:textId="77777777" w:rsidR="007D6F86" w:rsidRPr="00B31799" w:rsidRDefault="007D6F86" w:rsidP="008847B1">
            <w:pPr>
              <w:pStyle w:val="Tekstpodstawowy"/>
              <w:spacing w:before="120" w:after="120"/>
              <w:ind w:left="0"/>
              <w:rPr>
                <w:szCs w:val="22"/>
              </w:rPr>
            </w:pPr>
            <w:r w:rsidRPr="008847B1">
              <w:rPr>
                <w:b/>
                <w:szCs w:val="22"/>
                <w:u w:val="single"/>
              </w:rPr>
              <w:t>Dostępna infrastruktura techniczna</w:t>
            </w:r>
            <w:r w:rsidRPr="00B31799">
              <w:rPr>
                <w:szCs w:val="22"/>
              </w:rPr>
              <w:t>:</w:t>
            </w:r>
          </w:p>
          <w:p w14:paraId="424166A6" w14:textId="77777777" w:rsidR="007D6F86" w:rsidRPr="00AE66D1" w:rsidRDefault="00F2030E" w:rsidP="006A317A">
            <w:pPr>
              <w:numPr>
                <w:ilvl w:val="0"/>
                <w:numId w:val="5"/>
              </w:numPr>
              <w:tabs>
                <w:tab w:val="left" w:pos="284"/>
                <w:tab w:val="num" w:pos="425"/>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w:hAnsi="Arial"/>
                <w:sz w:val="22"/>
                <w:szCs w:val="22"/>
              </w:rPr>
            </w:pPr>
            <w:r w:rsidRPr="00AE66D1">
              <w:rPr>
                <w:rFonts w:ascii="Arial" w:hAnsi="Arial"/>
                <w:sz w:val="22"/>
                <w:szCs w:val="22"/>
              </w:rPr>
              <w:t>Sieć wodociągowa</w:t>
            </w:r>
            <w:r w:rsidR="00BE75F4" w:rsidRPr="00AE66D1">
              <w:rPr>
                <w:rFonts w:ascii="Arial" w:hAnsi="Arial"/>
                <w:sz w:val="22"/>
                <w:szCs w:val="22"/>
              </w:rPr>
              <w:t>;</w:t>
            </w:r>
          </w:p>
          <w:p w14:paraId="620BD4BB" w14:textId="77777777" w:rsidR="00F2030E" w:rsidRDefault="00F2030E" w:rsidP="006A317A">
            <w:pPr>
              <w:numPr>
                <w:ilvl w:val="0"/>
                <w:numId w:val="5"/>
              </w:numPr>
              <w:tabs>
                <w:tab w:val="left" w:pos="284"/>
                <w:tab w:val="num" w:pos="425"/>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w:hAnsi="Arial"/>
                <w:sz w:val="22"/>
                <w:szCs w:val="22"/>
              </w:rPr>
            </w:pPr>
            <w:r w:rsidRPr="00AE66D1">
              <w:rPr>
                <w:rFonts w:ascii="Arial" w:hAnsi="Arial"/>
                <w:sz w:val="22"/>
                <w:szCs w:val="22"/>
              </w:rPr>
              <w:t>Sieć energetyczna</w:t>
            </w:r>
            <w:r w:rsidR="00BE75F4" w:rsidRPr="00AE66D1">
              <w:rPr>
                <w:rFonts w:ascii="Arial" w:hAnsi="Arial"/>
                <w:sz w:val="22"/>
                <w:szCs w:val="22"/>
              </w:rPr>
              <w:t>;</w:t>
            </w:r>
          </w:p>
          <w:p w14:paraId="7AECEF62" w14:textId="77777777" w:rsidR="008A79AD" w:rsidRDefault="008A79AD" w:rsidP="006A317A">
            <w:pPr>
              <w:numPr>
                <w:ilvl w:val="0"/>
                <w:numId w:val="5"/>
              </w:numPr>
              <w:tabs>
                <w:tab w:val="left" w:pos="284"/>
                <w:tab w:val="num" w:pos="425"/>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w:hAnsi="Arial"/>
                <w:sz w:val="22"/>
                <w:szCs w:val="22"/>
              </w:rPr>
            </w:pPr>
            <w:r>
              <w:rPr>
                <w:rFonts w:ascii="Arial" w:hAnsi="Arial"/>
                <w:sz w:val="22"/>
                <w:szCs w:val="22"/>
              </w:rPr>
              <w:t>Sieć gazowa;</w:t>
            </w:r>
          </w:p>
          <w:p w14:paraId="6EA8808E" w14:textId="77777777" w:rsidR="008A79AD" w:rsidRPr="00B30543" w:rsidRDefault="008847B1" w:rsidP="008847B1">
            <w:pPr>
              <w:numPr>
                <w:ilvl w:val="0"/>
                <w:numId w:val="5"/>
              </w:numPr>
              <w:tabs>
                <w:tab w:val="left" w:pos="284"/>
                <w:tab w:val="num" w:pos="425"/>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w:hAnsi="Arial"/>
                <w:sz w:val="22"/>
                <w:szCs w:val="22"/>
              </w:rPr>
            </w:pPr>
            <w:r>
              <w:rPr>
                <w:rFonts w:ascii="Arial" w:hAnsi="Arial"/>
                <w:sz w:val="22"/>
                <w:szCs w:val="22"/>
              </w:rPr>
              <w:t xml:space="preserve">wewnętrzna </w:t>
            </w:r>
            <w:r w:rsidR="00F2030E" w:rsidRPr="00AE66D1">
              <w:rPr>
                <w:rFonts w:ascii="Arial" w:hAnsi="Arial"/>
                <w:sz w:val="22"/>
                <w:szCs w:val="22"/>
              </w:rPr>
              <w:t>droga</w:t>
            </w:r>
            <w:r w:rsidR="00485191" w:rsidRPr="00AE66D1">
              <w:rPr>
                <w:rFonts w:ascii="Arial" w:hAnsi="Arial"/>
                <w:sz w:val="22"/>
                <w:szCs w:val="22"/>
              </w:rPr>
              <w:t xml:space="preserve"> </w:t>
            </w:r>
            <w:r w:rsidR="00384834" w:rsidRPr="00AE66D1">
              <w:rPr>
                <w:rFonts w:ascii="Arial" w:hAnsi="Arial"/>
                <w:sz w:val="22"/>
                <w:szCs w:val="22"/>
              </w:rPr>
              <w:t xml:space="preserve">o nawierzchni </w:t>
            </w:r>
            <w:r w:rsidR="002D1A73">
              <w:rPr>
                <w:rFonts w:ascii="Arial" w:hAnsi="Arial"/>
                <w:sz w:val="22"/>
                <w:szCs w:val="22"/>
              </w:rPr>
              <w:t>gruntowej</w:t>
            </w:r>
            <w:r w:rsidR="00BE75F4" w:rsidRPr="00AE66D1">
              <w:rPr>
                <w:rFonts w:ascii="Arial" w:hAnsi="Arial"/>
                <w:sz w:val="22"/>
                <w:szCs w:val="22"/>
              </w:rPr>
              <w:t>.</w:t>
            </w:r>
          </w:p>
        </w:tc>
      </w:tr>
      <w:tr w:rsidR="00CF15AC" w14:paraId="28CA9D4E" w14:textId="77777777" w:rsidTr="008B1E73">
        <w:tc>
          <w:tcPr>
            <w:tcW w:w="8719" w:type="dxa"/>
          </w:tcPr>
          <w:p w14:paraId="5229CDD7" w14:textId="77777777" w:rsidR="00CF15AC" w:rsidRPr="00B958DA" w:rsidRDefault="00CF15AC" w:rsidP="00B31799">
            <w:pPr>
              <w:pStyle w:val="Tekstpodstawowy"/>
              <w:ind w:left="0"/>
              <w:rPr>
                <w:szCs w:val="22"/>
              </w:rPr>
            </w:pPr>
            <w:r w:rsidRPr="006D7AFD">
              <w:rPr>
                <w:rFonts w:eastAsia="SimSun"/>
                <w:noProof/>
              </w:rPr>
              <w:drawing>
                <wp:inline distT="0" distB="0" distL="0" distR="0" wp14:anchorId="2BB3445B" wp14:editId="17520EF5">
                  <wp:extent cx="5433370" cy="282713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474960" cy="2848773"/>
                          </a:xfrm>
                          <a:prstGeom prst="rect">
                            <a:avLst/>
                          </a:prstGeom>
                        </pic:spPr>
                      </pic:pic>
                    </a:graphicData>
                  </a:graphic>
                </wp:inline>
              </w:drawing>
            </w:r>
          </w:p>
        </w:tc>
      </w:tr>
    </w:tbl>
    <w:p w14:paraId="000177E8" w14:textId="77777777" w:rsidR="008B1E73" w:rsidRDefault="008B1E73" w:rsidP="008B1E73">
      <w:pPr>
        <w:pStyle w:val="Nagwek4"/>
      </w:pPr>
      <w:bookmarkStart w:id="212" w:name="_Toc210131060"/>
      <w:bookmarkStart w:id="213" w:name="_Toc496765770"/>
      <w:r>
        <w:lastRenderedPageBreak/>
        <w:t xml:space="preserve">Rys. nr </w:t>
      </w:r>
      <w:r w:rsidR="00C631D8">
        <w:t>4</w:t>
      </w:r>
      <w:r w:rsidR="00540460">
        <w:t>.</w:t>
      </w:r>
      <w:r>
        <w:t xml:space="preserve"> – </w:t>
      </w:r>
      <w:r w:rsidR="00B62FA2">
        <w:t>Bliższa l</w:t>
      </w:r>
      <w:r>
        <w:t xml:space="preserve">okalizacja nieruchomości na terenie miejscowości </w:t>
      </w:r>
      <w:r w:rsidR="00EF0DA7">
        <w:t>Ostrzeszów</w:t>
      </w:r>
      <w:r>
        <w:t>.</w:t>
      </w:r>
      <w:bookmarkEnd w:id="212"/>
    </w:p>
    <w:p w14:paraId="5361A618" w14:textId="77777777" w:rsidR="00B62FA2" w:rsidRPr="008847B1" w:rsidRDefault="00B62FA2" w:rsidP="008847B1">
      <w:pPr>
        <w:pStyle w:val="Tekstpodstawowy"/>
        <w:jc w:val="center"/>
        <w:rPr>
          <w:rFonts w:cs="Arial"/>
          <w:szCs w:val="22"/>
        </w:rPr>
      </w:pPr>
      <w:r w:rsidRPr="008847B1">
        <w:rPr>
          <w:rFonts w:cs="Arial"/>
          <w:noProof/>
          <w:szCs w:val="22"/>
        </w:rPr>
        <mc:AlternateContent>
          <mc:Choice Requires="wps">
            <w:drawing>
              <wp:anchor distT="0" distB="0" distL="114300" distR="114300" simplePos="0" relativeHeight="251664896" behindDoc="0" locked="0" layoutInCell="1" allowOverlap="1" wp14:anchorId="421493D0" wp14:editId="2A775EFE">
                <wp:simplePos x="0" y="0"/>
                <wp:positionH relativeFrom="page">
                  <wp:posOffset>3456940</wp:posOffset>
                </wp:positionH>
                <wp:positionV relativeFrom="paragraph">
                  <wp:posOffset>165939</wp:posOffset>
                </wp:positionV>
                <wp:extent cx="1143000" cy="330232"/>
                <wp:effectExtent l="0" t="285750" r="0" b="222250"/>
                <wp:wrapNone/>
                <wp:docPr id="32" name="Strzałka: w praw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57745" flipV="1">
                          <a:off x="0" y="0"/>
                          <a:ext cx="1143000" cy="330232"/>
                        </a:xfrm>
                        <a:prstGeom prst="rightArrow">
                          <a:avLst>
                            <a:gd name="adj1" fmla="val 50000"/>
                            <a:gd name="adj2" fmla="val 119363"/>
                          </a:avLst>
                        </a:prstGeom>
                        <a:solidFill>
                          <a:srgbClr val="FFFFFF">
                            <a:alpha val="53000"/>
                          </a:srgbClr>
                        </a:solidFill>
                        <a:ln w="2857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451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3" o:spid="_x0000_s1026" type="#_x0000_t13" style="position:absolute;margin-left:272.2pt;margin-top:13.05pt;width:90pt;height:26pt;rotation:-9238113fd;flip:y;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" adj="14151" strokecolor="#00b0f0" strokeweight="2.25pt">
                <v:fill opacity="34695f"/>
                <w10:wrap anchorx="page"/>
              </v:shape>
            </w:pict>
          </mc:Fallback>
        </mc:AlternateContent>
      </w:r>
      <w:r w:rsidR="006D7AFD" w:rsidRPr="008847B1">
        <w:rPr>
          <w:rFonts w:cs="Arial"/>
          <w:noProof/>
          <w:szCs w:val="22"/>
        </w:rPr>
        <w:drawing>
          <wp:inline distT="0" distB="0" distL="0" distR="0" wp14:anchorId="4083F43D" wp14:editId="213DAA52">
            <wp:extent cx="5579745" cy="3723640"/>
            <wp:effectExtent l="0" t="0" r="190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9745" cy="3723640"/>
                    </a:xfrm>
                    <a:prstGeom prst="rect">
                      <a:avLst/>
                    </a:prstGeom>
                  </pic:spPr>
                </pic:pic>
              </a:graphicData>
            </a:graphic>
          </wp:inline>
        </w:drawing>
      </w:r>
      <w:r w:rsidR="006D7AFD" w:rsidRPr="008847B1">
        <w:rPr>
          <w:rFonts w:cs="Arial"/>
          <w:szCs w:val="22"/>
        </w:rPr>
        <w:t xml:space="preserve"> </w:t>
      </w:r>
    </w:p>
    <w:p w14:paraId="642DC401" w14:textId="77777777" w:rsidR="00540460" w:rsidRDefault="00540460" w:rsidP="00540460">
      <w:pPr>
        <w:pStyle w:val="Nagwek4"/>
      </w:pPr>
      <w:bookmarkStart w:id="214" w:name="_Toc210131061"/>
      <w:r>
        <w:t xml:space="preserve">Rys. nr </w:t>
      </w:r>
      <w:r w:rsidR="00C631D8">
        <w:t>5</w:t>
      </w:r>
      <w:r>
        <w:t>. – Zdjęcie satelitarne nieruchomości i otoczenia.</w:t>
      </w:r>
      <w:bookmarkEnd w:id="214"/>
    </w:p>
    <w:p w14:paraId="4AC54789" w14:textId="77777777" w:rsidR="00540460" w:rsidRPr="008847B1" w:rsidRDefault="008847B1" w:rsidP="008847B1">
      <w:pPr>
        <w:pStyle w:val="Tekstpodstawowy"/>
        <w:jc w:val="center"/>
        <w:rPr>
          <w:rFonts w:cs="Arial"/>
          <w:szCs w:val="22"/>
        </w:rPr>
      </w:pPr>
      <w:r w:rsidRPr="008847B1">
        <w:rPr>
          <w:rFonts w:cs="Arial"/>
          <w:noProof/>
          <w:szCs w:val="22"/>
        </w:rPr>
        <mc:AlternateContent>
          <mc:Choice Requires="wps">
            <w:drawing>
              <wp:anchor distT="0" distB="0" distL="114300" distR="114300" simplePos="0" relativeHeight="251666944" behindDoc="0" locked="0" layoutInCell="1" allowOverlap="1" wp14:anchorId="55BBBD51" wp14:editId="1E5AA8BD">
                <wp:simplePos x="0" y="0"/>
                <wp:positionH relativeFrom="page">
                  <wp:posOffset>5215314</wp:posOffset>
                </wp:positionH>
                <wp:positionV relativeFrom="paragraph">
                  <wp:posOffset>1296980</wp:posOffset>
                </wp:positionV>
                <wp:extent cx="1143000" cy="330232"/>
                <wp:effectExtent l="0" t="285750" r="0" b="222250"/>
                <wp:wrapNone/>
                <wp:docPr id="4" name="Strzałka: w praw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57745" flipV="1">
                          <a:off x="0" y="0"/>
                          <a:ext cx="1143000" cy="330232"/>
                        </a:xfrm>
                        <a:prstGeom prst="rightArrow">
                          <a:avLst>
                            <a:gd name="adj1" fmla="val 50000"/>
                            <a:gd name="adj2" fmla="val 119363"/>
                          </a:avLst>
                        </a:prstGeom>
                        <a:solidFill>
                          <a:srgbClr val="FFFFFF">
                            <a:alpha val="53000"/>
                          </a:srgbClr>
                        </a:solidFill>
                        <a:ln w="2857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7E68" id="Strzałka: w prawo 13" o:spid="_x0000_s1026" type="#_x0000_t13" style="position:absolute;margin-left:410.65pt;margin-top:102.1pt;width:90pt;height:26pt;rotation:-9238113fd;flip:y;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" adj="14151" strokecolor="#00b0f0" strokeweight="2.25pt">
                <v:fill opacity="34695f"/>
                <w10:wrap anchorx="page"/>
              </v:shape>
            </w:pict>
          </mc:Fallback>
        </mc:AlternateContent>
      </w:r>
      <w:r w:rsidRPr="008847B1">
        <w:rPr>
          <w:rFonts w:cs="Arial"/>
          <w:noProof/>
          <w:szCs w:val="22"/>
        </w:rPr>
        <mc:AlternateContent>
          <mc:Choice Requires="wps">
            <w:drawing>
              <wp:anchor distT="0" distB="0" distL="114300" distR="114300" simplePos="0" relativeHeight="251668992" behindDoc="0" locked="0" layoutInCell="1" allowOverlap="1" wp14:anchorId="17082C1C" wp14:editId="2F90F2A8">
                <wp:simplePos x="0" y="0"/>
                <wp:positionH relativeFrom="page">
                  <wp:posOffset>3514605</wp:posOffset>
                </wp:positionH>
                <wp:positionV relativeFrom="paragraph">
                  <wp:posOffset>969008</wp:posOffset>
                </wp:positionV>
                <wp:extent cx="1143000" cy="330232"/>
                <wp:effectExtent l="25400" t="31750" r="44450" b="44450"/>
                <wp:wrapNone/>
                <wp:docPr id="5" name="Strzałka: w praw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08150" flipV="1">
                          <a:off x="0" y="0"/>
                          <a:ext cx="1143000" cy="330232"/>
                        </a:xfrm>
                        <a:prstGeom prst="rightArrow">
                          <a:avLst>
                            <a:gd name="adj1" fmla="val 50000"/>
                            <a:gd name="adj2" fmla="val 119363"/>
                          </a:avLst>
                        </a:prstGeom>
                        <a:solidFill>
                          <a:srgbClr val="FFFFFF">
                            <a:alpha val="53000"/>
                          </a:srgbClr>
                        </a:solidFill>
                        <a:ln w="2857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51309" id="Strzałka: w prawo 13" o:spid="_x0000_s1026" type="#_x0000_t13" style="position:absolute;margin-left:276.75pt;margin-top:76.3pt;width:90pt;height:26pt;rotation:-5251782fd;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" adj="14151" strokecolor="#00b0f0" strokeweight="2.25pt">
                <v:fill opacity="34695f"/>
                <w10:wrap anchorx="page"/>
              </v:shape>
            </w:pict>
          </mc:Fallback>
        </mc:AlternateContent>
      </w:r>
      <w:r w:rsidR="006D7AFD" w:rsidRPr="008847B1">
        <w:rPr>
          <w:rFonts w:cs="Arial"/>
          <w:noProof/>
          <w:szCs w:val="22"/>
        </w:rPr>
        <w:drawing>
          <wp:inline distT="0" distB="0" distL="0" distR="0" wp14:anchorId="66B9F19E" wp14:editId="06772B65">
            <wp:extent cx="5579745" cy="3535680"/>
            <wp:effectExtent l="0" t="0" r="1905" b="762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3535680"/>
                    </a:xfrm>
                    <a:prstGeom prst="rect">
                      <a:avLst/>
                    </a:prstGeom>
                  </pic:spPr>
                </pic:pic>
              </a:graphicData>
            </a:graphic>
          </wp:inline>
        </w:drawing>
      </w:r>
    </w:p>
    <w:p w14:paraId="0D561F33" w14:textId="77777777" w:rsidR="00540460" w:rsidRDefault="00540460">
      <w:pPr>
        <w:rPr>
          <w:rFonts w:ascii="Arial" w:hAnsi="Arial"/>
          <w:color w:val="000000"/>
          <w:sz w:val="22"/>
        </w:rPr>
      </w:pPr>
      <w:r>
        <w:br w:type="page"/>
      </w:r>
    </w:p>
    <w:p w14:paraId="3BF7A57E" w14:textId="77777777" w:rsidR="00B30543" w:rsidRDefault="00B30543" w:rsidP="00B30543">
      <w:pPr>
        <w:pStyle w:val="Nagwek3"/>
        <w:ind w:left="-99"/>
      </w:pPr>
      <w:bookmarkStart w:id="215" w:name="_Toc210131062"/>
      <w:r>
        <w:lastRenderedPageBreak/>
        <w:t>5.4.1 Budynek mieszkaln</w:t>
      </w:r>
      <w:r w:rsidR="00B17FE6">
        <w:t>y</w:t>
      </w:r>
      <w:bookmarkEnd w:id="215"/>
      <w:r w:rsidR="00B17FE6">
        <w:t xml:space="preserve"> </w:t>
      </w:r>
      <w:bookmarkEnd w:id="213"/>
    </w:p>
    <w:tbl>
      <w:tblPr>
        <w:tblW w:w="8713" w:type="dxa"/>
        <w:tblInd w:w="290" w:type="dxa"/>
        <w:tblLayout w:type="fixed"/>
        <w:tblLook w:val="01E0" w:firstRow="1" w:lastRow="1" w:firstColumn="1" w:lastColumn="1" w:noHBand="0" w:noVBand="0"/>
      </w:tblPr>
      <w:tblGrid>
        <w:gridCol w:w="4496"/>
        <w:gridCol w:w="4217"/>
      </w:tblGrid>
      <w:tr w:rsidR="00B30543" w:rsidRPr="00DE4338" w14:paraId="6B05C7D4" w14:textId="77777777" w:rsidTr="00D708AD">
        <w:tc>
          <w:tcPr>
            <w:tcW w:w="4496" w:type="dxa"/>
          </w:tcPr>
          <w:p w14:paraId="2694B4EE" w14:textId="77777777" w:rsidR="00514BA7" w:rsidRDefault="00B30543" w:rsidP="00540460">
            <w:pPr>
              <w:pStyle w:val="Tekstpodstawowy"/>
              <w:ind w:left="0"/>
              <w:rPr>
                <w:szCs w:val="22"/>
              </w:rPr>
            </w:pPr>
            <w:r w:rsidRPr="00B30543">
              <w:rPr>
                <w:szCs w:val="22"/>
              </w:rPr>
              <w:t xml:space="preserve">Nieruchomość zabudowana jest </w:t>
            </w:r>
            <w:r w:rsidR="00514BA7">
              <w:rPr>
                <w:szCs w:val="22"/>
              </w:rPr>
              <w:t xml:space="preserve">murowanym, wolnostojącym </w:t>
            </w:r>
            <w:r w:rsidR="00540460">
              <w:rPr>
                <w:szCs w:val="22"/>
              </w:rPr>
              <w:t>budynkiem mieszkaln</w:t>
            </w:r>
            <w:r w:rsidR="00B17FE6">
              <w:rPr>
                <w:szCs w:val="22"/>
              </w:rPr>
              <w:t>ym</w:t>
            </w:r>
            <w:r w:rsidR="00514BA7">
              <w:rPr>
                <w:szCs w:val="22"/>
              </w:rPr>
              <w:t>, w którym mieszczą się dwa lokale mieszkalne, a ich podział w budynku przebiega w sposób pionowy, wzdłuż ściany przebiegającej przez środek budynku, równolegle do granicy wschodniej i zachodnie</w:t>
            </w:r>
            <w:r w:rsidR="008847B1">
              <w:rPr>
                <w:szCs w:val="22"/>
              </w:rPr>
              <w:t>j</w:t>
            </w:r>
            <w:r w:rsidR="00514BA7">
              <w:rPr>
                <w:szCs w:val="22"/>
              </w:rPr>
              <w:t xml:space="preserve"> działki nr </w:t>
            </w:r>
            <w:r w:rsidR="00AC74BD">
              <w:rPr>
                <w:szCs w:val="22"/>
              </w:rPr>
              <w:t>98/9</w:t>
            </w:r>
            <w:r w:rsidR="00514BA7">
              <w:rPr>
                <w:szCs w:val="22"/>
              </w:rPr>
              <w:t>.</w:t>
            </w:r>
          </w:p>
          <w:p w14:paraId="31EDE65A" w14:textId="77777777" w:rsidR="00B30543" w:rsidRDefault="00B30543" w:rsidP="00540460">
            <w:pPr>
              <w:pStyle w:val="Tekstpodstawowy"/>
              <w:ind w:left="0"/>
              <w:rPr>
                <w:szCs w:val="22"/>
              </w:rPr>
            </w:pPr>
            <w:r w:rsidRPr="00B30543">
              <w:rPr>
                <w:szCs w:val="22"/>
              </w:rPr>
              <w:t>Budynek usytuowany jest na dział</w:t>
            </w:r>
            <w:r w:rsidR="00540460">
              <w:rPr>
                <w:szCs w:val="22"/>
              </w:rPr>
              <w:t xml:space="preserve">ce </w:t>
            </w:r>
            <w:r w:rsidRPr="00B30543">
              <w:rPr>
                <w:szCs w:val="22"/>
              </w:rPr>
              <w:t xml:space="preserve">nr </w:t>
            </w:r>
            <w:r w:rsidR="00AC74BD">
              <w:rPr>
                <w:szCs w:val="22"/>
              </w:rPr>
              <w:t>98/9</w:t>
            </w:r>
            <w:r w:rsidR="008D6213">
              <w:rPr>
                <w:szCs w:val="22"/>
              </w:rPr>
              <w:t xml:space="preserve"> o powierzchni 0,0</w:t>
            </w:r>
            <w:r w:rsidR="00AC74BD">
              <w:rPr>
                <w:szCs w:val="22"/>
              </w:rPr>
              <w:t>560</w:t>
            </w:r>
            <w:r w:rsidR="008D6213">
              <w:rPr>
                <w:szCs w:val="22"/>
              </w:rPr>
              <w:t xml:space="preserve"> ha</w:t>
            </w:r>
            <w:r w:rsidRPr="00B30543">
              <w:rPr>
                <w:szCs w:val="22"/>
              </w:rPr>
              <w:t xml:space="preserve">. </w:t>
            </w:r>
          </w:p>
          <w:p w14:paraId="0EAAE703" w14:textId="77777777" w:rsidR="002D1A73" w:rsidRPr="00B30543" w:rsidRDefault="00CF3AD5" w:rsidP="008847B1">
            <w:pPr>
              <w:pStyle w:val="Tekstpodstawowy"/>
              <w:ind w:left="0"/>
              <w:rPr>
                <w:szCs w:val="22"/>
              </w:rPr>
            </w:pPr>
            <w:r w:rsidRPr="00741554">
              <w:rPr>
                <w:szCs w:val="22"/>
              </w:rPr>
              <w:t>Budynek</w:t>
            </w:r>
            <w:r>
              <w:rPr>
                <w:szCs w:val="22"/>
              </w:rPr>
              <w:t xml:space="preserve"> posiada </w:t>
            </w:r>
            <w:r w:rsidR="00B17FE6">
              <w:rPr>
                <w:szCs w:val="22"/>
              </w:rPr>
              <w:t xml:space="preserve">dwa niezależne wejścia do lokali </w:t>
            </w:r>
            <w:r>
              <w:rPr>
                <w:szCs w:val="22"/>
              </w:rPr>
              <w:t xml:space="preserve">znajdujące się w elewacji </w:t>
            </w:r>
            <w:r w:rsidR="008847B1">
              <w:rPr>
                <w:szCs w:val="22"/>
              </w:rPr>
              <w:t>bocznej - północnej</w:t>
            </w:r>
            <w:r>
              <w:rPr>
                <w:szCs w:val="22"/>
              </w:rPr>
              <w:t>.</w:t>
            </w:r>
          </w:p>
        </w:tc>
        <w:tc>
          <w:tcPr>
            <w:tcW w:w="4217" w:type="dxa"/>
            <w:vAlign w:val="center"/>
          </w:tcPr>
          <w:p w14:paraId="4D6D092C" w14:textId="77777777" w:rsidR="00B30543" w:rsidRPr="00DE4338" w:rsidRDefault="008847B1" w:rsidP="00A25D3E">
            <w:pPr>
              <w:pStyle w:val="Tekstpodstawowy"/>
              <w:ind w:left="0"/>
              <w:jc w:val="center"/>
            </w:pPr>
            <w:r>
              <w:rPr>
                <w:noProof/>
              </w:rPr>
              <w:drawing>
                <wp:inline distT="0" distB="0" distL="0" distR="0" wp14:anchorId="24C871DF" wp14:editId="38C549FC">
                  <wp:extent cx="2540635" cy="1905635"/>
                  <wp:effectExtent l="19050" t="19050" r="12065" b="184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472.JPG"/>
                          <pic:cNvPicPr/>
                        </pic:nvPicPr>
                        <pic:blipFill>
                          <a:blip r:embed="rId27" cstate="print">
                            <a:extLst>
                              <a:ext uri="{28A0092B-C50C-407E-A947-70E740481C1C}">
                                <a14:useLocalDpi xmlns:a14="http://schemas.microsoft.com/office/drawing/2010/main"/>
                              </a:ext>
                            </a:extLst>
                          </a:blip>
                          <a:stretch>
                            <a:fillRect/>
                          </a:stretch>
                        </pic:blipFill>
                        <pic:spPr>
                          <a:xfrm>
                            <a:off x="0" y="0"/>
                            <a:ext cx="2540635" cy="1905635"/>
                          </a:xfrm>
                          <a:prstGeom prst="rect">
                            <a:avLst/>
                          </a:prstGeom>
                          <a:ln w="19050">
                            <a:solidFill>
                              <a:schemeClr val="tx1"/>
                            </a:solidFill>
                          </a:ln>
                        </pic:spPr>
                      </pic:pic>
                    </a:graphicData>
                  </a:graphic>
                </wp:inline>
              </w:drawing>
            </w:r>
          </w:p>
        </w:tc>
      </w:tr>
      <w:tr w:rsidR="00B30543" w:rsidRPr="00DE4338" w14:paraId="6427C4CC" w14:textId="77777777" w:rsidTr="00D708AD">
        <w:tc>
          <w:tcPr>
            <w:tcW w:w="8713" w:type="dxa"/>
            <w:gridSpan w:val="2"/>
          </w:tcPr>
          <w:p w14:paraId="57D010F7" w14:textId="77777777" w:rsidR="00B30543" w:rsidRPr="00A25D3E" w:rsidRDefault="00A25D3E" w:rsidP="008847B1">
            <w:pPr>
              <w:pStyle w:val="Tekstpodstawowy"/>
              <w:ind w:left="0"/>
              <w:rPr>
                <w:szCs w:val="22"/>
              </w:rPr>
            </w:pPr>
            <w:r w:rsidRPr="00856A13">
              <w:rPr>
                <w:szCs w:val="22"/>
              </w:rPr>
              <w:t>Budyn</w:t>
            </w:r>
            <w:r>
              <w:rPr>
                <w:szCs w:val="22"/>
              </w:rPr>
              <w:t>ek</w:t>
            </w:r>
            <w:r w:rsidRPr="00856A13">
              <w:rPr>
                <w:szCs w:val="22"/>
              </w:rPr>
              <w:t xml:space="preserve"> </w:t>
            </w:r>
            <w:r>
              <w:rPr>
                <w:szCs w:val="22"/>
              </w:rPr>
              <w:t>w</w:t>
            </w:r>
            <w:r w:rsidRPr="00856A13">
              <w:rPr>
                <w:szCs w:val="22"/>
              </w:rPr>
              <w:t xml:space="preserve">ybudowany został w technologii </w:t>
            </w:r>
            <w:r w:rsidR="00540460">
              <w:rPr>
                <w:szCs w:val="22"/>
              </w:rPr>
              <w:t>murowanej, tradycyjnej</w:t>
            </w:r>
            <w:r w:rsidR="008D6213">
              <w:rPr>
                <w:szCs w:val="22"/>
              </w:rPr>
              <w:t xml:space="preserve"> w </w:t>
            </w:r>
            <w:r w:rsidR="008847B1">
              <w:rPr>
                <w:szCs w:val="22"/>
              </w:rPr>
              <w:t xml:space="preserve">2021 </w:t>
            </w:r>
            <w:r w:rsidR="008D6213">
              <w:rPr>
                <w:szCs w:val="22"/>
              </w:rPr>
              <w:t>roku</w:t>
            </w:r>
            <w:r w:rsidR="00B30543" w:rsidRPr="00A25D3E">
              <w:rPr>
                <w:szCs w:val="22"/>
              </w:rPr>
              <w:t>.</w:t>
            </w:r>
          </w:p>
        </w:tc>
      </w:tr>
    </w:tbl>
    <w:p w14:paraId="64B5A39E" w14:textId="77777777" w:rsidR="00B30543" w:rsidRPr="00D708AD" w:rsidRDefault="00B30543" w:rsidP="00D708A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both"/>
        <w:rPr>
          <w:rFonts w:ascii="Arial" w:hAnsi="Arial"/>
          <w:b/>
          <w:color w:val="000000"/>
          <w:sz w:val="22"/>
          <w:u w:val="single"/>
        </w:rPr>
      </w:pPr>
      <w:r w:rsidRPr="00D708AD">
        <w:rPr>
          <w:rFonts w:ascii="Arial" w:hAnsi="Arial"/>
          <w:b/>
          <w:color w:val="000000"/>
          <w:sz w:val="22"/>
          <w:u w:val="single"/>
        </w:rPr>
        <w:t>Dane podstawowe budynku:</w:t>
      </w:r>
    </w:p>
    <w:p w14:paraId="2752D89D" w14:textId="77777777" w:rsidR="00B30543" w:rsidRDefault="00B30543" w:rsidP="00D708AD">
      <w:pPr>
        <w:pStyle w:val="Tekstpodstawowy"/>
        <w:numPr>
          <w:ilvl w:val="0"/>
          <w:numId w:val="2"/>
        </w:numPr>
        <w:tabs>
          <w:tab w:val="clear" w:pos="284"/>
          <w:tab w:val="clear" w:pos="456"/>
          <w:tab w:val="clear" w:pos="720"/>
          <w:tab w:val="clear" w:pos="1440"/>
          <w:tab w:val="left" w:pos="567"/>
          <w:tab w:val="left" w:pos="709"/>
        </w:tabs>
        <w:ind w:left="567" w:hanging="283"/>
      </w:pPr>
      <w:r>
        <w:t>Ilość kondygnacji nad/podziemnych</w:t>
      </w:r>
      <w:r>
        <w:tab/>
      </w:r>
      <w:r>
        <w:tab/>
      </w:r>
      <w:r>
        <w:tab/>
      </w:r>
      <w:r w:rsidR="008847B1">
        <w:t>1,5</w:t>
      </w:r>
      <w:r>
        <w:t>/</w:t>
      </w:r>
      <w:r w:rsidR="008D6213">
        <w:t>0</w:t>
      </w:r>
    </w:p>
    <w:p w14:paraId="304CCE50" w14:textId="77777777" w:rsidR="00B30543" w:rsidRDefault="00B30543" w:rsidP="00D708AD">
      <w:pPr>
        <w:pStyle w:val="Tekstpodstawowy"/>
        <w:numPr>
          <w:ilvl w:val="0"/>
          <w:numId w:val="2"/>
        </w:numPr>
        <w:tabs>
          <w:tab w:val="clear" w:pos="284"/>
          <w:tab w:val="clear" w:pos="456"/>
          <w:tab w:val="clear" w:pos="720"/>
          <w:tab w:val="clear" w:pos="1440"/>
          <w:tab w:val="left" w:pos="567"/>
          <w:tab w:val="left" w:pos="709"/>
        </w:tabs>
        <w:ind w:left="567" w:hanging="283"/>
      </w:pPr>
      <w:r>
        <w:t>Rok budowy</w:t>
      </w:r>
      <w:r>
        <w:tab/>
      </w:r>
      <w:r>
        <w:tab/>
      </w:r>
      <w:r>
        <w:tab/>
      </w:r>
      <w:r>
        <w:tab/>
      </w:r>
      <w:r>
        <w:tab/>
      </w:r>
      <w:r>
        <w:tab/>
      </w:r>
      <w:r w:rsidR="008847B1">
        <w:t>2021</w:t>
      </w:r>
    </w:p>
    <w:p w14:paraId="0D938D49" w14:textId="77777777" w:rsidR="00B30543" w:rsidRDefault="00B30543" w:rsidP="005416F3">
      <w:pPr>
        <w:pStyle w:val="Nagwek4"/>
      </w:pPr>
      <w:bookmarkStart w:id="216" w:name="_Toc210131063"/>
      <w:r>
        <w:t xml:space="preserve">Tabela </w:t>
      </w:r>
      <w:r w:rsidR="005416F3">
        <w:t>nr 1.</w:t>
      </w:r>
      <w:r>
        <w:t xml:space="preserve"> – Opis podstawowych elementów budynku.</w:t>
      </w:r>
      <w:bookmarkEnd w:id="216"/>
    </w:p>
    <w:tbl>
      <w:tblPr>
        <w:tblW w:w="89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86"/>
        <w:gridCol w:w="6612"/>
      </w:tblGrid>
      <w:tr w:rsidR="00B30543" w14:paraId="5FBCDE9E" w14:textId="77777777" w:rsidTr="007B3C8E">
        <w:trPr>
          <w:trHeight w:hRule="exact" w:val="259"/>
          <w:tblHeader/>
          <w:jc w:val="center"/>
        </w:trPr>
        <w:tc>
          <w:tcPr>
            <w:tcW w:w="2386" w:type="dxa"/>
            <w:tcBorders>
              <w:top w:val="single" w:sz="12" w:space="0" w:color="auto"/>
              <w:bottom w:val="single" w:sz="6" w:space="0" w:color="auto"/>
            </w:tcBorders>
            <w:shd w:val="clear" w:color="auto" w:fill="D9D9D9"/>
            <w:vAlign w:val="center"/>
          </w:tcPr>
          <w:p w14:paraId="709FE22A" w14:textId="77777777" w:rsidR="00B30543" w:rsidRPr="00B16D02" w:rsidRDefault="00B30543" w:rsidP="007B3C8E">
            <w:pPr>
              <w:pStyle w:val="nagwektabeli"/>
              <w:rPr>
                <w:sz w:val="21"/>
                <w:szCs w:val="21"/>
                <w:lang w:val="pl-PL"/>
              </w:rPr>
            </w:pPr>
            <w:r w:rsidRPr="00B16D02">
              <w:rPr>
                <w:sz w:val="21"/>
                <w:szCs w:val="21"/>
                <w:lang w:val="pl-PL"/>
              </w:rPr>
              <w:t>Element</w:t>
            </w:r>
          </w:p>
        </w:tc>
        <w:tc>
          <w:tcPr>
            <w:tcW w:w="6612" w:type="dxa"/>
            <w:tcBorders>
              <w:top w:val="single" w:sz="12" w:space="0" w:color="auto"/>
              <w:bottom w:val="single" w:sz="6" w:space="0" w:color="auto"/>
            </w:tcBorders>
            <w:shd w:val="clear" w:color="auto" w:fill="D9D9D9"/>
            <w:vAlign w:val="center"/>
          </w:tcPr>
          <w:p w14:paraId="40B44B63" w14:textId="77777777" w:rsidR="00B30543" w:rsidRPr="00B16D02" w:rsidRDefault="00B30543" w:rsidP="007B3C8E">
            <w:pPr>
              <w:pStyle w:val="nagwektabeli"/>
              <w:rPr>
                <w:sz w:val="21"/>
                <w:szCs w:val="21"/>
                <w:lang w:val="pl-PL"/>
              </w:rPr>
            </w:pPr>
            <w:r w:rsidRPr="00B16D02">
              <w:rPr>
                <w:sz w:val="21"/>
                <w:szCs w:val="21"/>
                <w:lang w:val="pl-PL"/>
              </w:rPr>
              <w:t>Opis</w:t>
            </w:r>
          </w:p>
        </w:tc>
      </w:tr>
      <w:tr w:rsidR="00B30543" w14:paraId="02D529E8" w14:textId="77777777" w:rsidTr="007B3C8E">
        <w:trPr>
          <w:jc w:val="center"/>
        </w:trPr>
        <w:tc>
          <w:tcPr>
            <w:tcW w:w="2386" w:type="dxa"/>
            <w:vAlign w:val="center"/>
          </w:tcPr>
          <w:p w14:paraId="6BB54271" w14:textId="77777777" w:rsidR="00B30543" w:rsidRPr="00B16D02" w:rsidRDefault="00B30543" w:rsidP="007B3C8E">
            <w:pPr>
              <w:pStyle w:val="Tekstpodstawowy"/>
              <w:rPr>
                <w:sz w:val="21"/>
                <w:szCs w:val="21"/>
              </w:rPr>
            </w:pPr>
            <w:r w:rsidRPr="00B16D02">
              <w:rPr>
                <w:sz w:val="21"/>
                <w:szCs w:val="21"/>
              </w:rPr>
              <w:t>Fundamenty</w:t>
            </w:r>
          </w:p>
        </w:tc>
        <w:tc>
          <w:tcPr>
            <w:tcW w:w="6612" w:type="dxa"/>
            <w:vAlign w:val="center"/>
          </w:tcPr>
          <w:p w14:paraId="23C2CA3C" w14:textId="77777777" w:rsidR="00B30543" w:rsidRPr="00B16D02" w:rsidRDefault="00B30543" w:rsidP="00540460">
            <w:pPr>
              <w:pStyle w:val="Tekstpodstawowy"/>
              <w:rPr>
                <w:sz w:val="21"/>
                <w:szCs w:val="21"/>
              </w:rPr>
            </w:pPr>
            <w:r w:rsidRPr="00B16D02">
              <w:rPr>
                <w:sz w:val="21"/>
                <w:szCs w:val="21"/>
              </w:rPr>
              <w:t>Ławy fundamentowe betonowe.</w:t>
            </w:r>
          </w:p>
        </w:tc>
      </w:tr>
      <w:tr w:rsidR="00B30543" w14:paraId="6A1E0034" w14:textId="77777777" w:rsidTr="007B3C8E">
        <w:trPr>
          <w:jc w:val="center"/>
        </w:trPr>
        <w:tc>
          <w:tcPr>
            <w:tcW w:w="2386" w:type="dxa"/>
            <w:vAlign w:val="center"/>
          </w:tcPr>
          <w:p w14:paraId="46B54F0C" w14:textId="77777777" w:rsidR="00B30543" w:rsidRPr="00B16D02" w:rsidRDefault="00B30543" w:rsidP="007B3C8E">
            <w:pPr>
              <w:pStyle w:val="Tekstpodstawowy"/>
              <w:rPr>
                <w:sz w:val="21"/>
                <w:szCs w:val="21"/>
              </w:rPr>
            </w:pPr>
            <w:r w:rsidRPr="00B16D02">
              <w:rPr>
                <w:sz w:val="21"/>
                <w:szCs w:val="21"/>
              </w:rPr>
              <w:t xml:space="preserve">Ściany konstrukcyjne </w:t>
            </w:r>
          </w:p>
        </w:tc>
        <w:tc>
          <w:tcPr>
            <w:tcW w:w="6612" w:type="dxa"/>
            <w:vAlign w:val="center"/>
          </w:tcPr>
          <w:p w14:paraId="34A647D2" w14:textId="77777777" w:rsidR="00B30543" w:rsidRPr="00B16D02" w:rsidRDefault="00540460" w:rsidP="008847B1">
            <w:pPr>
              <w:pStyle w:val="Tekstpodstawowy"/>
              <w:rPr>
                <w:sz w:val="21"/>
                <w:szCs w:val="21"/>
              </w:rPr>
            </w:pPr>
            <w:r w:rsidRPr="00B16D02">
              <w:rPr>
                <w:sz w:val="21"/>
                <w:szCs w:val="21"/>
              </w:rPr>
              <w:t xml:space="preserve">Ściany </w:t>
            </w:r>
            <w:r w:rsidR="008D6213">
              <w:rPr>
                <w:sz w:val="21"/>
                <w:szCs w:val="21"/>
              </w:rPr>
              <w:t xml:space="preserve">nośne zewnętrzne </w:t>
            </w:r>
            <w:r>
              <w:rPr>
                <w:sz w:val="21"/>
                <w:szCs w:val="21"/>
              </w:rPr>
              <w:t xml:space="preserve">murowane z </w:t>
            </w:r>
            <w:r w:rsidR="008847B1">
              <w:rPr>
                <w:sz w:val="21"/>
                <w:szCs w:val="21"/>
              </w:rPr>
              <w:t>suporeksu</w:t>
            </w:r>
            <w:r w:rsidR="008D6213">
              <w:rPr>
                <w:sz w:val="21"/>
                <w:szCs w:val="21"/>
              </w:rPr>
              <w:t xml:space="preserve">, </w:t>
            </w:r>
            <w:r w:rsidR="00B17FE6">
              <w:rPr>
                <w:sz w:val="21"/>
                <w:szCs w:val="21"/>
              </w:rPr>
              <w:t>ocieplone styropianem.</w:t>
            </w:r>
          </w:p>
        </w:tc>
      </w:tr>
      <w:tr w:rsidR="00B30543" w14:paraId="04A7A6FB" w14:textId="77777777" w:rsidTr="007B3C8E">
        <w:trPr>
          <w:jc w:val="center"/>
        </w:trPr>
        <w:tc>
          <w:tcPr>
            <w:tcW w:w="2386" w:type="dxa"/>
            <w:vAlign w:val="center"/>
          </w:tcPr>
          <w:p w14:paraId="1BFABE95" w14:textId="77777777" w:rsidR="00B30543" w:rsidRPr="00B16D02" w:rsidRDefault="00B30543" w:rsidP="007B3C8E">
            <w:pPr>
              <w:pStyle w:val="Tekstpodstawowy"/>
              <w:rPr>
                <w:sz w:val="21"/>
                <w:szCs w:val="21"/>
              </w:rPr>
            </w:pPr>
            <w:r w:rsidRPr="00B16D02">
              <w:rPr>
                <w:sz w:val="21"/>
                <w:szCs w:val="21"/>
              </w:rPr>
              <w:t>Ścianki działowe</w:t>
            </w:r>
          </w:p>
        </w:tc>
        <w:tc>
          <w:tcPr>
            <w:tcW w:w="6612" w:type="dxa"/>
            <w:vAlign w:val="center"/>
          </w:tcPr>
          <w:p w14:paraId="7D6E1EFC" w14:textId="77777777" w:rsidR="00B30543" w:rsidRPr="00B16D02" w:rsidRDefault="00B30543" w:rsidP="008847B1">
            <w:pPr>
              <w:pStyle w:val="Tekstpodstawowy"/>
              <w:rPr>
                <w:sz w:val="21"/>
                <w:szCs w:val="21"/>
              </w:rPr>
            </w:pPr>
            <w:r w:rsidRPr="00B16D02">
              <w:rPr>
                <w:sz w:val="21"/>
                <w:szCs w:val="21"/>
              </w:rPr>
              <w:t xml:space="preserve">Ściany </w:t>
            </w:r>
            <w:r w:rsidR="008D6213">
              <w:rPr>
                <w:sz w:val="21"/>
                <w:szCs w:val="21"/>
              </w:rPr>
              <w:t xml:space="preserve">wewnętrzne nośne z </w:t>
            </w:r>
            <w:r w:rsidR="008847B1">
              <w:rPr>
                <w:sz w:val="21"/>
                <w:szCs w:val="21"/>
              </w:rPr>
              <w:t>suporeksu</w:t>
            </w:r>
            <w:r w:rsidR="008D6213">
              <w:rPr>
                <w:sz w:val="21"/>
                <w:szCs w:val="21"/>
              </w:rPr>
              <w:t xml:space="preserve">, </w:t>
            </w:r>
            <w:r w:rsidRPr="00B16D02">
              <w:rPr>
                <w:sz w:val="21"/>
                <w:szCs w:val="21"/>
              </w:rPr>
              <w:t xml:space="preserve">działowe </w:t>
            </w:r>
            <w:r>
              <w:rPr>
                <w:sz w:val="21"/>
                <w:szCs w:val="21"/>
              </w:rPr>
              <w:t>murowane</w:t>
            </w:r>
            <w:r w:rsidR="008847B1">
              <w:rPr>
                <w:sz w:val="21"/>
                <w:szCs w:val="21"/>
              </w:rPr>
              <w:t xml:space="preserve"> z suporeksu</w:t>
            </w:r>
            <w:r w:rsidRPr="00B16D02">
              <w:rPr>
                <w:sz w:val="21"/>
                <w:szCs w:val="21"/>
              </w:rPr>
              <w:t>.</w:t>
            </w:r>
          </w:p>
        </w:tc>
      </w:tr>
      <w:tr w:rsidR="00B30543" w14:paraId="35D6C8A1" w14:textId="77777777" w:rsidTr="007B3C8E">
        <w:trPr>
          <w:jc w:val="center"/>
        </w:trPr>
        <w:tc>
          <w:tcPr>
            <w:tcW w:w="2386" w:type="dxa"/>
            <w:vAlign w:val="center"/>
          </w:tcPr>
          <w:p w14:paraId="2EBDA15C" w14:textId="77777777" w:rsidR="00B30543" w:rsidRPr="00B16D02" w:rsidRDefault="00B30543" w:rsidP="007B3C8E">
            <w:pPr>
              <w:pStyle w:val="Tekstpodstawowy"/>
              <w:rPr>
                <w:sz w:val="21"/>
                <w:szCs w:val="21"/>
              </w:rPr>
            </w:pPr>
            <w:r w:rsidRPr="00B16D02">
              <w:rPr>
                <w:sz w:val="21"/>
                <w:szCs w:val="21"/>
              </w:rPr>
              <w:t>Dach</w:t>
            </w:r>
          </w:p>
        </w:tc>
        <w:tc>
          <w:tcPr>
            <w:tcW w:w="6612" w:type="dxa"/>
            <w:vAlign w:val="center"/>
          </w:tcPr>
          <w:p w14:paraId="3BE40669" w14:textId="77777777" w:rsidR="00B30543" w:rsidRPr="00B16D02" w:rsidRDefault="00540460" w:rsidP="008847B1">
            <w:pPr>
              <w:pStyle w:val="Tekstpodstawowy"/>
              <w:rPr>
                <w:sz w:val="21"/>
                <w:szCs w:val="21"/>
              </w:rPr>
            </w:pPr>
            <w:r>
              <w:rPr>
                <w:sz w:val="21"/>
                <w:szCs w:val="21"/>
              </w:rPr>
              <w:t>Konstrukcja drewniana</w:t>
            </w:r>
            <w:r w:rsidR="00B17FE6">
              <w:rPr>
                <w:sz w:val="21"/>
                <w:szCs w:val="21"/>
              </w:rPr>
              <w:t xml:space="preserve"> </w:t>
            </w:r>
            <w:r w:rsidR="008D6213">
              <w:rPr>
                <w:sz w:val="21"/>
                <w:szCs w:val="21"/>
              </w:rPr>
              <w:t xml:space="preserve">dwuspadowa, pokrycie </w:t>
            </w:r>
            <w:r w:rsidR="008847B1">
              <w:rPr>
                <w:sz w:val="21"/>
                <w:szCs w:val="21"/>
              </w:rPr>
              <w:t>blacho</w:t>
            </w:r>
            <w:r w:rsidR="008D6213">
              <w:rPr>
                <w:sz w:val="21"/>
                <w:szCs w:val="21"/>
              </w:rPr>
              <w:t>dachówką</w:t>
            </w:r>
            <w:r w:rsidR="00B30543" w:rsidRPr="00B16D02">
              <w:rPr>
                <w:sz w:val="21"/>
                <w:szCs w:val="21"/>
              </w:rPr>
              <w:t>.</w:t>
            </w:r>
          </w:p>
        </w:tc>
      </w:tr>
      <w:tr w:rsidR="00B30543" w14:paraId="51AB5C18" w14:textId="77777777" w:rsidTr="007B3C8E">
        <w:trPr>
          <w:jc w:val="center"/>
        </w:trPr>
        <w:tc>
          <w:tcPr>
            <w:tcW w:w="2386" w:type="dxa"/>
            <w:vAlign w:val="center"/>
          </w:tcPr>
          <w:p w14:paraId="0BDBA434" w14:textId="77777777" w:rsidR="00B30543" w:rsidRPr="00B16D02" w:rsidRDefault="00B30543" w:rsidP="007B3C8E">
            <w:pPr>
              <w:pStyle w:val="Tekstpodstawowy"/>
              <w:rPr>
                <w:sz w:val="21"/>
                <w:szCs w:val="21"/>
              </w:rPr>
            </w:pPr>
            <w:r w:rsidRPr="00B16D02">
              <w:rPr>
                <w:sz w:val="21"/>
                <w:szCs w:val="21"/>
              </w:rPr>
              <w:t>Stropy</w:t>
            </w:r>
          </w:p>
        </w:tc>
        <w:tc>
          <w:tcPr>
            <w:tcW w:w="6612" w:type="dxa"/>
            <w:vAlign w:val="center"/>
          </w:tcPr>
          <w:p w14:paraId="04371EF5" w14:textId="77777777" w:rsidR="00B30543" w:rsidRPr="00B16D02" w:rsidRDefault="008847B1" w:rsidP="00540460">
            <w:pPr>
              <w:pStyle w:val="Tekstpodstawowy"/>
              <w:rPr>
                <w:sz w:val="21"/>
                <w:szCs w:val="21"/>
              </w:rPr>
            </w:pPr>
            <w:r>
              <w:rPr>
                <w:sz w:val="21"/>
                <w:szCs w:val="21"/>
              </w:rPr>
              <w:t>Drewniany belkowy</w:t>
            </w:r>
            <w:r w:rsidR="00B30543" w:rsidRPr="00B16D02">
              <w:rPr>
                <w:sz w:val="21"/>
                <w:szCs w:val="21"/>
              </w:rPr>
              <w:t>.</w:t>
            </w:r>
          </w:p>
        </w:tc>
      </w:tr>
      <w:tr w:rsidR="00B30543" w14:paraId="5DFB756E" w14:textId="77777777" w:rsidTr="007B3C8E">
        <w:trPr>
          <w:jc w:val="center"/>
        </w:trPr>
        <w:tc>
          <w:tcPr>
            <w:tcW w:w="2386" w:type="dxa"/>
            <w:vAlign w:val="center"/>
          </w:tcPr>
          <w:p w14:paraId="35F8DC50" w14:textId="77777777" w:rsidR="00B30543" w:rsidRPr="00B16D02" w:rsidRDefault="00B30543" w:rsidP="007B3C8E">
            <w:pPr>
              <w:pStyle w:val="Tekstpodstawowy"/>
              <w:rPr>
                <w:sz w:val="21"/>
                <w:szCs w:val="21"/>
              </w:rPr>
            </w:pPr>
            <w:r w:rsidRPr="00B16D02">
              <w:rPr>
                <w:sz w:val="21"/>
                <w:szCs w:val="21"/>
              </w:rPr>
              <w:t>Schody</w:t>
            </w:r>
          </w:p>
        </w:tc>
        <w:tc>
          <w:tcPr>
            <w:tcW w:w="6612" w:type="dxa"/>
            <w:vAlign w:val="center"/>
          </w:tcPr>
          <w:p w14:paraId="2728A981" w14:textId="77777777" w:rsidR="00B30543" w:rsidRPr="00B16D02" w:rsidRDefault="00B30543" w:rsidP="008847B1">
            <w:pPr>
              <w:pStyle w:val="Tekstpodstawowy"/>
              <w:rPr>
                <w:sz w:val="21"/>
                <w:szCs w:val="21"/>
              </w:rPr>
            </w:pPr>
            <w:r w:rsidRPr="00B16D02">
              <w:rPr>
                <w:sz w:val="21"/>
                <w:szCs w:val="21"/>
              </w:rPr>
              <w:t xml:space="preserve">Wewnętrzne </w:t>
            </w:r>
            <w:r w:rsidR="008847B1">
              <w:rPr>
                <w:sz w:val="21"/>
                <w:szCs w:val="21"/>
              </w:rPr>
              <w:t>drewniane lakierowane</w:t>
            </w:r>
            <w:r w:rsidRPr="00B16D02">
              <w:rPr>
                <w:sz w:val="21"/>
                <w:szCs w:val="21"/>
              </w:rPr>
              <w:t>.</w:t>
            </w:r>
          </w:p>
        </w:tc>
      </w:tr>
      <w:tr w:rsidR="00B30543" w:rsidRPr="00303084" w14:paraId="30692C33" w14:textId="77777777" w:rsidTr="007B3C8E">
        <w:trPr>
          <w:jc w:val="center"/>
        </w:trPr>
        <w:tc>
          <w:tcPr>
            <w:tcW w:w="2386" w:type="dxa"/>
            <w:vAlign w:val="center"/>
          </w:tcPr>
          <w:p w14:paraId="12D4E650" w14:textId="77777777" w:rsidR="00B30543" w:rsidRPr="00B16D02" w:rsidRDefault="00B30543" w:rsidP="007B3C8E">
            <w:pPr>
              <w:pStyle w:val="Tekstpodstawowy"/>
              <w:rPr>
                <w:sz w:val="21"/>
                <w:szCs w:val="21"/>
              </w:rPr>
            </w:pPr>
            <w:r w:rsidRPr="00B16D02">
              <w:rPr>
                <w:sz w:val="21"/>
                <w:szCs w:val="21"/>
              </w:rPr>
              <w:t>Podłogi i posadzki</w:t>
            </w:r>
          </w:p>
        </w:tc>
        <w:tc>
          <w:tcPr>
            <w:tcW w:w="6612" w:type="dxa"/>
            <w:vAlign w:val="center"/>
          </w:tcPr>
          <w:p w14:paraId="0C944D61" w14:textId="77777777" w:rsidR="00B30543" w:rsidRPr="00B16D02" w:rsidRDefault="008847B1" w:rsidP="008847B1">
            <w:pPr>
              <w:pStyle w:val="Tekstpodstawowy"/>
              <w:rPr>
                <w:sz w:val="21"/>
                <w:szCs w:val="21"/>
              </w:rPr>
            </w:pPr>
            <w:r>
              <w:rPr>
                <w:sz w:val="21"/>
                <w:szCs w:val="21"/>
              </w:rPr>
              <w:t>Pokoje panele podłogowe, aneks kuchenny oraz sanitariaty glazura</w:t>
            </w:r>
            <w:r w:rsidR="00B30543">
              <w:rPr>
                <w:sz w:val="21"/>
                <w:szCs w:val="21"/>
              </w:rPr>
              <w:t>.</w:t>
            </w:r>
          </w:p>
        </w:tc>
      </w:tr>
      <w:tr w:rsidR="00B30543" w14:paraId="312B766D" w14:textId="77777777" w:rsidTr="007B3C8E">
        <w:trPr>
          <w:jc w:val="center"/>
        </w:trPr>
        <w:tc>
          <w:tcPr>
            <w:tcW w:w="2386" w:type="dxa"/>
            <w:vAlign w:val="center"/>
          </w:tcPr>
          <w:p w14:paraId="4DD16F94" w14:textId="77777777" w:rsidR="00B30543" w:rsidRPr="00B16D02" w:rsidRDefault="00B30543" w:rsidP="007B3C8E">
            <w:pPr>
              <w:pStyle w:val="Tekstpodstawowy"/>
              <w:rPr>
                <w:sz w:val="21"/>
                <w:szCs w:val="21"/>
              </w:rPr>
            </w:pPr>
            <w:r w:rsidRPr="00B16D02">
              <w:rPr>
                <w:sz w:val="21"/>
                <w:szCs w:val="21"/>
              </w:rPr>
              <w:t>Okładziny ścian</w:t>
            </w:r>
          </w:p>
        </w:tc>
        <w:tc>
          <w:tcPr>
            <w:tcW w:w="6612" w:type="dxa"/>
            <w:vAlign w:val="center"/>
          </w:tcPr>
          <w:p w14:paraId="76B24C71" w14:textId="77777777" w:rsidR="00B30543" w:rsidRPr="00B16D02" w:rsidRDefault="008847B1" w:rsidP="008847B1">
            <w:pPr>
              <w:pStyle w:val="Tekstpodstawowy"/>
              <w:rPr>
                <w:sz w:val="21"/>
                <w:szCs w:val="21"/>
              </w:rPr>
            </w:pPr>
            <w:r>
              <w:rPr>
                <w:sz w:val="21"/>
                <w:szCs w:val="21"/>
              </w:rPr>
              <w:t>Tynki tradycyjne cementowo-wapienne + g</w:t>
            </w:r>
            <w:r w:rsidR="008D6213">
              <w:rPr>
                <w:sz w:val="21"/>
                <w:szCs w:val="21"/>
              </w:rPr>
              <w:t>ładzie gipsowe</w:t>
            </w:r>
            <w:r w:rsidR="00B30543" w:rsidRPr="00B16D02">
              <w:rPr>
                <w:sz w:val="21"/>
                <w:szCs w:val="21"/>
              </w:rPr>
              <w:t>.</w:t>
            </w:r>
            <w:r>
              <w:rPr>
                <w:sz w:val="21"/>
                <w:szCs w:val="21"/>
              </w:rPr>
              <w:t xml:space="preserve"> Pokoje malowane, w sanitariatach glazura.</w:t>
            </w:r>
          </w:p>
        </w:tc>
      </w:tr>
      <w:tr w:rsidR="00B30543" w14:paraId="7CCC0D63" w14:textId="77777777" w:rsidTr="007B3C8E">
        <w:trPr>
          <w:jc w:val="center"/>
        </w:trPr>
        <w:tc>
          <w:tcPr>
            <w:tcW w:w="2386" w:type="dxa"/>
            <w:vAlign w:val="center"/>
          </w:tcPr>
          <w:p w14:paraId="6B6AF24F" w14:textId="77777777" w:rsidR="00B30543" w:rsidRPr="00B16D02" w:rsidRDefault="00B30543" w:rsidP="007B3C8E">
            <w:pPr>
              <w:pStyle w:val="Tekstpodstawowy"/>
              <w:rPr>
                <w:sz w:val="21"/>
                <w:szCs w:val="21"/>
              </w:rPr>
            </w:pPr>
            <w:r w:rsidRPr="00B16D02">
              <w:rPr>
                <w:sz w:val="21"/>
                <w:szCs w:val="21"/>
              </w:rPr>
              <w:t>Elewacja</w:t>
            </w:r>
          </w:p>
        </w:tc>
        <w:tc>
          <w:tcPr>
            <w:tcW w:w="6612" w:type="dxa"/>
            <w:vAlign w:val="center"/>
          </w:tcPr>
          <w:p w14:paraId="00DEC22E" w14:textId="77777777" w:rsidR="00B30543" w:rsidRPr="00B16D02" w:rsidRDefault="008D6213" w:rsidP="004A38CB">
            <w:pPr>
              <w:pStyle w:val="Tekstpodstawowy"/>
              <w:rPr>
                <w:sz w:val="21"/>
                <w:szCs w:val="21"/>
              </w:rPr>
            </w:pPr>
            <w:r>
              <w:rPr>
                <w:sz w:val="21"/>
                <w:szCs w:val="21"/>
              </w:rPr>
              <w:t>Tynk cienkowarstwowy</w:t>
            </w:r>
            <w:r w:rsidR="00B30543" w:rsidRPr="00B16D02">
              <w:rPr>
                <w:sz w:val="21"/>
                <w:szCs w:val="21"/>
              </w:rPr>
              <w:t>.</w:t>
            </w:r>
          </w:p>
        </w:tc>
      </w:tr>
      <w:tr w:rsidR="001E555E" w14:paraId="2095B5A6" w14:textId="77777777" w:rsidTr="007B3C8E">
        <w:trPr>
          <w:jc w:val="center"/>
        </w:trPr>
        <w:tc>
          <w:tcPr>
            <w:tcW w:w="2386" w:type="dxa"/>
            <w:vAlign w:val="center"/>
          </w:tcPr>
          <w:p w14:paraId="3B2A9563" w14:textId="77777777" w:rsidR="001E555E" w:rsidRPr="00B16D02" w:rsidRDefault="001E555E" w:rsidP="007B3C8E">
            <w:pPr>
              <w:pStyle w:val="Tekstpodstawowy"/>
              <w:rPr>
                <w:sz w:val="21"/>
                <w:szCs w:val="21"/>
              </w:rPr>
            </w:pPr>
            <w:r>
              <w:rPr>
                <w:sz w:val="21"/>
                <w:szCs w:val="21"/>
              </w:rPr>
              <w:t>Stolarka okienna</w:t>
            </w:r>
          </w:p>
        </w:tc>
        <w:tc>
          <w:tcPr>
            <w:tcW w:w="6612" w:type="dxa"/>
            <w:vAlign w:val="center"/>
          </w:tcPr>
          <w:p w14:paraId="6BB1D718" w14:textId="77777777" w:rsidR="001E555E" w:rsidRDefault="001E555E" w:rsidP="004A38CB">
            <w:pPr>
              <w:pStyle w:val="Tekstpodstawowy"/>
              <w:rPr>
                <w:sz w:val="21"/>
                <w:szCs w:val="21"/>
              </w:rPr>
            </w:pPr>
            <w:r>
              <w:rPr>
                <w:sz w:val="21"/>
                <w:szCs w:val="21"/>
              </w:rPr>
              <w:t>Stolarka okienna PCV zespolona + rolety zewnętrzne na parterze, okna dachowe drewniane.</w:t>
            </w:r>
          </w:p>
        </w:tc>
      </w:tr>
      <w:tr w:rsidR="00B30543" w14:paraId="719627A7" w14:textId="77777777" w:rsidTr="007B3C8E">
        <w:trPr>
          <w:jc w:val="center"/>
        </w:trPr>
        <w:tc>
          <w:tcPr>
            <w:tcW w:w="2386" w:type="dxa"/>
            <w:vAlign w:val="center"/>
          </w:tcPr>
          <w:p w14:paraId="2A665395" w14:textId="77777777" w:rsidR="00B30543" w:rsidRPr="00B16D02" w:rsidRDefault="00B30543" w:rsidP="007B3C8E">
            <w:pPr>
              <w:pStyle w:val="Tekstpodstawowy"/>
              <w:rPr>
                <w:sz w:val="21"/>
                <w:szCs w:val="21"/>
              </w:rPr>
            </w:pPr>
            <w:r w:rsidRPr="00B16D02">
              <w:rPr>
                <w:sz w:val="21"/>
                <w:szCs w:val="21"/>
              </w:rPr>
              <w:t>Stolarka drzwiowa</w:t>
            </w:r>
          </w:p>
        </w:tc>
        <w:tc>
          <w:tcPr>
            <w:tcW w:w="6612" w:type="dxa"/>
            <w:vAlign w:val="center"/>
          </w:tcPr>
          <w:p w14:paraId="32A15066" w14:textId="77777777" w:rsidR="00B30543" w:rsidRPr="00B16D02" w:rsidRDefault="00B30543" w:rsidP="004A38CB">
            <w:pPr>
              <w:pStyle w:val="Tekstpodstawowy"/>
              <w:rPr>
                <w:sz w:val="21"/>
                <w:szCs w:val="21"/>
              </w:rPr>
            </w:pPr>
            <w:r w:rsidRPr="00B16D02">
              <w:rPr>
                <w:sz w:val="21"/>
                <w:szCs w:val="21"/>
              </w:rPr>
              <w:t xml:space="preserve">Stolarka drzwiowa zewnętrzna </w:t>
            </w:r>
            <w:r w:rsidR="004A38CB">
              <w:rPr>
                <w:sz w:val="21"/>
                <w:szCs w:val="21"/>
              </w:rPr>
              <w:t>metalowa</w:t>
            </w:r>
            <w:r w:rsidR="001E555E">
              <w:rPr>
                <w:sz w:val="21"/>
                <w:szCs w:val="21"/>
              </w:rPr>
              <w:t>, ocieplana, wewnętrzna płytowa</w:t>
            </w:r>
            <w:r w:rsidRPr="00B16D02">
              <w:rPr>
                <w:sz w:val="21"/>
                <w:szCs w:val="21"/>
              </w:rPr>
              <w:t>.</w:t>
            </w:r>
          </w:p>
        </w:tc>
      </w:tr>
      <w:tr w:rsidR="00B30543" w14:paraId="2947B2BA" w14:textId="77777777" w:rsidTr="007B3C8E">
        <w:trPr>
          <w:jc w:val="center"/>
        </w:trPr>
        <w:tc>
          <w:tcPr>
            <w:tcW w:w="2386" w:type="dxa"/>
            <w:vAlign w:val="center"/>
          </w:tcPr>
          <w:p w14:paraId="287C2044" w14:textId="77777777" w:rsidR="00B30543" w:rsidRPr="00B16D02" w:rsidRDefault="00B30543" w:rsidP="007B3C8E">
            <w:pPr>
              <w:pStyle w:val="Tekstpodstawowy"/>
              <w:rPr>
                <w:sz w:val="21"/>
                <w:szCs w:val="21"/>
              </w:rPr>
            </w:pPr>
            <w:r w:rsidRPr="00B16D02">
              <w:rPr>
                <w:sz w:val="21"/>
                <w:szCs w:val="21"/>
              </w:rPr>
              <w:t>Instalacje</w:t>
            </w:r>
          </w:p>
        </w:tc>
        <w:tc>
          <w:tcPr>
            <w:tcW w:w="6612" w:type="dxa"/>
            <w:vAlign w:val="center"/>
          </w:tcPr>
          <w:p w14:paraId="3CEE8813" w14:textId="77777777" w:rsidR="00B30543" w:rsidRPr="00B16D02" w:rsidRDefault="00B30543" w:rsidP="005416F3">
            <w:pPr>
              <w:pStyle w:val="Tekstpodstawowy"/>
              <w:numPr>
                <w:ilvl w:val="0"/>
                <w:numId w:val="2"/>
              </w:numPr>
              <w:tabs>
                <w:tab w:val="clear" w:pos="284"/>
                <w:tab w:val="clear" w:pos="456"/>
                <w:tab w:val="clear" w:pos="720"/>
                <w:tab w:val="clear" w:pos="1440"/>
                <w:tab w:val="clear" w:pos="4320"/>
                <w:tab w:val="left" w:pos="567"/>
                <w:tab w:val="left" w:pos="709"/>
                <w:tab w:val="left" w:pos="3828"/>
              </w:tabs>
              <w:ind w:left="344" w:firstLine="0"/>
              <w:rPr>
                <w:sz w:val="21"/>
                <w:szCs w:val="21"/>
              </w:rPr>
            </w:pPr>
            <w:r w:rsidRPr="00B16D02">
              <w:rPr>
                <w:sz w:val="21"/>
                <w:szCs w:val="21"/>
              </w:rPr>
              <w:t>Elektryczna</w:t>
            </w:r>
          </w:p>
          <w:p w14:paraId="25E723A9" w14:textId="77777777" w:rsidR="00B30543" w:rsidRPr="00B16D02" w:rsidRDefault="00B30543" w:rsidP="005416F3">
            <w:pPr>
              <w:pStyle w:val="Tekstpodstawowy"/>
              <w:numPr>
                <w:ilvl w:val="0"/>
                <w:numId w:val="2"/>
              </w:numPr>
              <w:tabs>
                <w:tab w:val="clear" w:pos="284"/>
                <w:tab w:val="clear" w:pos="456"/>
                <w:tab w:val="clear" w:pos="720"/>
                <w:tab w:val="clear" w:pos="1440"/>
                <w:tab w:val="clear" w:pos="4320"/>
                <w:tab w:val="left" w:pos="567"/>
                <w:tab w:val="left" w:pos="709"/>
                <w:tab w:val="left" w:pos="3828"/>
              </w:tabs>
              <w:ind w:left="344" w:firstLine="0"/>
              <w:rPr>
                <w:sz w:val="21"/>
                <w:szCs w:val="21"/>
              </w:rPr>
            </w:pPr>
            <w:r w:rsidRPr="00B16D02">
              <w:rPr>
                <w:sz w:val="21"/>
                <w:szCs w:val="21"/>
              </w:rPr>
              <w:t>Wodna</w:t>
            </w:r>
          </w:p>
          <w:p w14:paraId="2F4FCD4F" w14:textId="77777777" w:rsidR="00B30543" w:rsidRPr="00B16D02" w:rsidRDefault="00B30543" w:rsidP="005416F3">
            <w:pPr>
              <w:pStyle w:val="Tekstpodstawowy"/>
              <w:numPr>
                <w:ilvl w:val="0"/>
                <w:numId w:val="2"/>
              </w:numPr>
              <w:tabs>
                <w:tab w:val="clear" w:pos="284"/>
                <w:tab w:val="clear" w:pos="456"/>
                <w:tab w:val="clear" w:pos="720"/>
                <w:tab w:val="clear" w:pos="1440"/>
                <w:tab w:val="clear" w:pos="4320"/>
                <w:tab w:val="left" w:pos="567"/>
                <w:tab w:val="left" w:pos="709"/>
                <w:tab w:val="left" w:pos="3828"/>
              </w:tabs>
              <w:ind w:left="344" w:firstLine="0"/>
              <w:rPr>
                <w:sz w:val="21"/>
                <w:szCs w:val="21"/>
              </w:rPr>
            </w:pPr>
            <w:r>
              <w:rPr>
                <w:sz w:val="21"/>
                <w:szCs w:val="21"/>
              </w:rPr>
              <w:t>Kanalizacyjna</w:t>
            </w:r>
            <w:r w:rsidR="001E555E">
              <w:rPr>
                <w:sz w:val="21"/>
                <w:szCs w:val="21"/>
              </w:rPr>
              <w:t xml:space="preserve"> do szamba</w:t>
            </w:r>
          </w:p>
          <w:p w14:paraId="23840B0B" w14:textId="77777777" w:rsidR="00540460" w:rsidRDefault="00540460" w:rsidP="005416F3">
            <w:pPr>
              <w:pStyle w:val="Tekstpodstawowy"/>
              <w:numPr>
                <w:ilvl w:val="0"/>
                <w:numId w:val="2"/>
              </w:numPr>
              <w:tabs>
                <w:tab w:val="clear" w:pos="284"/>
                <w:tab w:val="clear" w:pos="456"/>
                <w:tab w:val="clear" w:pos="720"/>
                <w:tab w:val="clear" w:pos="1440"/>
                <w:tab w:val="clear" w:pos="4320"/>
                <w:tab w:val="left" w:pos="567"/>
                <w:tab w:val="left" w:pos="709"/>
                <w:tab w:val="left" w:pos="3828"/>
              </w:tabs>
              <w:ind w:left="344" w:firstLine="0"/>
              <w:rPr>
                <w:sz w:val="21"/>
                <w:szCs w:val="21"/>
              </w:rPr>
            </w:pPr>
            <w:r>
              <w:rPr>
                <w:sz w:val="21"/>
                <w:szCs w:val="21"/>
              </w:rPr>
              <w:t>Gazowa</w:t>
            </w:r>
          </w:p>
          <w:p w14:paraId="1BA87971" w14:textId="77777777" w:rsidR="00B30543" w:rsidRPr="00B16D02" w:rsidRDefault="00B30543" w:rsidP="00540460">
            <w:pPr>
              <w:pStyle w:val="Tekstpodstawowy"/>
              <w:numPr>
                <w:ilvl w:val="0"/>
                <w:numId w:val="2"/>
              </w:numPr>
              <w:tabs>
                <w:tab w:val="clear" w:pos="284"/>
                <w:tab w:val="clear" w:pos="456"/>
                <w:tab w:val="clear" w:pos="720"/>
                <w:tab w:val="clear" w:pos="1440"/>
                <w:tab w:val="clear" w:pos="4320"/>
                <w:tab w:val="left" w:pos="567"/>
                <w:tab w:val="left" w:pos="709"/>
                <w:tab w:val="left" w:pos="3828"/>
              </w:tabs>
              <w:ind w:left="344" w:firstLine="0"/>
              <w:rPr>
                <w:sz w:val="21"/>
                <w:szCs w:val="21"/>
              </w:rPr>
            </w:pPr>
            <w:r w:rsidRPr="00B16D02">
              <w:rPr>
                <w:sz w:val="21"/>
                <w:szCs w:val="21"/>
              </w:rPr>
              <w:t>C.o.</w:t>
            </w:r>
            <w:r>
              <w:rPr>
                <w:sz w:val="21"/>
                <w:szCs w:val="21"/>
              </w:rPr>
              <w:t xml:space="preserve"> </w:t>
            </w:r>
            <w:r w:rsidR="00540460">
              <w:rPr>
                <w:sz w:val="21"/>
                <w:szCs w:val="21"/>
              </w:rPr>
              <w:t>indywidualne w lokalach</w:t>
            </w:r>
            <w:r w:rsidR="001E555E">
              <w:rPr>
                <w:sz w:val="21"/>
                <w:szCs w:val="21"/>
              </w:rPr>
              <w:t xml:space="preserve"> – gazowe piec 20 kW z zasobnikiem c.w.u. o pojemności 200 l.</w:t>
            </w:r>
          </w:p>
        </w:tc>
      </w:tr>
    </w:tbl>
    <w:p w14:paraId="3EA058C5" w14:textId="77777777" w:rsidR="008D6213" w:rsidRDefault="008D6213" w:rsidP="008D6213">
      <w:pPr>
        <w:pStyle w:val="Tekstpodstawowy"/>
      </w:pPr>
    </w:p>
    <w:p w14:paraId="287A572F" w14:textId="77777777" w:rsidR="008D6213" w:rsidRPr="008D6213" w:rsidRDefault="008D6213" w:rsidP="008D6213">
      <w:pPr>
        <w:pStyle w:val="Tekstpodstawowy"/>
      </w:pPr>
      <w:r>
        <w:br w:type="page"/>
      </w:r>
    </w:p>
    <w:p w14:paraId="786F62D7" w14:textId="77777777" w:rsidR="00C70E0A" w:rsidRPr="0076180A" w:rsidRDefault="006B27D4" w:rsidP="006B27D4">
      <w:pPr>
        <w:pStyle w:val="Nagwek3"/>
        <w:ind w:left="-99"/>
      </w:pPr>
      <w:bookmarkStart w:id="217" w:name="_Toc210131064"/>
      <w:r>
        <w:lastRenderedPageBreak/>
        <w:t>5.4.</w:t>
      </w:r>
      <w:r w:rsidR="00B30543">
        <w:t>2</w:t>
      </w:r>
      <w:r>
        <w:t xml:space="preserve"> </w:t>
      </w:r>
      <w:r w:rsidR="000973C3">
        <w:t xml:space="preserve">Lokal </w:t>
      </w:r>
      <w:r w:rsidR="00820354">
        <w:t>mieszkalny</w:t>
      </w:r>
      <w:r w:rsidR="00E35F59">
        <w:t xml:space="preserve"> </w:t>
      </w:r>
      <w:r w:rsidR="00DD5FA7">
        <w:t xml:space="preserve">nr </w:t>
      </w:r>
      <w:r w:rsidR="008D6213">
        <w:t>1</w:t>
      </w:r>
      <w:bookmarkEnd w:id="217"/>
    </w:p>
    <w:tbl>
      <w:tblPr>
        <w:tblW w:w="0" w:type="auto"/>
        <w:tblInd w:w="284" w:type="dxa"/>
        <w:tblLook w:val="01E0" w:firstRow="1" w:lastRow="1" w:firstColumn="1" w:lastColumn="1" w:noHBand="0" w:noVBand="0"/>
      </w:tblPr>
      <w:tblGrid>
        <w:gridCol w:w="8503"/>
      </w:tblGrid>
      <w:tr w:rsidR="004D439E" w14:paraId="652C7158" w14:textId="77777777">
        <w:trPr>
          <w:trHeight w:val="567"/>
        </w:trPr>
        <w:tc>
          <w:tcPr>
            <w:tcW w:w="8719" w:type="dxa"/>
          </w:tcPr>
          <w:p w14:paraId="642FB7DB" w14:textId="77777777" w:rsidR="002C07E1" w:rsidRDefault="002C07E1" w:rsidP="00820354">
            <w:pPr>
              <w:pStyle w:val="Tekstpodstawowy"/>
              <w:ind w:left="0"/>
              <w:rPr>
                <w:szCs w:val="22"/>
              </w:rPr>
            </w:pPr>
            <w:r w:rsidRPr="002C07E1">
              <w:rPr>
                <w:szCs w:val="22"/>
              </w:rPr>
              <w:t xml:space="preserve">Przedmiotem wyceny jest lokal mieszkalny nr 1 położony w dwulokalowym budynku mieszkalnym. Jest to budynek parterowy z użytkowym poddaszem, bez piwnic i garaży. Rozgraniczenie lokali mieszkalnych nr 1 i nr 2 położonych w budynku przebiega pionowo, wzdłuż środkowej pionowej ściany budynku mieszkalnego. Każdy z lokali położony jest na parterze i poddaszu oraz posiada indywidualne wejście z zewnątrz znajdujące się w elewacji </w:t>
            </w:r>
            <w:r w:rsidR="00783B87">
              <w:rPr>
                <w:szCs w:val="22"/>
              </w:rPr>
              <w:t>bocznej</w:t>
            </w:r>
            <w:r w:rsidRPr="002C07E1">
              <w:rPr>
                <w:szCs w:val="22"/>
              </w:rPr>
              <w:t>. Takiemu podziału lokali dostosowano również umowny sposób korzystania ze wspólnej działki grunt</w:t>
            </w:r>
            <w:r w:rsidR="0054140C">
              <w:rPr>
                <w:szCs w:val="22"/>
              </w:rPr>
              <w:t xml:space="preserve">u nr </w:t>
            </w:r>
            <w:r w:rsidR="00AC74BD">
              <w:rPr>
                <w:szCs w:val="22"/>
              </w:rPr>
              <w:t>98/9</w:t>
            </w:r>
            <w:r w:rsidR="0054140C">
              <w:rPr>
                <w:szCs w:val="22"/>
              </w:rPr>
              <w:t xml:space="preserve"> o powierzchni 0,0</w:t>
            </w:r>
            <w:r w:rsidR="00AC74BD">
              <w:rPr>
                <w:szCs w:val="22"/>
              </w:rPr>
              <w:t>560</w:t>
            </w:r>
            <w:r w:rsidR="0054140C">
              <w:rPr>
                <w:szCs w:val="22"/>
              </w:rPr>
              <w:t> </w:t>
            </w:r>
            <w:r w:rsidR="00783B87">
              <w:rPr>
                <w:szCs w:val="22"/>
              </w:rPr>
              <w:t xml:space="preserve">ha w taki sposób, że właściciele </w:t>
            </w:r>
            <w:r w:rsidRPr="002C07E1">
              <w:rPr>
                <w:szCs w:val="22"/>
              </w:rPr>
              <w:t xml:space="preserve">lokalu mieszkalnego numer 1 </w:t>
            </w:r>
            <w:r w:rsidR="00783B87">
              <w:rPr>
                <w:szCs w:val="22"/>
              </w:rPr>
              <w:t xml:space="preserve">i numer 2 </w:t>
            </w:r>
            <w:r w:rsidRPr="002C07E1">
              <w:rPr>
                <w:szCs w:val="22"/>
              </w:rPr>
              <w:t>korzysta</w:t>
            </w:r>
            <w:r w:rsidR="00783B87">
              <w:rPr>
                <w:szCs w:val="22"/>
              </w:rPr>
              <w:t xml:space="preserve">ją </w:t>
            </w:r>
            <w:r w:rsidRPr="002C07E1">
              <w:rPr>
                <w:szCs w:val="22"/>
              </w:rPr>
              <w:t xml:space="preserve">na zasadzie wyłączności z </w:t>
            </w:r>
            <w:r w:rsidR="00783B87">
              <w:rPr>
                <w:szCs w:val="22"/>
              </w:rPr>
              <w:t xml:space="preserve">tylnej części </w:t>
            </w:r>
            <w:r w:rsidRPr="002C07E1">
              <w:rPr>
                <w:szCs w:val="22"/>
              </w:rPr>
              <w:t xml:space="preserve">działki patrząc od </w:t>
            </w:r>
            <w:r w:rsidR="00783B87">
              <w:rPr>
                <w:szCs w:val="22"/>
              </w:rPr>
              <w:t xml:space="preserve">strony wejścia głównego do </w:t>
            </w:r>
            <w:r w:rsidRPr="002C07E1">
              <w:rPr>
                <w:szCs w:val="22"/>
              </w:rPr>
              <w:t>budynku. Granicą dla podziału do użytkowania jest przedłużenie osi środkowej ściany rozdzielającej lokale.</w:t>
            </w:r>
          </w:p>
          <w:p w14:paraId="15AD402D" w14:textId="77777777" w:rsidR="004A38CB" w:rsidRPr="004A38CB" w:rsidRDefault="00783B87" w:rsidP="00820354">
            <w:pPr>
              <w:pStyle w:val="Tekstpodstawowy"/>
              <w:ind w:left="0"/>
              <w:rPr>
                <w:szCs w:val="22"/>
              </w:rPr>
            </w:pPr>
            <w:r w:rsidRPr="00783B87">
              <w:rPr>
                <w:szCs w:val="22"/>
              </w:rPr>
              <w:t>Szacowany lokal nr 1 o powierzchni 82,80 m</w:t>
            </w:r>
            <w:r w:rsidRPr="00783B87">
              <w:rPr>
                <w:szCs w:val="22"/>
                <w:vertAlign w:val="superscript"/>
              </w:rPr>
              <w:t>2</w:t>
            </w:r>
            <w:r w:rsidRPr="00783B87">
              <w:rPr>
                <w:szCs w:val="22"/>
              </w:rPr>
              <w:t>, składa się na parterze z przedsionka, klatki schodowej, WC, salonu z kuchnią oraz na poddaszu z pokoju, sypialni, łazienki, garderoby i korytarza. Wejście do lokalu mieszkalnego odbywa się poprzez drzwi wejściowe umieszczone w elewacji bocznej budynku - północnej. Przedmiotowy lokal wyposażony został w instalację: elektryczną, wodociągową, kanalizacyjną</w:t>
            </w:r>
            <w:r>
              <w:rPr>
                <w:szCs w:val="22"/>
              </w:rPr>
              <w:t xml:space="preserve"> do szamba</w:t>
            </w:r>
            <w:r w:rsidRPr="00783B87">
              <w:rPr>
                <w:szCs w:val="22"/>
              </w:rPr>
              <w:t>, gazową i c.o. z własnego kotła gazowego</w:t>
            </w:r>
            <w:r w:rsidR="004A38CB">
              <w:rPr>
                <w:szCs w:val="22"/>
              </w:rPr>
              <w:t>.</w:t>
            </w:r>
          </w:p>
          <w:p w14:paraId="3283BC3D" w14:textId="77777777" w:rsidR="00641FA9" w:rsidRDefault="00820354" w:rsidP="00641FA9">
            <w:pPr>
              <w:pStyle w:val="Tekstpodstawowy"/>
              <w:ind w:left="0"/>
              <w:rPr>
                <w:rFonts w:eastAsia="SimSun"/>
              </w:rPr>
            </w:pPr>
            <w:r w:rsidRPr="00783B87">
              <w:rPr>
                <w:szCs w:val="22"/>
              </w:rPr>
              <w:t xml:space="preserve">Ogólnie lokal o </w:t>
            </w:r>
            <w:r w:rsidR="00BC290B" w:rsidRPr="00783B87">
              <w:rPr>
                <w:szCs w:val="22"/>
              </w:rPr>
              <w:t xml:space="preserve">wysokim </w:t>
            </w:r>
            <w:r w:rsidRPr="00783B87">
              <w:rPr>
                <w:szCs w:val="22"/>
              </w:rPr>
              <w:t>stan</w:t>
            </w:r>
            <w:r w:rsidR="000C38A3" w:rsidRPr="00783B87">
              <w:rPr>
                <w:szCs w:val="22"/>
              </w:rPr>
              <w:t xml:space="preserve">dardzie wykończenia pomieszczeń i </w:t>
            </w:r>
            <w:r w:rsidR="00BC290B" w:rsidRPr="00783B87">
              <w:rPr>
                <w:szCs w:val="22"/>
              </w:rPr>
              <w:t xml:space="preserve">korzystnej </w:t>
            </w:r>
            <w:r w:rsidRPr="00783B87">
              <w:rPr>
                <w:szCs w:val="22"/>
              </w:rPr>
              <w:t>funkcjonalności</w:t>
            </w:r>
            <w:r w:rsidR="00BC290B" w:rsidRPr="00783B87">
              <w:rPr>
                <w:szCs w:val="22"/>
              </w:rPr>
              <w:t xml:space="preserve"> – pomieszczenia rozkładowe</w:t>
            </w:r>
            <w:r w:rsidR="00641FA9" w:rsidRPr="00783B87">
              <w:rPr>
                <w:szCs w:val="22"/>
              </w:rPr>
              <w:t xml:space="preserve">, kuchnia wyposażona w zabudowę kuchenną łącznie ze sprzętem AGD, </w:t>
            </w:r>
            <w:r w:rsidR="00D30766" w:rsidRPr="00783B87">
              <w:rPr>
                <w:szCs w:val="22"/>
              </w:rPr>
              <w:t>ogrzewanie podłogowe. Zawarta</w:t>
            </w:r>
            <w:r w:rsidR="00D30766">
              <w:rPr>
                <w:rFonts w:eastAsia="SimSun"/>
              </w:rPr>
              <w:t xml:space="preserve"> została także umowa o </w:t>
            </w:r>
            <w:r w:rsidR="00641FA9">
              <w:rPr>
                <w:rFonts w:eastAsia="SimSun"/>
              </w:rPr>
              <w:t>sposób korzystania ze wspólnej działki gruntu</w:t>
            </w:r>
            <w:r w:rsidR="00EF11B5">
              <w:rPr>
                <w:rFonts w:eastAsia="SimSun"/>
              </w:rPr>
              <w:t xml:space="preserve"> z wpisem do KW</w:t>
            </w:r>
            <w:r w:rsidRPr="00820354">
              <w:rPr>
                <w:rFonts w:eastAsia="SimSun"/>
              </w:rPr>
              <w:t>.</w:t>
            </w:r>
          </w:p>
          <w:p w14:paraId="02D94B5A" w14:textId="77777777" w:rsidR="00BA708A" w:rsidRPr="00AE66D1" w:rsidRDefault="00820354" w:rsidP="00641FA9">
            <w:pPr>
              <w:pStyle w:val="Tekstpodstawowy"/>
              <w:ind w:left="0"/>
              <w:rPr>
                <w:rFonts w:eastAsia="SimSun"/>
              </w:rPr>
            </w:pPr>
            <w:r w:rsidRPr="00820354">
              <w:rPr>
                <w:rFonts w:eastAsia="SimSun"/>
              </w:rPr>
              <w:t xml:space="preserve">Elementy wewnętrzne lokalu - </w:t>
            </w:r>
            <w:r w:rsidR="00794E6C">
              <w:rPr>
                <w:rFonts w:eastAsia="SimSun"/>
              </w:rPr>
              <w:t xml:space="preserve">stolarka </w:t>
            </w:r>
            <w:r w:rsidRPr="00820354">
              <w:rPr>
                <w:rFonts w:eastAsia="SimSun"/>
              </w:rPr>
              <w:t>drzwiowa</w:t>
            </w:r>
            <w:r w:rsidR="000C38A3">
              <w:rPr>
                <w:rFonts w:eastAsia="SimSun"/>
              </w:rPr>
              <w:t xml:space="preserve"> i okienna</w:t>
            </w:r>
            <w:r w:rsidRPr="00820354">
              <w:rPr>
                <w:rFonts w:eastAsia="SimSun"/>
              </w:rPr>
              <w:t xml:space="preserve">, powłoki i okładziny ścian oraz podłogi </w:t>
            </w:r>
            <w:r w:rsidR="00794E6C">
              <w:rPr>
                <w:rFonts w:eastAsia="SimSun"/>
              </w:rPr>
              <w:t xml:space="preserve">są </w:t>
            </w:r>
            <w:r w:rsidRPr="00820354">
              <w:rPr>
                <w:rFonts w:eastAsia="SimSun"/>
              </w:rPr>
              <w:t xml:space="preserve">w </w:t>
            </w:r>
            <w:r w:rsidR="00BC290B">
              <w:rPr>
                <w:rFonts w:eastAsia="SimSun"/>
              </w:rPr>
              <w:t xml:space="preserve">bardzo </w:t>
            </w:r>
            <w:r w:rsidR="004A38CB">
              <w:rPr>
                <w:rFonts w:eastAsia="SimSun"/>
              </w:rPr>
              <w:t xml:space="preserve">dobrym </w:t>
            </w:r>
            <w:r w:rsidR="00350EA8">
              <w:rPr>
                <w:rFonts w:eastAsia="SimSun"/>
              </w:rPr>
              <w:t>stanie</w:t>
            </w:r>
            <w:r w:rsidR="00E03D7B">
              <w:rPr>
                <w:rFonts w:eastAsia="SimSun"/>
              </w:rPr>
              <w:t>.</w:t>
            </w:r>
            <w:r w:rsidR="00BC290B">
              <w:rPr>
                <w:rFonts w:eastAsia="SimSun"/>
              </w:rPr>
              <w:t xml:space="preserve"> Aktualne zużycie lokalu i jego elementów wykończeniowych odpowiada normalnemu zużyciu wynikającemu z normalnej eksploatacji.</w:t>
            </w:r>
          </w:p>
        </w:tc>
      </w:tr>
    </w:tbl>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14:paraId="750518E8" w14:textId="77777777" w:rsidR="00A816B7" w:rsidRPr="005C11BA" w:rsidRDefault="00A816B7" w:rsidP="008F675F">
      <w:pPr>
        <w:pStyle w:val="Tekstpodstawowy"/>
        <w:spacing w:before="160" w:after="40"/>
      </w:pPr>
      <w:r w:rsidRPr="005C11BA">
        <w:rPr>
          <w:b/>
        </w:rPr>
        <w:t xml:space="preserve">Dane podstawowe </w:t>
      </w:r>
      <w:r w:rsidR="00E03D7B">
        <w:rPr>
          <w:b/>
        </w:rPr>
        <w:t xml:space="preserve">lokalu </w:t>
      </w:r>
      <w:r w:rsidR="00A7053C">
        <w:rPr>
          <w:b/>
        </w:rPr>
        <w:t>mieszkalnego</w:t>
      </w:r>
      <w:r w:rsidR="00F34774">
        <w:rPr>
          <w:b/>
        </w:rPr>
        <w:t xml:space="preserve"> </w:t>
      </w:r>
      <w:r w:rsidR="00DD5FA7">
        <w:rPr>
          <w:b/>
        </w:rPr>
        <w:t xml:space="preserve">nr </w:t>
      </w:r>
      <w:r w:rsidR="00BC290B">
        <w:rPr>
          <w:b/>
        </w:rPr>
        <w:t>1</w:t>
      </w:r>
      <w:r w:rsidRPr="005C11BA">
        <w:t>:</w:t>
      </w:r>
    </w:p>
    <w:p w14:paraId="5F996840" w14:textId="77777777" w:rsidR="00662951" w:rsidRDefault="00662951" w:rsidP="00662951">
      <w:pPr>
        <w:pStyle w:val="Tekstpodstawowy"/>
        <w:rPr>
          <w:b/>
          <w:vertAlign w:val="superscript"/>
        </w:rPr>
      </w:pPr>
      <w:r w:rsidRPr="005C11BA">
        <w:t>Powierzchnia</w:t>
      </w:r>
      <w:r>
        <w:t xml:space="preserve"> lokalu</w:t>
      </w:r>
      <w:r w:rsidRPr="005C11BA">
        <w:t xml:space="preserve">: </w:t>
      </w:r>
      <w:r w:rsidRPr="005C11BA">
        <w:tab/>
      </w:r>
      <w:r w:rsidRPr="005C11BA">
        <w:tab/>
      </w:r>
      <w:r w:rsidRPr="005C11BA">
        <w:tab/>
      </w:r>
      <w:r>
        <w:tab/>
      </w:r>
      <w:r w:rsidR="004A38CB">
        <w:tab/>
      </w:r>
      <w:r w:rsidR="00EF0DA7">
        <w:rPr>
          <w:b/>
        </w:rPr>
        <w:t>82,80</w:t>
      </w:r>
      <w:r w:rsidR="00BC290B">
        <w:rPr>
          <w:b/>
        </w:rPr>
        <w:t xml:space="preserve"> </w:t>
      </w:r>
      <w:r w:rsidRPr="005C11BA">
        <w:rPr>
          <w:b/>
        </w:rPr>
        <w:t>m</w:t>
      </w:r>
      <w:r w:rsidRPr="005C11BA">
        <w:rPr>
          <w:b/>
          <w:vertAlign w:val="superscript"/>
        </w:rPr>
        <w:t>2</w:t>
      </w:r>
    </w:p>
    <w:p w14:paraId="1B4155B7" w14:textId="77777777" w:rsidR="004A38CB" w:rsidRDefault="004A38CB" w:rsidP="00CF3AD5">
      <w:pPr>
        <w:pStyle w:val="Tekstpodstawowy"/>
      </w:pPr>
      <w:r w:rsidRPr="005C11BA">
        <w:t>Powierzchnia</w:t>
      </w:r>
      <w:r>
        <w:t xml:space="preserve"> przynależna</w:t>
      </w:r>
      <w:r w:rsidRPr="005C11BA">
        <w:t xml:space="preserve">: </w:t>
      </w:r>
      <w:r w:rsidRPr="005C11BA">
        <w:tab/>
      </w:r>
      <w:r w:rsidRPr="005C11BA">
        <w:tab/>
      </w:r>
      <w:r w:rsidRPr="005C11BA">
        <w:tab/>
      </w:r>
      <w:r>
        <w:tab/>
      </w:r>
      <w:r w:rsidR="00BC290B">
        <w:rPr>
          <w:b/>
        </w:rPr>
        <w:t>-</w:t>
      </w:r>
      <w:r>
        <w:rPr>
          <w:b/>
        </w:rPr>
        <w:t xml:space="preserve"> </w:t>
      </w:r>
      <w:r w:rsidRPr="005C11BA">
        <w:rPr>
          <w:b/>
        </w:rPr>
        <w:t>m</w:t>
      </w:r>
      <w:r w:rsidRPr="005C11BA">
        <w:rPr>
          <w:b/>
          <w:vertAlign w:val="superscript"/>
        </w:rPr>
        <w:t>2</w:t>
      </w:r>
    </w:p>
    <w:p w14:paraId="348207A0" w14:textId="77777777" w:rsidR="005839F9" w:rsidRDefault="004A38CB" w:rsidP="00CF3AD5">
      <w:pPr>
        <w:pStyle w:val="Tekstpodstawowy"/>
        <w:rPr>
          <w:b/>
        </w:rPr>
      </w:pPr>
      <w:r>
        <w:t>U</w:t>
      </w:r>
      <w:r w:rsidR="00662951">
        <w:t>dział w częściach wspólnych</w:t>
      </w:r>
      <w:r w:rsidR="00E03D7B" w:rsidRPr="005C11BA">
        <w:t xml:space="preserve">: </w:t>
      </w:r>
      <w:r w:rsidR="00E03D7B" w:rsidRPr="005C11BA">
        <w:tab/>
      </w:r>
      <w:r>
        <w:tab/>
      </w:r>
      <w:r>
        <w:tab/>
      </w:r>
      <w:r>
        <w:tab/>
      </w:r>
      <w:r w:rsidR="00AC74BD">
        <w:rPr>
          <w:b/>
        </w:rPr>
        <w:t>1/2</w:t>
      </w:r>
    </w:p>
    <w:p w14:paraId="7B6B5D2A" w14:textId="77777777" w:rsidR="00C460EA" w:rsidRDefault="00C460EA" w:rsidP="00C460EA">
      <w:pPr>
        <w:pStyle w:val="Tekstpodstawowy"/>
        <w:spacing w:before="120"/>
      </w:pPr>
      <w:bookmarkStart w:id="218" w:name="_Toc326572228"/>
      <w:bookmarkStart w:id="219" w:name="_Toc326660135"/>
      <w:bookmarkStart w:id="220" w:name="_Toc327120727"/>
      <w:bookmarkStart w:id="221" w:name="_Toc345699088"/>
      <w:bookmarkStart w:id="222" w:name="_Toc350369100"/>
      <w:bookmarkStart w:id="223" w:name="_Toc354917625"/>
      <w:r>
        <w:t xml:space="preserve">Opis elementów wykończenia lokalu </w:t>
      </w:r>
      <w:r w:rsidR="0012607C">
        <w:t xml:space="preserve">mieszkalnego </w:t>
      </w:r>
      <w:r>
        <w:t xml:space="preserve">zawiera tabela nr </w:t>
      </w:r>
      <w:r w:rsidR="008B2FF7">
        <w:t>2</w:t>
      </w:r>
      <w:r>
        <w:t>.</w:t>
      </w:r>
    </w:p>
    <w:p w14:paraId="60E1FE81" w14:textId="77777777" w:rsidR="00C460EA" w:rsidRDefault="00C460EA" w:rsidP="00B026DC">
      <w:pPr>
        <w:pStyle w:val="Nagwek4"/>
      </w:pPr>
      <w:bookmarkStart w:id="224" w:name="_Toc362347619"/>
      <w:bookmarkStart w:id="225" w:name="_Toc210131065"/>
      <w:r>
        <w:t xml:space="preserve">Tabela nr </w:t>
      </w:r>
      <w:r w:rsidR="008B2FF7">
        <w:t>2</w:t>
      </w:r>
      <w:r>
        <w:t xml:space="preserve">. — Opis podstawowych elementów lokalu </w:t>
      </w:r>
      <w:r w:rsidR="0012607C">
        <w:t>mieszkalnego</w:t>
      </w:r>
      <w:r>
        <w:t>.</w:t>
      </w:r>
      <w:bookmarkEnd w:id="224"/>
      <w:bookmarkEnd w:id="22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5"/>
        <w:gridCol w:w="5880"/>
      </w:tblGrid>
      <w:tr w:rsidR="00C460EA" w14:paraId="560ADA46" w14:textId="77777777">
        <w:trPr>
          <w:trHeight w:hRule="exact" w:val="420"/>
          <w:tblHeader/>
          <w:jc w:val="center"/>
        </w:trPr>
        <w:tc>
          <w:tcPr>
            <w:tcW w:w="2435" w:type="dxa"/>
            <w:tcBorders>
              <w:top w:val="single" w:sz="12" w:space="0" w:color="auto"/>
              <w:bottom w:val="single" w:sz="6" w:space="0" w:color="auto"/>
            </w:tcBorders>
            <w:shd w:val="clear" w:color="auto" w:fill="CCCCCC"/>
            <w:vAlign w:val="center"/>
          </w:tcPr>
          <w:p w14:paraId="58ED8A95" w14:textId="77777777" w:rsidR="00C460EA" w:rsidRDefault="00C460EA" w:rsidP="003234FD">
            <w:pPr>
              <w:pStyle w:val="nagwektabeli"/>
              <w:ind w:left="198" w:hanging="198"/>
              <w:rPr>
                <w:sz w:val="20"/>
                <w:lang w:val="pl-PL"/>
              </w:rPr>
            </w:pPr>
            <w:r>
              <w:rPr>
                <w:sz w:val="20"/>
                <w:lang w:val="pl-PL"/>
              </w:rPr>
              <w:t>Element</w:t>
            </w:r>
          </w:p>
        </w:tc>
        <w:tc>
          <w:tcPr>
            <w:tcW w:w="5880" w:type="dxa"/>
            <w:tcBorders>
              <w:top w:val="single" w:sz="12" w:space="0" w:color="auto"/>
              <w:bottom w:val="single" w:sz="6" w:space="0" w:color="auto"/>
            </w:tcBorders>
            <w:shd w:val="clear" w:color="auto" w:fill="CCCCCC"/>
            <w:vAlign w:val="center"/>
          </w:tcPr>
          <w:p w14:paraId="2BEA494D" w14:textId="77777777" w:rsidR="00C460EA" w:rsidRDefault="00C460EA" w:rsidP="003234FD">
            <w:pPr>
              <w:pStyle w:val="nagwektabeli"/>
              <w:ind w:left="198" w:hanging="198"/>
              <w:rPr>
                <w:sz w:val="20"/>
                <w:lang w:val="pl-PL"/>
              </w:rPr>
            </w:pPr>
            <w:r>
              <w:rPr>
                <w:sz w:val="20"/>
                <w:lang w:val="pl-PL"/>
              </w:rPr>
              <w:t>Opis</w:t>
            </w:r>
          </w:p>
        </w:tc>
      </w:tr>
      <w:tr w:rsidR="00C460EA" w14:paraId="2DE18067" w14:textId="77777777">
        <w:trPr>
          <w:jc w:val="center"/>
        </w:trPr>
        <w:tc>
          <w:tcPr>
            <w:tcW w:w="2435" w:type="dxa"/>
            <w:vAlign w:val="center"/>
          </w:tcPr>
          <w:p w14:paraId="79649E52" w14:textId="77777777" w:rsidR="00C460EA" w:rsidRDefault="00C460EA" w:rsidP="003234FD">
            <w:pPr>
              <w:rPr>
                <w:rFonts w:ascii="Arial" w:hAnsi="Arial"/>
              </w:rPr>
            </w:pPr>
            <w:r>
              <w:rPr>
                <w:rFonts w:ascii="Arial" w:hAnsi="Arial"/>
              </w:rPr>
              <w:t>Tynki i okładziny ścian</w:t>
            </w:r>
          </w:p>
        </w:tc>
        <w:tc>
          <w:tcPr>
            <w:tcW w:w="5880" w:type="dxa"/>
            <w:vAlign w:val="center"/>
          </w:tcPr>
          <w:p w14:paraId="241AA966" w14:textId="77777777" w:rsidR="00C460EA" w:rsidRDefault="00783B87" w:rsidP="00783B87">
            <w:pPr>
              <w:numPr>
                <w:ilvl w:val="0"/>
                <w:numId w:val="11"/>
              </w:numPr>
            </w:pPr>
            <w:r>
              <w:rPr>
                <w:rFonts w:ascii="Arial" w:hAnsi="Arial"/>
              </w:rPr>
              <w:t>tynki zwykłe cementowo-wapienne + g</w:t>
            </w:r>
            <w:r w:rsidR="005839F9">
              <w:rPr>
                <w:rFonts w:ascii="Arial" w:hAnsi="Arial"/>
              </w:rPr>
              <w:t>ładzie</w:t>
            </w:r>
            <w:r w:rsidR="0012607C">
              <w:rPr>
                <w:rFonts w:ascii="Arial" w:hAnsi="Arial"/>
              </w:rPr>
              <w:t xml:space="preserve">, </w:t>
            </w:r>
            <w:r w:rsidR="00C460EA">
              <w:rPr>
                <w:rFonts w:ascii="Arial" w:hAnsi="Arial"/>
              </w:rPr>
              <w:t>malowane</w:t>
            </w:r>
            <w:r w:rsidR="000C38A3">
              <w:rPr>
                <w:rFonts w:ascii="Arial" w:hAnsi="Arial"/>
              </w:rPr>
              <w:t xml:space="preserve">. W </w:t>
            </w:r>
            <w:r w:rsidR="00662951">
              <w:rPr>
                <w:rFonts w:ascii="Arial" w:hAnsi="Arial"/>
              </w:rPr>
              <w:t>pomieszczeniach m</w:t>
            </w:r>
            <w:r w:rsidR="00AE55E8">
              <w:rPr>
                <w:rFonts w:ascii="Arial" w:hAnsi="Arial"/>
              </w:rPr>
              <w:t>o</w:t>
            </w:r>
            <w:r w:rsidR="00662951">
              <w:rPr>
                <w:rFonts w:ascii="Arial" w:hAnsi="Arial"/>
              </w:rPr>
              <w:t xml:space="preserve">krych </w:t>
            </w:r>
            <w:r w:rsidR="000C38A3">
              <w:rPr>
                <w:rFonts w:ascii="Arial" w:hAnsi="Arial"/>
              </w:rPr>
              <w:t>glazura</w:t>
            </w:r>
            <w:r w:rsidR="00641FA9">
              <w:rPr>
                <w:rFonts w:ascii="Arial" w:hAnsi="Arial"/>
              </w:rPr>
              <w:t xml:space="preserve"> wysokiej jakości</w:t>
            </w:r>
            <w:r w:rsidR="000C38A3">
              <w:rPr>
                <w:rFonts w:ascii="Arial" w:hAnsi="Arial"/>
              </w:rPr>
              <w:t>.</w:t>
            </w:r>
          </w:p>
        </w:tc>
      </w:tr>
      <w:tr w:rsidR="00C460EA" w14:paraId="61AF76CB" w14:textId="77777777">
        <w:trPr>
          <w:jc w:val="center"/>
        </w:trPr>
        <w:tc>
          <w:tcPr>
            <w:tcW w:w="2435" w:type="dxa"/>
            <w:vAlign w:val="center"/>
          </w:tcPr>
          <w:p w14:paraId="3F07BACC" w14:textId="77777777" w:rsidR="00C460EA" w:rsidRDefault="00C460EA" w:rsidP="003234FD">
            <w:pPr>
              <w:rPr>
                <w:rFonts w:ascii="Arial" w:hAnsi="Arial"/>
              </w:rPr>
            </w:pPr>
            <w:r>
              <w:rPr>
                <w:rFonts w:ascii="Arial" w:hAnsi="Arial"/>
              </w:rPr>
              <w:t>Podłogi i posadzki</w:t>
            </w:r>
          </w:p>
        </w:tc>
        <w:tc>
          <w:tcPr>
            <w:tcW w:w="5880" w:type="dxa"/>
            <w:vAlign w:val="center"/>
          </w:tcPr>
          <w:p w14:paraId="2695F39C" w14:textId="77777777" w:rsidR="00C460EA" w:rsidRDefault="00783B87" w:rsidP="00783B87">
            <w:pPr>
              <w:numPr>
                <w:ilvl w:val="0"/>
                <w:numId w:val="11"/>
              </w:numPr>
              <w:rPr>
                <w:rFonts w:ascii="Arial" w:hAnsi="Arial"/>
              </w:rPr>
            </w:pPr>
            <w:r>
              <w:rPr>
                <w:rFonts w:ascii="Arial" w:hAnsi="Arial"/>
              </w:rPr>
              <w:t>Pokoje p</w:t>
            </w:r>
            <w:r w:rsidR="000C38A3">
              <w:rPr>
                <w:rFonts w:ascii="Arial" w:hAnsi="Arial"/>
              </w:rPr>
              <w:t xml:space="preserve">anele podłogowe, </w:t>
            </w:r>
            <w:r>
              <w:rPr>
                <w:rFonts w:ascii="Arial" w:hAnsi="Arial"/>
              </w:rPr>
              <w:t xml:space="preserve">sanitariaty </w:t>
            </w:r>
            <w:r w:rsidR="000C38A3">
              <w:rPr>
                <w:rFonts w:ascii="Arial" w:hAnsi="Arial"/>
              </w:rPr>
              <w:t>glazura</w:t>
            </w:r>
            <w:r w:rsidR="00641FA9">
              <w:rPr>
                <w:rFonts w:ascii="Arial" w:hAnsi="Arial"/>
              </w:rPr>
              <w:t xml:space="preserve"> wysokiej jakości</w:t>
            </w:r>
            <w:r w:rsidR="00C460EA">
              <w:rPr>
                <w:rFonts w:ascii="Arial" w:hAnsi="Arial"/>
              </w:rPr>
              <w:t>.</w:t>
            </w:r>
          </w:p>
        </w:tc>
      </w:tr>
      <w:tr w:rsidR="00C460EA" w14:paraId="67214E29" w14:textId="77777777">
        <w:trPr>
          <w:jc w:val="center"/>
        </w:trPr>
        <w:tc>
          <w:tcPr>
            <w:tcW w:w="2435" w:type="dxa"/>
            <w:vAlign w:val="center"/>
          </w:tcPr>
          <w:p w14:paraId="236D42C2" w14:textId="77777777" w:rsidR="00C460EA" w:rsidRDefault="00C460EA" w:rsidP="003234FD">
            <w:pPr>
              <w:rPr>
                <w:rFonts w:ascii="Arial" w:hAnsi="Arial"/>
              </w:rPr>
            </w:pPr>
            <w:r>
              <w:rPr>
                <w:rFonts w:ascii="Arial" w:hAnsi="Arial"/>
              </w:rPr>
              <w:t>Stolarka okienna</w:t>
            </w:r>
          </w:p>
        </w:tc>
        <w:tc>
          <w:tcPr>
            <w:tcW w:w="5880" w:type="dxa"/>
            <w:vAlign w:val="center"/>
          </w:tcPr>
          <w:p w14:paraId="31A6CD5E" w14:textId="77777777" w:rsidR="00C460EA" w:rsidRDefault="00C460EA" w:rsidP="004A38CB">
            <w:pPr>
              <w:numPr>
                <w:ilvl w:val="0"/>
                <w:numId w:val="11"/>
              </w:numPr>
              <w:rPr>
                <w:rFonts w:ascii="Arial" w:hAnsi="Arial"/>
              </w:rPr>
            </w:pPr>
            <w:r>
              <w:rPr>
                <w:rFonts w:ascii="Arial" w:hAnsi="Arial"/>
              </w:rPr>
              <w:t xml:space="preserve">Okna </w:t>
            </w:r>
            <w:r w:rsidR="0012607C">
              <w:rPr>
                <w:rFonts w:ascii="Arial" w:hAnsi="Arial"/>
              </w:rPr>
              <w:t>PCV</w:t>
            </w:r>
            <w:r w:rsidR="00D30766">
              <w:rPr>
                <w:rFonts w:ascii="Arial" w:hAnsi="Arial"/>
              </w:rPr>
              <w:t xml:space="preserve"> z roletami</w:t>
            </w:r>
            <w:r w:rsidR="00783B87">
              <w:rPr>
                <w:rFonts w:ascii="Arial" w:hAnsi="Arial"/>
              </w:rPr>
              <w:t xml:space="preserve"> na parterze</w:t>
            </w:r>
            <w:r>
              <w:rPr>
                <w:rFonts w:ascii="Arial" w:hAnsi="Arial"/>
              </w:rPr>
              <w:t>.</w:t>
            </w:r>
          </w:p>
        </w:tc>
      </w:tr>
      <w:tr w:rsidR="00C460EA" w14:paraId="3BA8C7F4" w14:textId="77777777">
        <w:trPr>
          <w:jc w:val="center"/>
        </w:trPr>
        <w:tc>
          <w:tcPr>
            <w:tcW w:w="2435" w:type="dxa"/>
            <w:vAlign w:val="center"/>
          </w:tcPr>
          <w:p w14:paraId="03C071E2" w14:textId="77777777" w:rsidR="00C460EA" w:rsidRDefault="00C460EA" w:rsidP="003234FD">
            <w:pPr>
              <w:rPr>
                <w:rFonts w:ascii="Arial" w:hAnsi="Arial"/>
              </w:rPr>
            </w:pPr>
            <w:r>
              <w:rPr>
                <w:rFonts w:ascii="Arial" w:hAnsi="Arial"/>
              </w:rPr>
              <w:t>Stolarka drzwiowa</w:t>
            </w:r>
          </w:p>
        </w:tc>
        <w:tc>
          <w:tcPr>
            <w:tcW w:w="5880" w:type="dxa"/>
            <w:vAlign w:val="center"/>
          </w:tcPr>
          <w:p w14:paraId="08DDAFAA" w14:textId="77777777" w:rsidR="00C460EA" w:rsidRDefault="005839F9" w:rsidP="00783B87">
            <w:pPr>
              <w:numPr>
                <w:ilvl w:val="0"/>
                <w:numId w:val="11"/>
              </w:numPr>
              <w:rPr>
                <w:rFonts w:ascii="Arial" w:hAnsi="Arial"/>
              </w:rPr>
            </w:pPr>
            <w:r>
              <w:rPr>
                <w:rFonts w:ascii="Arial" w:hAnsi="Arial"/>
              </w:rPr>
              <w:t xml:space="preserve">Drzwi </w:t>
            </w:r>
            <w:r w:rsidR="00D30766">
              <w:rPr>
                <w:rFonts w:ascii="Arial" w:hAnsi="Arial"/>
              </w:rPr>
              <w:t xml:space="preserve">wewnętrzne </w:t>
            </w:r>
            <w:r>
              <w:rPr>
                <w:rFonts w:ascii="Arial" w:hAnsi="Arial"/>
              </w:rPr>
              <w:t>p</w:t>
            </w:r>
            <w:r w:rsidR="00113C2B">
              <w:rPr>
                <w:rFonts w:ascii="Arial" w:hAnsi="Arial"/>
              </w:rPr>
              <w:t>łytowe</w:t>
            </w:r>
            <w:r w:rsidR="004A38CB">
              <w:rPr>
                <w:rFonts w:ascii="Arial" w:hAnsi="Arial"/>
              </w:rPr>
              <w:t>, zewnętrzne metalowe</w:t>
            </w:r>
            <w:r w:rsidR="00D30766">
              <w:rPr>
                <w:rFonts w:ascii="Arial" w:hAnsi="Arial"/>
              </w:rPr>
              <w:t xml:space="preserve"> ocieplane</w:t>
            </w:r>
            <w:r w:rsidR="00C460EA">
              <w:rPr>
                <w:rFonts w:ascii="Arial" w:hAnsi="Arial"/>
              </w:rPr>
              <w:t>.</w:t>
            </w:r>
          </w:p>
        </w:tc>
      </w:tr>
      <w:tr w:rsidR="00C460EA" w14:paraId="1BF5DD31" w14:textId="77777777">
        <w:trPr>
          <w:jc w:val="center"/>
        </w:trPr>
        <w:tc>
          <w:tcPr>
            <w:tcW w:w="2435" w:type="dxa"/>
            <w:vAlign w:val="center"/>
          </w:tcPr>
          <w:p w14:paraId="550BA226" w14:textId="77777777" w:rsidR="00C460EA" w:rsidRDefault="00C460EA" w:rsidP="003234FD">
            <w:pPr>
              <w:rPr>
                <w:rFonts w:ascii="Arial" w:hAnsi="Arial"/>
              </w:rPr>
            </w:pPr>
            <w:r>
              <w:rPr>
                <w:rFonts w:ascii="Arial" w:hAnsi="Arial"/>
              </w:rPr>
              <w:t>Instalacje</w:t>
            </w:r>
          </w:p>
        </w:tc>
        <w:tc>
          <w:tcPr>
            <w:tcW w:w="5880" w:type="dxa"/>
            <w:vAlign w:val="center"/>
          </w:tcPr>
          <w:p w14:paraId="3A5862B9" w14:textId="77777777" w:rsidR="00C460EA" w:rsidRDefault="00C460EA" w:rsidP="006A317A">
            <w:pPr>
              <w:numPr>
                <w:ilvl w:val="0"/>
                <w:numId w:val="11"/>
              </w:numPr>
              <w:rPr>
                <w:rFonts w:ascii="Arial" w:hAnsi="Arial"/>
              </w:rPr>
            </w:pPr>
            <w:r>
              <w:rPr>
                <w:rFonts w:ascii="Arial" w:hAnsi="Arial"/>
              </w:rPr>
              <w:t>Elektryczna</w:t>
            </w:r>
          </w:p>
          <w:p w14:paraId="6BD021A8" w14:textId="77777777" w:rsidR="0012607C" w:rsidRDefault="00C460EA" w:rsidP="00B1180C">
            <w:pPr>
              <w:numPr>
                <w:ilvl w:val="0"/>
                <w:numId w:val="11"/>
              </w:numPr>
              <w:rPr>
                <w:rFonts w:ascii="Arial" w:hAnsi="Arial"/>
              </w:rPr>
            </w:pPr>
            <w:r>
              <w:rPr>
                <w:rFonts w:ascii="Arial" w:hAnsi="Arial"/>
              </w:rPr>
              <w:t>Wodna</w:t>
            </w:r>
          </w:p>
          <w:p w14:paraId="2AA80AB1" w14:textId="77777777" w:rsidR="00D5232A" w:rsidRDefault="00D5232A" w:rsidP="00B1180C">
            <w:pPr>
              <w:numPr>
                <w:ilvl w:val="0"/>
                <w:numId w:val="11"/>
              </w:numPr>
              <w:rPr>
                <w:rFonts w:ascii="Arial" w:hAnsi="Arial"/>
              </w:rPr>
            </w:pPr>
            <w:r>
              <w:rPr>
                <w:rFonts w:ascii="Arial" w:hAnsi="Arial"/>
              </w:rPr>
              <w:t>Kanalizacyjna</w:t>
            </w:r>
            <w:r w:rsidR="00783B87">
              <w:rPr>
                <w:rFonts w:ascii="Arial" w:hAnsi="Arial"/>
              </w:rPr>
              <w:t xml:space="preserve"> do szamba</w:t>
            </w:r>
          </w:p>
          <w:p w14:paraId="0BAEE811" w14:textId="77777777" w:rsidR="004A38CB" w:rsidRDefault="004A38CB" w:rsidP="00B1180C">
            <w:pPr>
              <w:numPr>
                <w:ilvl w:val="0"/>
                <w:numId w:val="11"/>
              </w:numPr>
              <w:rPr>
                <w:rFonts w:ascii="Arial" w:hAnsi="Arial"/>
              </w:rPr>
            </w:pPr>
            <w:r>
              <w:rPr>
                <w:rFonts w:ascii="Arial" w:hAnsi="Arial"/>
              </w:rPr>
              <w:t>Gazowa</w:t>
            </w:r>
          </w:p>
          <w:p w14:paraId="50099DC1" w14:textId="77777777" w:rsidR="00113C2B" w:rsidRPr="00B1180C" w:rsidRDefault="00026953" w:rsidP="00783B87">
            <w:pPr>
              <w:numPr>
                <w:ilvl w:val="0"/>
                <w:numId w:val="11"/>
              </w:numPr>
              <w:rPr>
                <w:rFonts w:ascii="Arial" w:hAnsi="Arial"/>
              </w:rPr>
            </w:pPr>
            <w:r>
              <w:rPr>
                <w:rFonts w:ascii="Arial" w:hAnsi="Arial"/>
              </w:rPr>
              <w:t>C.O.</w:t>
            </w:r>
            <w:r w:rsidR="005839F9">
              <w:rPr>
                <w:rFonts w:ascii="Arial" w:hAnsi="Arial"/>
              </w:rPr>
              <w:t xml:space="preserve"> z własnego kotła </w:t>
            </w:r>
            <w:r w:rsidR="004A38CB">
              <w:rPr>
                <w:rFonts w:ascii="Arial" w:hAnsi="Arial"/>
              </w:rPr>
              <w:t>gazowego</w:t>
            </w:r>
            <w:r w:rsidR="00EF11B5">
              <w:rPr>
                <w:rFonts w:ascii="Arial" w:hAnsi="Arial"/>
              </w:rPr>
              <w:t>, podłogowa</w:t>
            </w:r>
            <w:r w:rsidR="005839F9">
              <w:rPr>
                <w:rFonts w:ascii="Arial" w:hAnsi="Arial"/>
              </w:rPr>
              <w:t>.</w:t>
            </w:r>
          </w:p>
        </w:tc>
      </w:tr>
    </w:tbl>
    <w:p w14:paraId="42335FBE" w14:textId="77777777" w:rsidR="00D30766" w:rsidRDefault="00D30766" w:rsidP="00AA4E37">
      <w:pPr>
        <w:pStyle w:val="Tekstpodstawowy"/>
      </w:pPr>
    </w:p>
    <w:p w14:paraId="47ECC5AE" w14:textId="77777777" w:rsidR="00D30766" w:rsidRDefault="00D30766">
      <w:pPr>
        <w:rPr>
          <w:rFonts w:ascii="Arial" w:hAnsi="Arial"/>
          <w:color w:val="000000"/>
          <w:sz w:val="22"/>
        </w:rPr>
      </w:pPr>
      <w:r>
        <w:br w:type="page"/>
      </w:r>
    </w:p>
    <w:p w14:paraId="61686CE4" w14:textId="77777777" w:rsidR="00AA4E37" w:rsidRDefault="00AA4E37" w:rsidP="00AA4E37">
      <w:pPr>
        <w:pStyle w:val="Tekstpodstawowy"/>
      </w:pPr>
      <w:r w:rsidRPr="008A458B">
        <w:lastRenderedPageBreak/>
        <w:t xml:space="preserve">W tabeli nr </w:t>
      </w:r>
      <w:r w:rsidR="008B2FF7">
        <w:t>3</w:t>
      </w:r>
      <w:r>
        <w:t xml:space="preserve"> </w:t>
      </w:r>
      <w:r w:rsidRPr="008A458B">
        <w:t xml:space="preserve">zestawiono dane dotyczące powierzchni </w:t>
      </w:r>
      <w:r>
        <w:t>lokalu mieszkalnego.</w:t>
      </w:r>
    </w:p>
    <w:p w14:paraId="7E264802" w14:textId="77777777" w:rsidR="00F37D8E" w:rsidRDefault="00F37D8E" w:rsidP="00B026DC">
      <w:pPr>
        <w:pStyle w:val="Nagwek4"/>
      </w:pPr>
      <w:bookmarkStart w:id="226" w:name="_Toc271259880"/>
      <w:bookmarkStart w:id="227" w:name="_Toc336374043"/>
      <w:bookmarkStart w:id="228" w:name="_Toc364052840"/>
      <w:bookmarkStart w:id="229" w:name="_Toc210131066"/>
      <w:r>
        <w:t xml:space="preserve">Tabela nr </w:t>
      </w:r>
      <w:r w:rsidR="008B2FF7">
        <w:t>3</w:t>
      </w:r>
      <w:r w:rsidR="007C3805">
        <w:t>.</w:t>
      </w:r>
      <w:r>
        <w:t xml:space="preserve"> — Zestawienie powierzchni lokalu mieszkalnego.</w:t>
      </w:r>
      <w:bookmarkEnd w:id="226"/>
      <w:bookmarkEnd w:id="227"/>
      <w:bookmarkEnd w:id="228"/>
      <w:bookmarkEnd w:id="229"/>
    </w:p>
    <w:tbl>
      <w:tblPr>
        <w:tblW w:w="6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8"/>
        <w:gridCol w:w="4200"/>
        <w:gridCol w:w="1740"/>
      </w:tblGrid>
      <w:tr w:rsidR="00C22BD0" w14:paraId="7E06599C" w14:textId="77777777" w:rsidTr="00CF3AD5">
        <w:trPr>
          <w:trHeight w:val="255"/>
          <w:tblHeader/>
          <w:jc w:val="center"/>
        </w:trPr>
        <w:tc>
          <w:tcPr>
            <w:tcW w:w="978" w:type="dxa"/>
            <w:shd w:val="clear" w:color="auto" w:fill="D9D9D9"/>
            <w:noWrap/>
            <w:vAlign w:val="center"/>
          </w:tcPr>
          <w:p w14:paraId="1DA5651F" w14:textId="77777777" w:rsidR="00C22BD0" w:rsidRPr="00AE01BF" w:rsidRDefault="003626CF" w:rsidP="007B3C8E">
            <w:pPr>
              <w:jc w:val="center"/>
              <w:rPr>
                <w:rFonts w:ascii="Arial" w:hAnsi="Arial" w:cs="Arial"/>
                <w:b/>
                <w:bCs/>
                <w:szCs w:val="24"/>
              </w:rPr>
            </w:pPr>
            <w:r>
              <w:rPr>
                <w:rFonts w:ascii="Arial" w:hAnsi="Arial" w:cs="Arial"/>
                <w:b/>
                <w:bCs/>
                <w:szCs w:val="24"/>
              </w:rPr>
              <w:t>Lp.</w:t>
            </w:r>
          </w:p>
        </w:tc>
        <w:tc>
          <w:tcPr>
            <w:tcW w:w="4200" w:type="dxa"/>
            <w:shd w:val="clear" w:color="auto" w:fill="D9D9D9"/>
            <w:noWrap/>
            <w:vAlign w:val="center"/>
          </w:tcPr>
          <w:p w14:paraId="6D251B6B" w14:textId="77777777" w:rsidR="00C22BD0" w:rsidRPr="00AE01BF" w:rsidRDefault="00C22BD0" w:rsidP="007B3C8E">
            <w:pPr>
              <w:jc w:val="center"/>
              <w:rPr>
                <w:rFonts w:ascii="Arial" w:hAnsi="Arial" w:cs="Arial"/>
                <w:b/>
                <w:bCs/>
                <w:szCs w:val="24"/>
              </w:rPr>
            </w:pPr>
            <w:r w:rsidRPr="00AE01BF">
              <w:rPr>
                <w:rFonts w:ascii="Arial" w:hAnsi="Arial" w:cs="Arial"/>
                <w:b/>
                <w:bCs/>
                <w:szCs w:val="24"/>
              </w:rPr>
              <w:t>Opis pomieszczeń</w:t>
            </w:r>
          </w:p>
        </w:tc>
        <w:tc>
          <w:tcPr>
            <w:tcW w:w="1740" w:type="dxa"/>
            <w:shd w:val="clear" w:color="auto" w:fill="D9D9D9"/>
            <w:noWrap/>
            <w:vAlign w:val="center"/>
          </w:tcPr>
          <w:p w14:paraId="4399CAD0" w14:textId="77777777" w:rsidR="00C22BD0" w:rsidRPr="00AE01BF" w:rsidRDefault="00C22BD0" w:rsidP="007B3C8E">
            <w:pPr>
              <w:jc w:val="center"/>
              <w:rPr>
                <w:rFonts w:ascii="Arial" w:hAnsi="Arial" w:cs="Arial"/>
                <w:b/>
                <w:bCs/>
                <w:szCs w:val="24"/>
              </w:rPr>
            </w:pPr>
            <w:r w:rsidRPr="00AE01BF">
              <w:rPr>
                <w:rFonts w:ascii="Arial" w:hAnsi="Arial" w:cs="Arial"/>
                <w:b/>
                <w:bCs/>
                <w:szCs w:val="24"/>
              </w:rPr>
              <w:t>Powierzchnia</w:t>
            </w:r>
          </w:p>
        </w:tc>
      </w:tr>
      <w:tr w:rsidR="00783B87" w14:paraId="696FAC03" w14:textId="77777777" w:rsidTr="00246E2D">
        <w:trPr>
          <w:trHeight w:val="255"/>
          <w:jc w:val="center"/>
        </w:trPr>
        <w:tc>
          <w:tcPr>
            <w:tcW w:w="6918" w:type="dxa"/>
            <w:gridSpan w:val="3"/>
            <w:noWrap/>
            <w:vAlign w:val="center"/>
          </w:tcPr>
          <w:p w14:paraId="54A8C3E3" w14:textId="77777777" w:rsidR="00783B87" w:rsidRDefault="00783B87" w:rsidP="00783B87">
            <w:pPr>
              <w:jc w:val="center"/>
              <w:rPr>
                <w:rFonts w:ascii="Arial" w:hAnsi="Arial" w:cs="Arial"/>
                <w:b/>
                <w:bCs/>
              </w:rPr>
            </w:pPr>
            <w:r>
              <w:rPr>
                <w:rFonts w:ascii="Arial" w:hAnsi="Arial" w:cs="Arial"/>
                <w:b/>
                <w:bCs/>
              </w:rPr>
              <w:t>Lokal mieszkalny nr 1</w:t>
            </w:r>
          </w:p>
        </w:tc>
      </w:tr>
      <w:tr w:rsidR="000D1AF3" w14:paraId="11544392" w14:textId="77777777" w:rsidTr="00CF3AD5">
        <w:trPr>
          <w:trHeight w:val="255"/>
          <w:jc w:val="center"/>
        </w:trPr>
        <w:tc>
          <w:tcPr>
            <w:tcW w:w="978" w:type="dxa"/>
            <w:noWrap/>
            <w:vAlign w:val="center"/>
          </w:tcPr>
          <w:p w14:paraId="7C26D30A" w14:textId="77777777" w:rsidR="000D1AF3" w:rsidRDefault="000D1AF3" w:rsidP="000D1AF3">
            <w:pPr>
              <w:jc w:val="center"/>
              <w:rPr>
                <w:rFonts w:ascii="Arial" w:hAnsi="Arial" w:cs="Arial"/>
                <w:b/>
                <w:bCs/>
              </w:rPr>
            </w:pPr>
            <w:r>
              <w:rPr>
                <w:rFonts w:ascii="Arial" w:hAnsi="Arial" w:cs="Arial"/>
                <w:b/>
                <w:bCs/>
              </w:rPr>
              <w:t> </w:t>
            </w:r>
          </w:p>
        </w:tc>
        <w:tc>
          <w:tcPr>
            <w:tcW w:w="4200" w:type="dxa"/>
            <w:noWrap/>
            <w:vAlign w:val="center"/>
          </w:tcPr>
          <w:p w14:paraId="787B32AC" w14:textId="77777777" w:rsidR="000D1AF3" w:rsidRDefault="000D1AF3" w:rsidP="000D1AF3">
            <w:pPr>
              <w:jc w:val="center"/>
              <w:rPr>
                <w:rFonts w:ascii="Arial" w:hAnsi="Arial" w:cs="Arial"/>
                <w:b/>
                <w:bCs/>
              </w:rPr>
            </w:pPr>
            <w:r>
              <w:rPr>
                <w:rFonts w:ascii="Arial" w:hAnsi="Arial" w:cs="Arial"/>
                <w:b/>
                <w:bCs/>
              </w:rPr>
              <w:t>Parter</w:t>
            </w:r>
          </w:p>
        </w:tc>
        <w:tc>
          <w:tcPr>
            <w:tcW w:w="1740" w:type="dxa"/>
            <w:noWrap/>
            <w:vAlign w:val="center"/>
          </w:tcPr>
          <w:p w14:paraId="2953DD0F" w14:textId="77777777" w:rsidR="000D1AF3" w:rsidRDefault="000D1AF3" w:rsidP="000D1AF3">
            <w:pPr>
              <w:jc w:val="center"/>
              <w:rPr>
                <w:rFonts w:ascii="Arial" w:hAnsi="Arial" w:cs="Arial"/>
                <w:b/>
                <w:bCs/>
              </w:rPr>
            </w:pPr>
            <w:r>
              <w:rPr>
                <w:rFonts w:ascii="Arial" w:hAnsi="Arial" w:cs="Arial"/>
                <w:b/>
                <w:bCs/>
              </w:rPr>
              <w:t> </w:t>
            </w:r>
          </w:p>
        </w:tc>
      </w:tr>
      <w:tr w:rsidR="00783B87" w14:paraId="7A6B65D2" w14:textId="77777777" w:rsidTr="00CF3AD5">
        <w:trPr>
          <w:trHeight w:val="255"/>
          <w:jc w:val="center"/>
        </w:trPr>
        <w:tc>
          <w:tcPr>
            <w:tcW w:w="978" w:type="dxa"/>
            <w:noWrap/>
            <w:vAlign w:val="center"/>
          </w:tcPr>
          <w:p w14:paraId="68B0F793" w14:textId="77777777" w:rsidR="00783B87" w:rsidRDefault="00783B87" w:rsidP="00783B87">
            <w:pPr>
              <w:jc w:val="center"/>
              <w:rPr>
                <w:rFonts w:ascii="Arial" w:hAnsi="Arial" w:cs="Arial"/>
              </w:rPr>
            </w:pPr>
            <w:r>
              <w:rPr>
                <w:rFonts w:ascii="Arial" w:hAnsi="Arial" w:cs="Arial"/>
              </w:rPr>
              <w:t>0.1</w:t>
            </w:r>
          </w:p>
        </w:tc>
        <w:tc>
          <w:tcPr>
            <w:tcW w:w="4200" w:type="dxa"/>
            <w:noWrap/>
            <w:vAlign w:val="center"/>
          </w:tcPr>
          <w:p w14:paraId="6816C3CD" w14:textId="77777777" w:rsidR="00783B87" w:rsidRDefault="00783B87" w:rsidP="00783B87">
            <w:pPr>
              <w:rPr>
                <w:rFonts w:ascii="Arial" w:hAnsi="Arial" w:cs="Arial"/>
              </w:rPr>
            </w:pPr>
            <w:r>
              <w:rPr>
                <w:rFonts w:ascii="Arial" w:hAnsi="Arial" w:cs="Arial"/>
              </w:rPr>
              <w:t>Przedsionek</w:t>
            </w:r>
          </w:p>
        </w:tc>
        <w:tc>
          <w:tcPr>
            <w:tcW w:w="1740" w:type="dxa"/>
            <w:noWrap/>
            <w:vAlign w:val="center"/>
          </w:tcPr>
          <w:p w14:paraId="4C6283E9" w14:textId="77777777" w:rsidR="00783B87" w:rsidRDefault="00783B87" w:rsidP="00783B87">
            <w:pPr>
              <w:jc w:val="right"/>
              <w:rPr>
                <w:rFonts w:ascii="Arial" w:hAnsi="Arial" w:cs="Arial"/>
                <w:color w:val="000000"/>
              </w:rPr>
            </w:pPr>
            <w:r>
              <w:rPr>
                <w:rFonts w:ascii="Arial" w:hAnsi="Arial" w:cs="Arial"/>
                <w:color w:val="000000"/>
              </w:rPr>
              <w:t>3,57 m2</w:t>
            </w:r>
          </w:p>
        </w:tc>
      </w:tr>
      <w:tr w:rsidR="00783B87" w14:paraId="23FCFBDB" w14:textId="77777777" w:rsidTr="00CF3AD5">
        <w:trPr>
          <w:trHeight w:val="255"/>
          <w:jc w:val="center"/>
        </w:trPr>
        <w:tc>
          <w:tcPr>
            <w:tcW w:w="978" w:type="dxa"/>
            <w:noWrap/>
            <w:vAlign w:val="center"/>
          </w:tcPr>
          <w:p w14:paraId="052E23E0" w14:textId="77777777" w:rsidR="00783B87" w:rsidRDefault="00783B87" w:rsidP="00783B87">
            <w:pPr>
              <w:jc w:val="center"/>
              <w:rPr>
                <w:rFonts w:ascii="Arial" w:hAnsi="Arial" w:cs="Arial"/>
              </w:rPr>
            </w:pPr>
            <w:r>
              <w:rPr>
                <w:rFonts w:ascii="Arial" w:hAnsi="Arial" w:cs="Arial"/>
              </w:rPr>
              <w:t>0.2</w:t>
            </w:r>
          </w:p>
        </w:tc>
        <w:tc>
          <w:tcPr>
            <w:tcW w:w="4200" w:type="dxa"/>
            <w:noWrap/>
            <w:vAlign w:val="center"/>
          </w:tcPr>
          <w:p w14:paraId="56230225" w14:textId="77777777" w:rsidR="00783B87" w:rsidRDefault="00783B87" w:rsidP="00783B87">
            <w:pPr>
              <w:rPr>
                <w:rFonts w:ascii="Arial" w:hAnsi="Arial" w:cs="Arial"/>
              </w:rPr>
            </w:pPr>
            <w:r>
              <w:rPr>
                <w:rFonts w:ascii="Arial" w:hAnsi="Arial" w:cs="Arial"/>
              </w:rPr>
              <w:t>Salon z aneksem kuchennym</w:t>
            </w:r>
          </w:p>
        </w:tc>
        <w:tc>
          <w:tcPr>
            <w:tcW w:w="1740" w:type="dxa"/>
            <w:noWrap/>
            <w:vAlign w:val="center"/>
          </w:tcPr>
          <w:p w14:paraId="18162102" w14:textId="77777777" w:rsidR="00783B87" w:rsidRDefault="00783B87" w:rsidP="00783B87">
            <w:pPr>
              <w:jc w:val="right"/>
              <w:rPr>
                <w:rFonts w:ascii="Arial" w:hAnsi="Arial" w:cs="Arial"/>
                <w:color w:val="000000"/>
              </w:rPr>
            </w:pPr>
            <w:r>
              <w:rPr>
                <w:rFonts w:ascii="Arial" w:hAnsi="Arial" w:cs="Arial"/>
                <w:color w:val="000000"/>
              </w:rPr>
              <w:t>28,51 m2</w:t>
            </w:r>
          </w:p>
        </w:tc>
      </w:tr>
      <w:tr w:rsidR="00783B87" w14:paraId="74EFCD82" w14:textId="77777777" w:rsidTr="00CF3AD5">
        <w:trPr>
          <w:trHeight w:val="255"/>
          <w:jc w:val="center"/>
        </w:trPr>
        <w:tc>
          <w:tcPr>
            <w:tcW w:w="978" w:type="dxa"/>
            <w:noWrap/>
            <w:vAlign w:val="center"/>
          </w:tcPr>
          <w:p w14:paraId="3B56C7E4" w14:textId="77777777" w:rsidR="00783B87" w:rsidRDefault="00783B87" w:rsidP="00783B87">
            <w:pPr>
              <w:jc w:val="center"/>
              <w:rPr>
                <w:rFonts w:ascii="Arial" w:hAnsi="Arial" w:cs="Arial"/>
              </w:rPr>
            </w:pPr>
            <w:r>
              <w:rPr>
                <w:rFonts w:ascii="Arial" w:hAnsi="Arial" w:cs="Arial"/>
              </w:rPr>
              <w:t>0.3</w:t>
            </w:r>
          </w:p>
        </w:tc>
        <w:tc>
          <w:tcPr>
            <w:tcW w:w="4200" w:type="dxa"/>
            <w:noWrap/>
            <w:vAlign w:val="center"/>
          </w:tcPr>
          <w:p w14:paraId="0B3F4CAC" w14:textId="77777777" w:rsidR="00783B87" w:rsidRDefault="00783B87" w:rsidP="00783B87">
            <w:pPr>
              <w:rPr>
                <w:rFonts w:ascii="Arial" w:hAnsi="Arial" w:cs="Arial"/>
              </w:rPr>
            </w:pPr>
            <w:r>
              <w:rPr>
                <w:rFonts w:ascii="Arial" w:hAnsi="Arial" w:cs="Arial"/>
              </w:rPr>
              <w:t>Łazienka</w:t>
            </w:r>
          </w:p>
        </w:tc>
        <w:tc>
          <w:tcPr>
            <w:tcW w:w="1740" w:type="dxa"/>
            <w:noWrap/>
            <w:vAlign w:val="center"/>
          </w:tcPr>
          <w:p w14:paraId="166D29F8" w14:textId="77777777" w:rsidR="00783B87" w:rsidRDefault="00783B87" w:rsidP="00783B87">
            <w:pPr>
              <w:jc w:val="right"/>
              <w:rPr>
                <w:rFonts w:ascii="Arial" w:hAnsi="Arial" w:cs="Arial"/>
                <w:color w:val="000000"/>
              </w:rPr>
            </w:pPr>
            <w:r>
              <w:rPr>
                <w:rFonts w:ascii="Arial" w:hAnsi="Arial" w:cs="Arial"/>
                <w:color w:val="000000"/>
              </w:rPr>
              <w:t>6,11 m2</w:t>
            </w:r>
          </w:p>
        </w:tc>
      </w:tr>
      <w:tr w:rsidR="00783B87" w14:paraId="2255B9C5" w14:textId="77777777" w:rsidTr="00CF3AD5">
        <w:trPr>
          <w:trHeight w:val="255"/>
          <w:jc w:val="center"/>
        </w:trPr>
        <w:tc>
          <w:tcPr>
            <w:tcW w:w="978" w:type="dxa"/>
            <w:noWrap/>
            <w:vAlign w:val="center"/>
          </w:tcPr>
          <w:p w14:paraId="2EABD9D5" w14:textId="77777777" w:rsidR="00783B87" w:rsidRDefault="00783B87" w:rsidP="00783B87">
            <w:pPr>
              <w:jc w:val="center"/>
              <w:rPr>
                <w:rFonts w:ascii="Arial" w:hAnsi="Arial" w:cs="Arial"/>
              </w:rPr>
            </w:pPr>
            <w:r>
              <w:rPr>
                <w:rFonts w:ascii="Arial" w:hAnsi="Arial" w:cs="Arial"/>
              </w:rPr>
              <w:t>0.4</w:t>
            </w:r>
          </w:p>
        </w:tc>
        <w:tc>
          <w:tcPr>
            <w:tcW w:w="4200" w:type="dxa"/>
            <w:noWrap/>
            <w:vAlign w:val="center"/>
          </w:tcPr>
          <w:p w14:paraId="11D07F8C" w14:textId="77777777" w:rsidR="00783B87" w:rsidRDefault="00783B87" w:rsidP="00783B87">
            <w:pPr>
              <w:rPr>
                <w:rFonts w:ascii="Arial" w:hAnsi="Arial" w:cs="Arial"/>
              </w:rPr>
            </w:pPr>
            <w:r>
              <w:rPr>
                <w:rFonts w:ascii="Arial" w:hAnsi="Arial" w:cs="Arial"/>
              </w:rPr>
              <w:t>Klatka schodowa</w:t>
            </w:r>
          </w:p>
        </w:tc>
        <w:tc>
          <w:tcPr>
            <w:tcW w:w="1740" w:type="dxa"/>
            <w:noWrap/>
            <w:vAlign w:val="center"/>
          </w:tcPr>
          <w:p w14:paraId="06B9D60F" w14:textId="77777777" w:rsidR="00783B87" w:rsidRDefault="00783B87" w:rsidP="00783B87">
            <w:pPr>
              <w:jc w:val="right"/>
              <w:rPr>
                <w:rFonts w:ascii="Arial" w:hAnsi="Arial" w:cs="Arial"/>
                <w:color w:val="000000"/>
              </w:rPr>
            </w:pPr>
            <w:r>
              <w:rPr>
                <w:rFonts w:ascii="Arial" w:hAnsi="Arial" w:cs="Arial"/>
                <w:color w:val="000000"/>
              </w:rPr>
              <w:t>9,48 m2</w:t>
            </w:r>
          </w:p>
        </w:tc>
      </w:tr>
      <w:tr w:rsidR="000D1AF3" w14:paraId="7CBC60B9" w14:textId="77777777" w:rsidTr="00CF3AD5">
        <w:trPr>
          <w:trHeight w:val="255"/>
          <w:jc w:val="center"/>
        </w:trPr>
        <w:tc>
          <w:tcPr>
            <w:tcW w:w="978" w:type="dxa"/>
            <w:noWrap/>
            <w:vAlign w:val="center"/>
          </w:tcPr>
          <w:p w14:paraId="4DC47682" w14:textId="77777777" w:rsidR="000D1AF3" w:rsidRDefault="000D1AF3" w:rsidP="000D1AF3">
            <w:pPr>
              <w:jc w:val="center"/>
              <w:rPr>
                <w:rFonts w:ascii="Arial" w:hAnsi="Arial" w:cs="Arial"/>
              </w:rPr>
            </w:pPr>
            <w:r>
              <w:rPr>
                <w:rFonts w:ascii="Arial" w:hAnsi="Arial" w:cs="Arial"/>
              </w:rPr>
              <w:t> </w:t>
            </w:r>
          </w:p>
        </w:tc>
        <w:tc>
          <w:tcPr>
            <w:tcW w:w="4200" w:type="dxa"/>
            <w:noWrap/>
            <w:vAlign w:val="center"/>
          </w:tcPr>
          <w:p w14:paraId="05033F0F" w14:textId="77777777" w:rsidR="000D1AF3" w:rsidRDefault="000D1AF3" w:rsidP="000D1AF3">
            <w:pPr>
              <w:rPr>
                <w:rFonts w:ascii="Arial" w:hAnsi="Arial" w:cs="Arial"/>
              </w:rPr>
            </w:pPr>
            <w:r>
              <w:rPr>
                <w:rFonts w:ascii="Arial" w:hAnsi="Arial" w:cs="Arial"/>
              </w:rPr>
              <w:t>Razem parter</w:t>
            </w:r>
          </w:p>
        </w:tc>
        <w:tc>
          <w:tcPr>
            <w:tcW w:w="1740" w:type="dxa"/>
            <w:noWrap/>
            <w:vAlign w:val="center"/>
          </w:tcPr>
          <w:p w14:paraId="6896D027" w14:textId="77777777" w:rsidR="000D1AF3" w:rsidRDefault="00783B87" w:rsidP="000D1AF3">
            <w:pPr>
              <w:jc w:val="right"/>
              <w:rPr>
                <w:rFonts w:ascii="Arial" w:hAnsi="Arial" w:cs="Arial"/>
                <w:color w:val="000000"/>
              </w:rPr>
            </w:pPr>
            <w:r>
              <w:rPr>
                <w:rFonts w:ascii="Arial" w:hAnsi="Arial" w:cs="Arial"/>
                <w:color w:val="000000"/>
              </w:rPr>
              <w:t>47,67</w:t>
            </w:r>
            <w:r w:rsidR="000D1AF3">
              <w:rPr>
                <w:rFonts w:ascii="Arial" w:hAnsi="Arial" w:cs="Arial"/>
                <w:color w:val="000000"/>
              </w:rPr>
              <w:t xml:space="preserve"> m2</w:t>
            </w:r>
          </w:p>
        </w:tc>
      </w:tr>
      <w:tr w:rsidR="000D1AF3" w14:paraId="436DED9E" w14:textId="77777777" w:rsidTr="00CF3AD5">
        <w:trPr>
          <w:trHeight w:val="255"/>
          <w:jc w:val="center"/>
        </w:trPr>
        <w:tc>
          <w:tcPr>
            <w:tcW w:w="978" w:type="dxa"/>
            <w:noWrap/>
            <w:vAlign w:val="center"/>
          </w:tcPr>
          <w:p w14:paraId="61D7A360" w14:textId="77777777" w:rsidR="000D1AF3" w:rsidRDefault="000D1AF3" w:rsidP="000D1AF3">
            <w:pPr>
              <w:jc w:val="center"/>
              <w:rPr>
                <w:rFonts w:ascii="Arial" w:hAnsi="Arial" w:cs="Arial"/>
              </w:rPr>
            </w:pPr>
            <w:r>
              <w:rPr>
                <w:rFonts w:ascii="Arial" w:hAnsi="Arial" w:cs="Arial"/>
              </w:rPr>
              <w:t> </w:t>
            </w:r>
          </w:p>
        </w:tc>
        <w:tc>
          <w:tcPr>
            <w:tcW w:w="4200" w:type="dxa"/>
            <w:noWrap/>
            <w:vAlign w:val="center"/>
          </w:tcPr>
          <w:p w14:paraId="28A3719E" w14:textId="77777777" w:rsidR="000D1AF3" w:rsidRDefault="00783B87" w:rsidP="000D1AF3">
            <w:pPr>
              <w:jc w:val="center"/>
              <w:rPr>
                <w:rFonts w:ascii="Arial" w:hAnsi="Arial" w:cs="Arial"/>
                <w:b/>
                <w:bCs/>
              </w:rPr>
            </w:pPr>
            <w:r>
              <w:rPr>
                <w:rFonts w:ascii="Arial" w:hAnsi="Arial" w:cs="Arial"/>
                <w:b/>
                <w:bCs/>
              </w:rPr>
              <w:t>Poddasze</w:t>
            </w:r>
          </w:p>
        </w:tc>
        <w:tc>
          <w:tcPr>
            <w:tcW w:w="1740" w:type="dxa"/>
            <w:noWrap/>
            <w:vAlign w:val="center"/>
          </w:tcPr>
          <w:p w14:paraId="214A88C7" w14:textId="77777777" w:rsidR="000D1AF3" w:rsidRDefault="000D1AF3" w:rsidP="000D1AF3">
            <w:pPr>
              <w:jc w:val="right"/>
              <w:rPr>
                <w:rFonts w:ascii="Arial" w:hAnsi="Arial" w:cs="Arial"/>
                <w:color w:val="000000"/>
              </w:rPr>
            </w:pPr>
            <w:r>
              <w:rPr>
                <w:rFonts w:ascii="Arial" w:hAnsi="Arial" w:cs="Arial"/>
                <w:color w:val="000000"/>
              </w:rPr>
              <w:t> </w:t>
            </w:r>
          </w:p>
        </w:tc>
      </w:tr>
      <w:tr w:rsidR="00783B87" w14:paraId="6D9EE0A9" w14:textId="77777777" w:rsidTr="00CF3AD5">
        <w:trPr>
          <w:trHeight w:val="255"/>
          <w:jc w:val="center"/>
        </w:trPr>
        <w:tc>
          <w:tcPr>
            <w:tcW w:w="978" w:type="dxa"/>
            <w:noWrap/>
            <w:vAlign w:val="center"/>
          </w:tcPr>
          <w:p w14:paraId="6B41B07F" w14:textId="77777777" w:rsidR="00783B87" w:rsidRDefault="00783B87" w:rsidP="00783B87">
            <w:pPr>
              <w:jc w:val="center"/>
              <w:rPr>
                <w:rFonts w:ascii="Arial" w:hAnsi="Arial" w:cs="Arial"/>
              </w:rPr>
            </w:pPr>
            <w:r>
              <w:rPr>
                <w:rFonts w:ascii="Arial" w:hAnsi="Arial" w:cs="Arial"/>
              </w:rPr>
              <w:t>1.1</w:t>
            </w:r>
          </w:p>
        </w:tc>
        <w:tc>
          <w:tcPr>
            <w:tcW w:w="4200" w:type="dxa"/>
            <w:noWrap/>
            <w:vAlign w:val="center"/>
          </w:tcPr>
          <w:p w14:paraId="521CD9C4" w14:textId="77777777" w:rsidR="00783B87" w:rsidRDefault="00783B87" w:rsidP="00783B87">
            <w:pPr>
              <w:rPr>
                <w:rFonts w:ascii="Arial" w:hAnsi="Arial" w:cs="Arial"/>
              </w:rPr>
            </w:pPr>
            <w:r>
              <w:rPr>
                <w:rFonts w:ascii="Arial" w:hAnsi="Arial" w:cs="Arial"/>
              </w:rPr>
              <w:t>Sypialnia</w:t>
            </w:r>
          </w:p>
        </w:tc>
        <w:tc>
          <w:tcPr>
            <w:tcW w:w="1740" w:type="dxa"/>
            <w:noWrap/>
            <w:vAlign w:val="center"/>
          </w:tcPr>
          <w:p w14:paraId="37DB281E" w14:textId="77777777" w:rsidR="00783B87" w:rsidRDefault="00783B87" w:rsidP="00783B87">
            <w:pPr>
              <w:jc w:val="right"/>
              <w:rPr>
                <w:rFonts w:ascii="Arial" w:hAnsi="Arial" w:cs="Arial"/>
                <w:color w:val="000000"/>
              </w:rPr>
            </w:pPr>
            <w:r>
              <w:rPr>
                <w:rFonts w:ascii="Arial" w:hAnsi="Arial" w:cs="Arial"/>
                <w:color w:val="000000"/>
              </w:rPr>
              <w:t>11,20 m2</w:t>
            </w:r>
          </w:p>
        </w:tc>
      </w:tr>
      <w:tr w:rsidR="00783B87" w14:paraId="213B7D87" w14:textId="77777777" w:rsidTr="00CF3AD5">
        <w:trPr>
          <w:trHeight w:val="255"/>
          <w:jc w:val="center"/>
        </w:trPr>
        <w:tc>
          <w:tcPr>
            <w:tcW w:w="978" w:type="dxa"/>
            <w:noWrap/>
            <w:vAlign w:val="center"/>
          </w:tcPr>
          <w:p w14:paraId="031DA477" w14:textId="77777777" w:rsidR="00783B87" w:rsidRDefault="00783B87" w:rsidP="00783B87">
            <w:pPr>
              <w:jc w:val="center"/>
              <w:rPr>
                <w:rFonts w:ascii="Arial" w:hAnsi="Arial" w:cs="Arial"/>
              </w:rPr>
            </w:pPr>
            <w:r>
              <w:rPr>
                <w:rFonts w:ascii="Arial" w:hAnsi="Arial" w:cs="Arial"/>
              </w:rPr>
              <w:t>1.2</w:t>
            </w:r>
          </w:p>
        </w:tc>
        <w:tc>
          <w:tcPr>
            <w:tcW w:w="4200" w:type="dxa"/>
            <w:noWrap/>
            <w:vAlign w:val="center"/>
          </w:tcPr>
          <w:p w14:paraId="233B2074" w14:textId="77777777" w:rsidR="00783B87" w:rsidRDefault="00783B87" w:rsidP="00783B87">
            <w:pPr>
              <w:rPr>
                <w:rFonts w:ascii="Arial" w:hAnsi="Arial" w:cs="Arial"/>
              </w:rPr>
            </w:pPr>
            <w:r>
              <w:rPr>
                <w:rFonts w:ascii="Arial" w:hAnsi="Arial" w:cs="Arial"/>
              </w:rPr>
              <w:t>Pokój</w:t>
            </w:r>
          </w:p>
        </w:tc>
        <w:tc>
          <w:tcPr>
            <w:tcW w:w="1740" w:type="dxa"/>
            <w:noWrap/>
            <w:vAlign w:val="center"/>
          </w:tcPr>
          <w:p w14:paraId="2E58D6F7" w14:textId="77777777" w:rsidR="00783B87" w:rsidRDefault="00783B87" w:rsidP="00783B87">
            <w:pPr>
              <w:jc w:val="right"/>
              <w:rPr>
                <w:rFonts w:ascii="Arial" w:hAnsi="Arial" w:cs="Arial"/>
                <w:color w:val="000000"/>
              </w:rPr>
            </w:pPr>
            <w:r>
              <w:rPr>
                <w:rFonts w:ascii="Arial" w:hAnsi="Arial" w:cs="Arial"/>
                <w:color w:val="000000"/>
              </w:rPr>
              <w:t>10,86 m2</w:t>
            </w:r>
          </w:p>
        </w:tc>
      </w:tr>
      <w:tr w:rsidR="00783B87" w14:paraId="46E4CAEE" w14:textId="77777777" w:rsidTr="00CF3AD5">
        <w:trPr>
          <w:trHeight w:val="255"/>
          <w:jc w:val="center"/>
        </w:trPr>
        <w:tc>
          <w:tcPr>
            <w:tcW w:w="978" w:type="dxa"/>
            <w:noWrap/>
            <w:vAlign w:val="center"/>
          </w:tcPr>
          <w:p w14:paraId="024B5593" w14:textId="77777777" w:rsidR="00783B87" w:rsidRDefault="00783B87" w:rsidP="00783B87">
            <w:pPr>
              <w:jc w:val="center"/>
              <w:rPr>
                <w:rFonts w:ascii="Arial" w:hAnsi="Arial" w:cs="Arial"/>
              </w:rPr>
            </w:pPr>
            <w:r>
              <w:rPr>
                <w:rFonts w:ascii="Arial" w:hAnsi="Arial" w:cs="Arial"/>
              </w:rPr>
              <w:t>1.3</w:t>
            </w:r>
          </w:p>
        </w:tc>
        <w:tc>
          <w:tcPr>
            <w:tcW w:w="4200" w:type="dxa"/>
            <w:noWrap/>
            <w:vAlign w:val="center"/>
          </w:tcPr>
          <w:p w14:paraId="1F1E9E5A" w14:textId="77777777" w:rsidR="00783B87" w:rsidRDefault="00783B87" w:rsidP="00783B87">
            <w:pPr>
              <w:rPr>
                <w:rFonts w:ascii="Arial" w:hAnsi="Arial" w:cs="Arial"/>
              </w:rPr>
            </w:pPr>
            <w:r>
              <w:rPr>
                <w:rFonts w:ascii="Arial" w:hAnsi="Arial" w:cs="Arial"/>
              </w:rPr>
              <w:t>Łazienka</w:t>
            </w:r>
          </w:p>
        </w:tc>
        <w:tc>
          <w:tcPr>
            <w:tcW w:w="1740" w:type="dxa"/>
            <w:noWrap/>
            <w:vAlign w:val="center"/>
          </w:tcPr>
          <w:p w14:paraId="74ADB424" w14:textId="77777777" w:rsidR="00783B87" w:rsidRDefault="00783B87" w:rsidP="00783B87">
            <w:pPr>
              <w:jc w:val="right"/>
              <w:rPr>
                <w:rFonts w:ascii="Arial" w:hAnsi="Arial" w:cs="Arial"/>
                <w:color w:val="000000"/>
              </w:rPr>
            </w:pPr>
            <w:r>
              <w:rPr>
                <w:rFonts w:ascii="Arial" w:hAnsi="Arial" w:cs="Arial"/>
                <w:color w:val="000000"/>
              </w:rPr>
              <w:t>5,27 m2</w:t>
            </w:r>
          </w:p>
        </w:tc>
      </w:tr>
      <w:tr w:rsidR="00783B87" w14:paraId="30376CE0" w14:textId="77777777" w:rsidTr="00CF3AD5">
        <w:trPr>
          <w:trHeight w:val="255"/>
          <w:jc w:val="center"/>
        </w:trPr>
        <w:tc>
          <w:tcPr>
            <w:tcW w:w="978" w:type="dxa"/>
            <w:noWrap/>
            <w:vAlign w:val="center"/>
          </w:tcPr>
          <w:p w14:paraId="5249DE0F" w14:textId="77777777" w:rsidR="00783B87" w:rsidRDefault="00783B87" w:rsidP="00783B87">
            <w:pPr>
              <w:jc w:val="center"/>
              <w:rPr>
                <w:rFonts w:ascii="Arial" w:hAnsi="Arial" w:cs="Arial"/>
              </w:rPr>
            </w:pPr>
            <w:r>
              <w:rPr>
                <w:rFonts w:ascii="Arial" w:hAnsi="Arial" w:cs="Arial"/>
              </w:rPr>
              <w:t>1.4</w:t>
            </w:r>
          </w:p>
        </w:tc>
        <w:tc>
          <w:tcPr>
            <w:tcW w:w="4200" w:type="dxa"/>
            <w:noWrap/>
            <w:vAlign w:val="center"/>
          </w:tcPr>
          <w:p w14:paraId="76D8B7DE" w14:textId="77777777" w:rsidR="00783B87" w:rsidRDefault="00783B87" w:rsidP="00783B87">
            <w:pPr>
              <w:rPr>
                <w:rFonts w:ascii="Arial" w:hAnsi="Arial" w:cs="Arial"/>
              </w:rPr>
            </w:pPr>
            <w:r>
              <w:rPr>
                <w:rFonts w:ascii="Arial" w:hAnsi="Arial" w:cs="Arial"/>
              </w:rPr>
              <w:t>Korytarz</w:t>
            </w:r>
          </w:p>
        </w:tc>
        <w:tc>
          <w:tcPr>
            <w:tcW w:w="1740" w:type="dxa"/>
            <w:noWrap/>
            <w:vAlign w:val="center"/>
          </w:tcPr>
          <w:p w14:paraId="7312B85B" w14:textId="77777777" w:rsidR="00783B87" w:rsidRDefault="00783B87" w:rsidP="00783B87">
            <w:pPr>
              <w:jc w:val="right"/>
              <w:rPr>
                <w:rFonts w:ascii="Arial" w:hAnsi="Arial" w:cs="Arial"/>
                <w:color w:val="000000"/>
              </w:rPr>
            </w:pPr>
            <w:r>
              <w:rPr>
                <w:rFonts w:ascii="Arial" w:hAnsi="Arial" w:cs="Arial"/>
                <w:color w:val="000000"/>
              </w:rPr>
              <w:t>4,87 m2</w:t>
            </w:r>
          </w:p>
        </w:tc>
      </w:tr>
      <w:tr w:rsidR="00783B87" w14:paraId="2CC2AEC1" w14:textId="77777777" w:rsidTr="00CF3AD5">
        <w:trPr>
          <w:trHeight w:val="255"/>
          <w:jc w:val="center"/>
        </w:trPr>
        <w:tc>
          <w:tcPr>
            <w:tcW w:w="978" w:type="dxa"/>
            <w:noWrap/>
            <w:vAlign w:val="center"/>
          </w:tcPr>
          <w:p w14:paraId="5958A3EA" w14:textId="77777777" w:rsidR="00783B87" w:rsidRDefault="00783B87" w:rsidP="00783B87">
            <w:pPr>
              <w:jc w:val="center"/>
              <w:rPr>
                <w:rFonts w:ascii="Arial" w:hAnsi="Arial" w:cs="Arial"/>
              </w:rPr>
            </w:pPr>
            <w:r>
              <w:rPr>
                <w:rFonts w:ascii="Arial" w:hAnsi="Arial" w:cs="Arial"/>
              </w:rPr>
              <w:t>1.5</w:t>
            </w:r>
          </w:p>
        </w:tc>
        <w:tc>
          <w:tcPr>
            <w:tcW w:w="4200" w:type="dxa"/>
            <w:noWrap/>
            <w:vAlign w:val="center"/>
          </w:tcPr>
          <w:p w14:paraId="38954058" w14:textId="77777777" w:rsidR="00783B87" w:rsidRDefault="00783B87" w:rsidP="00783B87">
            <w:pPr>
              <w:rPr>
                <w:rFonts w:ascii="Arial" w:hAnsi="Arial" w:cs="Arial"/>
              </w:rPr>
            </w:pPr>
            <w:r>
              <w:rPr>
                <w:rFonts w:ascii="Arial" w:hAnsi="Arial" w:cs="Arial"/>
              </w:rPr>
              <w:t>Garderoba</w:t>
            </w:r>
          </w:p>
        </w:tc>
        <w:tc>
          <w:tcPr>
            <w:tcW w:w="1740" w:type="dxa"/>
            <w:noWrap/>
            <w:vAlign w:val="center"/>
          </w:tcPr>
          <w:p w14:paraId="50D23EDE" w14:textId="77777777" w:rsidR="00783B87" w:rsidRDefault="00783B87" w:rsidP="00783B87">
            <w:pPr>
              <w:jc w:val="right"/>
              <w:rPr>
                <w:rFonts w:ascii="Arial" w:hAnsi="Arial" w:cs="Arial"/>
                <w:color w:val="000000"/>
              </w:rPr>
            </w:pPr>
            <w:r>
              <w:rPr>
                <w:rFonts w:ascii="Arial" w:hAnsi="Arial" w:cs="Arial"/>
                <w:color w:val="000000"/>
              </w:rPr>
              <w:t>2,93 m2</w:t>
            </w:r>
          </w:p>
        </w:tc>
      </w:tr>
      <w:tr w:rsidR="000D1AF3" w14:paraId="0D9E254E" w14:textId="77777777" w:rsidTr="00CF3AD5">
        <w:trPr>
          <w:trHeight w:val="255"/>
          <w:jc w:val="center"/>
        </w:trPr>
        <w:tc>
          <w:tcPr>
            <w:tcW w:w="978" w:type="dxa"/>
            <w:noWrap/>
            <w:vAlign w:val="center"/>
          </w:tcPr>
          <w:p w14:paraId="43B6EF5D" w14:textId="77777777" w:rsidR="000D1AF3" w:rsidRDefault="000D1AF3" w:rsidP="000D1AF3">
            <w:pPr>
              <w:jc w:val="center"/>
              <w:rPr>
                <w:rFonts w:ascii="Arial" w:hAnsi="Arial" w:cs="Arial"/>
              </w:rPr>
            </w:pPr>
            <w:r>
              <w:rPr>
                <w:rFonts w:ascii="Arial" w:hAnsi="Arial" w:cs="Arial"/>
              </w:rPr>
              <w:t> </w:t>
            </w:r>
          </w:p>
        </w:tc>
        <w:tc>
          <w:tcPr>
            <w:tcW w:w="4200" w:type="dxa"/>
            <w:noWrap/>
            <w:vAlign w:val="center"/>
          </w:tcPr>
          <w:p w14:paraId="5C09A70A" w14:textId="77777777" w:rsidR="000D1AF3" w:rsidRDefault="000D1AF3" w:rsidP="000D1AF3">
            <w:pPr>
              <w:rPr>
                <w:rFonts w:ascii="Arial" w:hAnsi="Arial" w:cs="Arial"/>
              </w:rPr>
            </w:pPr>
            <w:r>
              <w:rPr>
                <w:rFonts w:ascii="Arial" w:hAnsi="Arial" w:cs="Arial"/>
              </w:rPr>
              <w:t>Razem piętro</w:t>
            </w:r>
          </w:p>
        </w:tc>
        <w:tc>
          <w:tcPr>
            <w:tcW w:w="1740" w:type="dxa"/>
            <w:noWrap/>
            <w:vAlign w:val="center"/>
          </w:tcPr>
          <w:p w14:paraId="795A05D1" w14:textId="77777777" w:rsidR="000D1AF3" w:rsidRDefault="00783B87" w:rsidP="000D1AF3">
            <w:pPr>
              <w:jc w:val="right"/>
              <w:rPr>
                <w:rFonts w:ascii="Arial" w:hAnsi="Arial" w:cs="Arial"/>
                <w:color w:val="000000"/>
              </w:rPr>
            </w:pPr>
            <w:r>
              <w:rPr>
                <w:rFonts w:ascii="Arial" w:hAnsi="Arial" w:cs="Arial"/>
                <w:color w:val="000000"/>
              </w:rPr>
              <w:t>35,13</w:t>
            </w:r>
            <w:r w:rsidR="000D1AF3">
              <w:rPr>
                <w:rFonts w:ascii="Arial" w:hAnsi="Arial" w:cs="Arial"/>
                <w:color w:val="000000"/>
              </w:rPr>
              <w:t>m2</w:t>
            </w:r>
          </w:p>
        </w:tc>
      </w:tr>
      <w:tr w:rsidR="00C22BD0" w14:paraId="058DC921" w14:textId="77777777" w:rsidTr="00CF3AD5">
        <w:trPr>
          <w:trHeight w:val="255"/>
          <w:jc w:val="center"/>
        </w:trPr>
        <w:tc>
          <w:tcPr>
            <w:tcW w:w="5178" w:type="dxa"/>
            <w:gridSpan w:val="2"/>
            <w:tcBorders>
              <w:top w:val="single" w:sz="6" w:space="0" w:color="auto"/>
              <w:bottom w:val="single" w:sz="12" w:space="0" w:color="auto"/>
            </w:tcBorders>
            <w:shd w:val="clear" w:color="auto" w:fill="D9D9D9"/>
            <w:noWrap/>
            <w:vAlign w:val="center"/>
          </w:tcPr>
          <w:p w14:paraId="0709D6EA" w14:textId="77777777" w:rsidR="00C22BD0" w:rsidRPr="00AE01BF" w:rsidRDefault="00C22BD0" w:rsidP="007B3C8E">
            <w:pPr>
              <w:jc w:val="right"/>
              <w:rPr>
                <w:rFonts w:ascii="Arial" w:hAnsi="Arial" w:cs="Arial"/>
                <w:b/>
                <w:bCs/>
                <w:szCs w:val="24"/>
              </w:rPr>
            </w:pPr>
            <w:r w:rsidRPr="00AE01BF">
              <w:rPr>
                <w:rFonts w:ascii="Arial" w:hAnsi="Arial" w:cs="Arial"/>
                <w:b/>
                <w:bCs/>
                <w:szCs w:val="24"/>
              </w:rPr>
              <w:t>OGÓŁEM</w:t>
            </w:r>
          </w:p>
        </w:tc>
        <w:tc>
          <w:tcPr>
            <w:tcW w:w="1740" w:type="dxa"/>
            <w:tcBorders>
              <w:top w:val="single" w:sz="6" w:space="0" w:color="auto"/>
              <w:bottom w:val="single" w:sz="12" w:space="0" w:color="auto"/>
            </w:tcBorders>
            <w:shd w:val="clear" w:color="auto" w:fill="D9D9D9"/>
            <w:noWrap/>
            <w:vAlign w:val="center"/>
          </w:tcPr>
          <w:p w14:paraId="1F867D9E" w14:textId="77777777" w:rsidR="00C22BD0" w:rsidRPr="00AE01BF" w:rsidRDefault="00EF0DA7" w:rsidP="007B3C8E">
            <w:pPr>
              <w:jc w:val="right"/>
              <w:rPr>
                <w:rFonts w:ascii="Arial" w:hAnsi="Arial" w:cs="Arial"/>
                <w:b/>
                <w:bCs/>
                <w:szCs w:val="24"/>
              </w:rPr>
            </w:pPr>
            <w:r>
              <w:rPr>
                <w:rFonts w:ascii="Arial" w:hAnsi="Arial" w:cs="Arial"/>
                <w:b/>
                <w:bCs/>
                <w:szCs w:val="24"/>
              </w:rPr>
              <w:t>82,80</w:t>
            </w:r>
            <w:r w:rsidR="00C22BD0">
              <w:rPr>
                <w:rFonts w:ascii="Arial" w:hAnsi="Arial" w:cs="Arial"/>
                <w:b/>
                <w:bCs/>
                <w:szCs w:val="24"/>
              </w:rPr>
              <w:t xml:space="preserve"> </w:t>
            </w:r>
            <w:r w:rsidR="00C22BD0" w:rsidRPr="00AE01BF">
              <w:rPr>
                <w:rFonts w:ascii="Arial" w:hAnsi="Arial" w:cs="Arial"/>
                <w:b/>
                <w:bCs/>
                <w:szCs w:val="24"/>
              </w:rPr>
              <w:t>m</w:t>
            </w:r>
            <w:r w:rsidR="00C22BD0" w:rsidRPr="00AE01BF">
              <w:rPr>
                <w:rFonts w:ascii="Arial" w:hAnsi="Arial" w:cs="Arial"/>
                <w:b/>
                <w:bCs/>
                <w:szCs w:val="24"/>
                <w:vertAlign w:val="superscript"/>
              </w:rPr>
              <w:t>2</w:t>
            </w:r>
          </w:p>
        </w:tc>
      </w:tr>
    </w:tbl>
    <w:p w14:paraId="2B69A957" w14:textId="77777777" w:rsidR="00C94E2B" w:rsidRPr="00DD3DCF" w:rsidRDefault="00C94E2B" w:rsidP="00B026DC">
      <w:pPr>
        <w:pStyle w:val="Nagwek4"/>
      </w:pPr>
      <w:bookmarkStart w:id="230" w:name="_Toc210131067"/>
      <w:r>
        <w:t xml:space="preserve">Fot. nr 1. – Dokumentacja fotograficzna </w:t>
      </w:r>
      <w:r w:rsidR="004D439E">
        <w:t>budynku</w:t>
      </w:r>
      <w:r w:rsidR="006C2AC8">
        <w:t xml:space="preserve"> i</w:t>
      </w:r>
      <w:r w:rsidR="0012607C">
        <w:t xml:space="preserve"> </w:t>
      </w:r>
      <w:r w:rsidR="00EE4941">
        <w:t>lokalu</w:t>
      </w:r>
      <w:r>
        <w:t>.</w:t>
      </w:r>
      <w:bookmarkEnd w:id="218"/>
      <w:bookmarkEnd w:id="219"/>
      <w:bookmarkEnd w:id="220"/>
      <w:bookmarkEnd w:id="221"/>
      <w:bookmarkEnd w:id="222"/>
      <w:bookmarkEnd w:id="223"/>
      <w:bookmarkEnd w:id="230"/>
    </w:p>
    <w:tbl>
      <w:tblPr>
        <w:tblW w:w="952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4764"/>
        <w:gridCol w:w="4759"/>
      </w:tblGrid>
      <w:tr w:rsidR="00821498" w:rsidRPr="005328A2" w14:paraId="7A4E0AF2" w14:textId="77777777">
        <w:trPr>
          <w:jc w:val="center"/>
        </w:trPr>
        <w:tc>
          <w:tcPr>
            <w:tcW w:w="9523" w:type="dxa"/>
            <w:gridSpan w:val="2"/>
          </w:tcPr>
          <w:p w14:paraId="0F924AD8" w14:textId="77777777" w:rsidR="00821498" w:rsidRPr="005328A2" w:rsidRDefault="001727DC" w:rsidP="001727DC">
            <w:pPr>
              <w:spacing w:before="40" w:after="40"/>
              <w:jc w:val="center"/>
              <w:rPr>
                <w:b/>
                <w:sz w:val="16"/>
                <w:szCs w:val="16"/>
              </w:rPr>
            </w:pPr>
            <w:r>
              <w:rPr>
                <w:b/>
                <w:sz w:val="16"/>
                <w:szCs w:val="16"/>
              </w:rPr>
              <w:t>Widok b</w:t>
            </w:r>
            <w:r w:rsidR="00821498">
              <w:rPr>
                <w:b/>
                <w:sz w:val="16"/>
                <w:szCs w:val="16"/>
              </w:rPr>
              <w:t>udyn</w:t>
            </w:r>
            <w:r>
              <w:rPr>
                <w:b/>
                <w:sz w:val="16"/>
                <w:szCs w:val="16"/>
              </w:rPr>
              <w:t>ku z zewnątrz i widok zagospodarowania</w:t>
            </w:r>
          </w:p>
        </w:tc>
      </w:tr>
      <w:tr w:rsidR="00C94E2B" w:rsidRPr="005328A2" w14:paraId="7D451D71" w14:textId="77777777">
        <w:trPr>
          <w:jc w:val="center"/>
        </w:trPr>
        <w:tc>
          <w:tcPr>
            <w:tcW w:w="4764" w:type="dxa"/>
            <w:vAlign w:val="center"/>
          </w:tcPr>
          <w:p w14:paraId="1F06D4E3" w14:textId="77777777" w:rsidR="00C94E2B" w:rsidRPr="005328A2" w:rsidRDefault="001727DC" w:rsidP="00821498">
            <w:pPr>
              <w:spacing w:before="40" w:after="40"/>
              <w:jc w:val="center"/>
              <w:rPr>
                <w:b/>
                <w:sz w:val="16"/>
                <w:szCs w:val="16"/>
              </w:rPr>
            </w:pPr>
            <w:r>
              <w:rPr>
                <w:b/>
                <w:noProof/>
                <w:sz w:val="16"/>
                <w:szCs w:val="16"/>
              </w:rPr>
              <w:drawing>
                <wp:inline distT="0" distB="0" distL="0" distR="0" wp14:anchorId="03B41773" wp14:editId="2EF45485">
                  <wp:extent cx="2872105" cy="2153920"/>
                  <wp:effectExtent l="0" t="0" r="444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3476.JPG"/>
                          <pic:cNvPicPr/>
                        </pic:nvPicPr>
                        <pic:blipFill>
                          <a:blip r:embed="rId28"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59" w:type="dxa"/>
            <w:vAlign w:val="center"/>
          </w:tcPr>
          <w:p w14:paraId="6421BC63" w14:textId="77777777" w:rsidR="00C94E2B" w:rsidRPr="005328A2" w:rsidRDefault="001727DC" w:rsidP="006707E0">
            <w:pPr>
              <w:spacing w:before="40" w:after="40"/>
              <w:jc w:val="center"/>
              <w:rPr>
                <w:b/>
                <w:sz w:val="16"/>
                <w:szCs w:val="16"/>
              </w:rPr>
            </w:pPr>
            <w:r>
              <w:rPr>
                <w:b/>
                <w:noProof/>
                <w:sz w:val="16"/>
                <w:szCs w:val="16"/>
              </w:rPr>
              <w:drawing>
                <wp:inline distT="0" distB="0" distL="0" distR="0" wp14:anchorId="6E5B3F91" wp14:editId="3DA281EE">
                  <wp:extent cx="2872105" cy="2153920"/>
                  <wp:effectExtent l="0" t="0" r="444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3477.JPG"/>
                          <pic:cNvPicPr/>
                        </pic:nvPicPr>
                        <pic:blipFill>
                          <a:blip r:embed="rId29"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970107" w:rsidRPr="005328A2" w14:paraId="28E4A18A" w14:textId="77777777">
        <w:trPr>
          <w:jc w:val="center"/>
        </w:trPr>
        <w:tc>
          <w:tcPr>
            <w:tcW w:w="4764" w:type="dxa"/>
            <w:vAlign w:val="center"/>
          </w:tcPr>
          <w:p w14:paraId="5F878570" w14:textId="77777777" w:rsidR="00970107" w:rsidRPr="005328A2" w:rsidRDefault="001727DC" w:rsidP="00821498">
            <w:pPr>
              <w:spacing w:before="40" w:after="40"/>
              <w:jc w:val="center"/>
              <w:rPr>
                <w:b/>
                <w:sz w:val="16"/>
                <w:szCs w:val="16"/>
              </w:rPr>
            </w:pPr>
            <w:r>
              <w:rPr>
                <w:b/>
                <w:noProof/>
                <w:sz w:val="16"/>
                <w:szCs w:val="16"/>
              </w:rPr>
              <w:drawing>
                <wp:inline distT="0" distB="0" distL="0" distR="0" wp14:anchorId="1E5F62CD" wp14:editId="4C5E160F">
                  <wp:extent cx="2872105" cy="2153920"/>
                  <wp:effectExtent l="0" t="0" r="444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472.JPG"/>
                          <pic:cNvPicPr/>
                        </pic:nvPicPr>
                        <pic:blipFill>
                          <a:blip r:embed="rId30"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59" w:type="dxa"/>
            <w:vAlign w:val="center"/>
          </w:tcPr>
          <w:p w14:paraId="6D171099" w14:textId="77777777" w:rsidR="00970107" w:rsidRPr="005328A2" w:rsidRDefault="001727DC" w:rsidP="00821498">
            <w:pPr>
              <w:spacing w:before="40" w:after="40"/>
              <w:jc w:val="center"/>
              <w:rPr>
                <w:b/>
                <w:sz w:val="16"/>
                <w:szCs w:val="16"/>
              </w:rPr>
            </w:pPr>
            <w:r>
              <w:rPr>
                <w:b/>
                <w:noProof/>
                <w:sz w:val="16"/>
                <w:szCs w:val="16"/>
              </w:rPr>
              <w:drawing>
                <wp:inline distT="0" distB="0" distL="0" distR="0" wp14:anchorId="50811125" wp14:editId="027B8E2A">
                  <wp:extent cx="2872105" cy="2153920"/>
                  <wp:effectExtent l="0" t="0" r="444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473.JPG"/>
                          <pic:cNvPicPr/>
                        </pic:nvPicPr>
                        <pic:blipFill>
                          <a:blip r:embed="rId31"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970107" w:rsidRPr="005328A2" w14:paraId="30BFAFDE" w14:textId="77777777">
        <w:trPr>
          <w:jc w:val="center"/>
        </w:trPr>
        <w:tc>
          <w:tcPr>
            <w:tcW w:w="4764" w:type="dxa"/>
            <w:vAlign w:val="center"/>
          </w:tcPr>
          <w:p w14:paraId="6615EA98" w14:textId="77777777" w:rsidR="00970107" w:rsidRPr="005328A2" w:rsidRDefault="00246E2D" w:rsidP="00821498">
            <w:pPr>
              <w:spacing w:before="40" w:after="40"/>
              <w:jc w:val="center"/>
              <w:rPr>
                <w:b/>
                <w:sz w:val="16"/>
                <w:szCs w:val="16"/>
              </w:rPr>
            </w:pPr>
            <w:r>
              <w:rPr>
                <w:b/>
                <w:noProof/>
                <w:sz w:val="16"/>
                <w:szCs w:val="16"/>
              </w:rPr>
              <w:lastRenderedPageBreak/>
              <w:drawing>
                <wp:inline distT="0" distB="0" distL="0" distR="0" wp14:anchorId="59098CF1" wp14:editId="5E70CF6B">
                  <wp:extent cx="2872105" cy="2153920"/>
                  <wp:effectExtent l="0" t="0" r="444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465.JPG"/>
                          <pic:cNvPicPr/>
                        </pic:nvPicPr>
                        <pic:blipFill>
                          <a:blip r:embed="rId32"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59" w:type="dxa"/>
            <w:vAlign w:val="center"/>
          </w:tcPr>
          <w:p w14:paraId="71D5C3A6" w14:textId="77777777" w:rsidR="00970107" w:rsidRPr="005328A2" w:rsidRDefault="00246E2D" w:rsidP="00821498">
            <w:pPr>
              <w:spacing w:before="40" w:after="40"/>
              <w:jc w:val="center"/>
              <w:rPr>
                <w:b/>
                <w:sz w:val="16"/>
                <w:szCs w:val="16"/>
              </w:rPr>
            </w:pPr>
            <w:r>
              <w:rPr>
                <w:b/>
                <w:noProof/>
                <w:sz w:val="16"/>
                <w:szCs w:val="16"/>
              </w:rPr>
              <w:drawing>
                <wp:inline distT="0" distB="0" distL="0" distR="0" wp14:anchorId="28D232DC" wp14:editId="22F5E67C">
                  <wp:extent cx="2872105" cy="2153920"/>
                  <wp:effectExtent l="0" t="0" r="444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463.JPG"/>
                          <pic:cNvPicPr/>
                        </pic:nvPicPr>
                        <pic:blipFill>
                          <a:blip r:embed="rId33"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246E2D" w:rsidRPr="005328A2" w14:paraId="074DD65A" w14:textId="77777777">
        <w:trPr>
          <w:jc w:val="center"/>
        </w:trPr>
        <w:tc>
          <w:tcPr>
            <w:tcW w:w="4764" w:type="dxa"/>
            <w:vAlign w:val="center"/>
          </w:tcPr>
          <w:p w14:paraId="44CA952A" w14:textId="77777777" w:rsidR="00246E2D" w:rsidRDefault="00246E2D" w:rsidP="00821498">
            <w:pPr>
              <w:spacing w:before="40" w:after="40"/>
              <w:jc w:val="center"/>
              <w:rPr>
                <w:b/>
                <w:noProof/>
                <w:sz w:val="16"/>
                <w:szCs w:val="16"/>
              </w:rPr>
            </w:pPr>
            <w:r>
              <w:rPr>
                <w:b/>
                <w:noProof/>
                <w:sz w:val="16"/>
                <w:szCs w:val="16"/>
              </w:rPr>
              <w:drawing>
                <wp:inline distT="0" distB="0" distL="0" distR="0" wp14:anchorId="4E97DE3D" wp14:editId="3335B708">
                  <wp:extent cx="2872105" cy="2153920"/>
                  <wp:effectExtent l="0" t="0" r="444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464.JPG"/>
                          <pic:cNvPicPr/>
                        </pic:nvPicPr>
                        <pic:blipFill>
                          <a:blip r:embed="rId34"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59" w:type="dxa"/>
            <w:vAlign w:val="center"/>
          </w:tcPr>
          <w:p w14:paraId="2AC94AF8" w14:textId="77777777" w:rsidR="00246E2D" w:rsidRDefault="00246E2D" w:rsidP="00821498">
            <w:pPr>
              <w:spacing w:before="40" w:after="40"/>
              <w:jc w:val="center"/>
              <w:rPr>
                <w:b/>
                <w:noProof/>
                <w:sz w:val="16"/>
                <w:szCs w:val="16"/>
              </w:rPr>
            </w:pPr>
            <w:r>
              <w:rPr>
                <w:b/>
                <w:noProof/>
                <w:sz w:val="16"/>
                <w:szCs w:val="16"/>
              </w:rPr>
              <w:drawing>
                <wp:inline distT="0" distB="0" distL="0" distR="0" wp14:anchorId="2EBB84D3" wp14:editId="6AE3611A">
                  <wp:extent cx="2872105" cy="2153920"/>
                  <wp:effectExtent l="0" t="0" r="444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466.JPG"/>
                          <pic:cNvPicPr/>
                        </pic:nvPicPr>
                        <pic:blipFill>
                          <a:blip r:embed="rId35"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246E2D" w:rsidRPr="005328A2" w14:paraId="60514717" w14:textId="77777777">
        <w:trPr>
          <w:jc w:val="center"/>
        </w:trPr>
        <w:tc>
          <w:tcPr>
            <w:tcW w:w="4764" w:type="dxa"/>
            <w:vAlign w:val="center"/>
          </w:tcPr>
          <w:p w14:paraId="5024EE65" w14:textId="77777777" w:rsidR="00246E2D" w:rsidRDefault="00246E2D" w:rsidP="00821498">
            <w:pPr>
              <w:spacing w:before="40" w:after="40"/>
              <w:jc w:val="center"/>
              <w:rPr>
                <w:b/>
                <w:noProof/>
                <w:sz w:val="16"/>
                <w:szCs w:val="16"/>
              </w:rPr>
            </w:pPr>
            <w:r>
              <w:rPr>
                <w:b/>
                <w:noProof/>
                <w:sz w:val="16"/>
                <w:szCs w:val="16"/>
              </w:rPr>
              <w:drawing>
                <wp:inline distT="0" distB="0" distL="0" distR="0" wp14:anchorId="3011031B" wp14:editId="17B0E293">
                  <wp:extent cx="2872105" cy="2153920"/>
                  <wp:effectExtent l="0" t="0" r="444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474.JPG"/>
                          <pic:cNvPicPr/>
                        </pic:nvPicPr>
                        <pic:blipFill>
                          <a:blip r:embed="rId36"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59" w:type="dxa"/>
            <w:vAlign w:val="center"/>
          </w:tcPr>
          <w:p w14:paraId="33DA7F45" w14:textId="77777777" w:rsidR="00246E2D" w:rsidRDefault="00246E2D" w:rsidP="00821498">
            <w:pPr>
              <w:spacing w:before="40" w:after="40"/>
              <w:jc w:val="center"/>
              <w:rPr>
                <w:b/>
                <w:noProof/>
                <w:sz w:val="16"/>
                <w:szCs w:val="16"/>
              </w:rPr>
            </w:pPr>
            <w:r>
              <w:rPr>
                <w:b/>
                <w:noProof/>
                <w:sz w:val="16"/>
                <w:szCs w:val="16"/>
              </w:rPr>
              <w:drawing>
                <wp:inline distT="0" distB="0" distL="0" distR="0" wp14:anchorId="77F0EAFB" wp14:editId="70738742">
                  <wp:extent cx="2872105" cy="2153920"/>
                  <wp:effectExtent l="0" t="0" r="444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475.JPG"/>
                          <pic:cNvPicPr/>
                        </pic:nvPicPr>
                        <pic:blipFill>
                          <a:blip r:embed="rId37"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bl>
    <w:p w14:paraId="29213312" w14:textId="77777777" w:rsidR="00246E2D" w:rsidRDefault="00246E2D">
      <w:r>
        <w:br w:type="page"/>
      </w:r>
    </w:p>
    <w:tbl>
      <w:tblPr>
        <w:tblW w:w="9523"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4764"/>
        <w:gridCol w:w="20"/>
        <w:gridCol w:w="4739"/>
      </w:tblGrid>
      <w:tr w:rsidR="004157A3" w:rsidRPr="005328A2" w14:paraId="158F8C76" w14:textId="77777777" w:rsidTr="00EF0DA7">
        <w:trPr>
          <w:trHeight w:val="70"/>
          <w:jc w:val="center"/>
        </w:trPr>
        <w:tc>
          <w:tcPr>
            <w:tcW w:w="9523" w:type="dxa"/>
            <w:gridSpan w:val="3"/>
            <w:vAlign w:val="center"/>
          </w:tcPr>
          <w:p w14:paraId="79B0FAB9" w14:textId="77777777" w:rsidR="004157A3" w:rsidRPr="005328A2" w:rsidRDefault="004157A3" w:rsidP="00EF0DA7">
            <w:pPr>
              <w:spacing w:before="40" w:after="40"/>
              <w:jc w:val="center"/>
              <w:rPr>
                <w:b/>
                <w:sz w:val="16"/>
                <w:szCs w:val="16"/>
              </w:rPr>
            </w:pPr>
            <w:r>
              <w:rPr>
                <w:b/>
                <w:sz w:val="16"/>
                <w:szCs w:val="16"/>
              </w:rPr>
              <w:lastRenderedPageBreak/>
              <w:t>Lokal mieszkalny</w:t>
            </w:r>
            <w:r w:rsidR="00246E2D">
              <w:rPr>
                <w:b/>
                <w:sz w:val="16"/>
                <w:szCs w:val="16"/>
              </w:rPr>
              <w:t xml:space="preserve"> nr 1 - parter</w:t>
            </w:r>
          </w:p>
        </w:tc>
      </w:tr>
      <w:tr w:rsidR="00026953" w:rsidRPr="005328A2" w14:paraId="56E2C961" w14:textId="77777777">
        <w:trPr>
          <w:jc w:val="center"/>
        </w:trPr>
        <w:tc>
          <w:tcPr>
            <w:tcW w:w="4764" w:type="dxa"/>
            <w:vAlign w:val="center"/>
          </w:tcPr>
          <w:p w14:paraId="3F0C4B15" w14:textId="77777777" w:rsidR="00026953" w:rsidRPr="005328A2" w:rsidRDefault="001727DC" w:rsidP="00821498">
            <w:pPr>
              <w:spacing w:before="40" w:after="40"/>
              <w:jc w:val="center"/>
              <w:rPr>
                <w:b/>
                <w:sz w:val="16"/>
                <w:szCs w:val="16"/>
              </w:rPr>
            </w:pPr>
            <w:r>
              <w:rPr>
                <w:b/>
                <w:noProof/>
                <w:sz w:val="16"/>
                <w:szCs w:val="16"/>
              </w:rPr>
              <w:drawing>
                <wp:inline distT="0" distB="0" distL="0" distR="0" wp14:anchorId="1B18D45B" wp14:editId="229777C2">
                  <wp:extent cx="2872105" cy="2153920"/>
                  <wp:effectExtent l="0" t="0" r="444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467.JPG"/>
                          <pic:cNvPicPr/>
                        </pic:nvPicPr>
                        <pic:blipFill>
                          <a:blip r:embed="rId38"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59" w:type="dxa"/>
            <w:gridSpan w:val="2"/>
            <w:vAlign w:val="center"/>
          </w:tcPr>
          <w:p w14:paraId="55A931A7" w14:textId="77777777" w:rsidR="00026953" w:rsidRPr="005328A2" w:rsidRDefault="001727DC" w:rsidP="004157A3">
            <w:pPr>
              <w:spacing w:before="40" w:after="40"/>
              <w:jc w:val="center"/>
              <w:rPr>
                <w:b/>
                <w:sz w:val="16"/>
                <w:szCs w:val="16"/>
              </w:rPr>
            </w:pPr>
            <w:r>
              <w:rPr>
                <w:b/>
                <w:noProof/>
                <w:sz w:val="16"/>
                <w:szCs w:val="16"/>
              </w:rPr>
              <w:drawing>
                <wp:inline distT="0" distB="0" distL="0" distR="0" wp14:anchorId="27DA1902" wp14:editId="74FE18CC">
                  <wp:extent cx="2872105" cy="2153920"/>
                  <wp:effectExtent l="0" t="0" r="444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469.JPG"/>
                          <pic:cNvPicPr/>
                        </pic:nvPicPr>
                        <pic:blipFill>
                          <a:blip r:embed="rId39"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B56589" w:rsidRPr="005328A2" w14:paraId="0532BA92" w14:textId="77777777">
        <w:trPr>
          <w:jc w:val="center"/>
        </w:trPr>
        <w:tc>
          <w:tcPr>
            <w:tcW w:w="4784" w:type="dxa"/>
            <w:gridSpan w:val="2"/>
            <w:vAlign w:val="center"/>
          </w:tcPr>
          <w:p w14:paraId="555475CA" w14:textId="77777777" w:rsidR="00B56589" w:rsidRPr="005328A2" w:rsidRDefault="001727DC" w:rsidP="008503F7">
            <w:pPr>
              <w:spacing w:before="40" w:after="40"/>
              <w:jc w:val="center"/>
              <w:rPr>
                <w:b/>
                <w:sz w:val="16"/>
                <w:szCs w:val="16"/>
              </w:rPr>
            </w:pPr>
            <w:r>
              <w:rPr>
                <w:b/>
                <w:noProof/>
                <w:sz w:val="16"/>
                <w:szCs w:val="16"/>
              </w:rPr>
              <w:drawing>
                <wp:inline distT="0" distB="0" distL="0" distR="0" wp14:anchorId="530A375B" wp14:editId="49FA719A">
                  <wp:extent cx="2872105" cy="2153920"/>
                  <wp:effectExtent l="0" t="0" r="444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470.JPG"/>
                          <pic:cNvPicPr/>
                        </pic:nvPicPr>
                        <pic:blipFill>
                          <a:blip r:embed="rId40"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2437A146" w14:textId="77777777" w:rsidR="00B56589" w:rsidRPr="005328A2" w:rsidRDefault="001727DC" w:rsidP="008503F7">
            <w:pPr>
              <w:spacing w:before="40" w:after="40"/>
              <w:jc w:val="center"/>
              <w:rPr>
                <w:b/>
                <w:sz w:val="16"/>
                <w:szCs w:val="16"/>
              </w:rPr>
            </w:pPr>
            <w:r>
              <w:rPr>
                <w:b/>
                <w:noProof/>
                <w:sz w:val="16"/>
                <w:szCs w:val="16"/>
              </w:rPr>
              <w:drawing>
                <wp:inline distT="0" distB="0" distL="0" distR="0" wp14:anchorId="27E50F17" wp14:editId="1980BFA6">
                  <wp:extent cx="2872105" cy="2153920"/>
                  <wp:effectExtent l="0" t="0" r="444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3471.JPG"/>
                          <pic:cNvPicPr/>
                        </pic:nvPicPr>
                        <pic:blipFill>
                          <a:blip r:embed="rId41"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026953" w:rsidRPr="005328A2" w14:paraId="6BA0D366" w14:textId="77777777">
        <w:trPr>
          <w:jc w:val="center"/>
        </w:trPr>
        <w:tc>
          <w:tcPr>
            <w:tcW w:w="4784" w:type="dxa"/>
            <w:gridSpan w:val="2"/>
            <w:vAlign w:val="center"/>
          </w:tcPr>
          <w:p w14:paraId="062C391A" w14:textId="77777777" w:rsidR="00026953" w:rsidRPr="005328A2" w:rsidRDefault="001727DC" w:rsidP="008503F7">
            <w:pPr>
              <w:spacing w:before="40" w:after="40"/>
              <w:jc w:val="center"/>
              <w:rPr>
                <w:b/>
                <w:sz w:val="16"/>
                <w:szCs w:val="16"/>
              </w:rPr>
            </w:pPr>
            <w:r>
              <w:rPr>
                <w:b/>
                <w:noProof/>
                <w:sz w:val="16"/>
                <w:szCs w:val="16"/>
              </w:rPr>
              <w:drawing>
                <wp:inline distT="0" distB="0" distL="0" distR="0" wp14:anchorId="7B44F20F" wp14:editId="1F07107A">
                  <wp:extent cx="2872105" cy="2153920"/>
                  <wp:effectExtent l="0" t="0" r="444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458.JPG"/>
                          <pic:cNvPicPr/>
                        </pic:nvPicPr>
                        <pic:blipFill>
                          <a:blip r:embed="rId42"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6997478D" w14:textId="77777777" w:rsidR="00026953" w:rsidRPr="005328A2" w:rsidRDefault="001727DC" w:rsidP="008503F7">
            <w:pPr>
              <w:spacing w:before="40" w:after="40"/>
              <w:jc w:val="center"/>
              <w:rPr>
                <w:b/>
                <w:sz w:val="16"/>
                <w:szCs w:val="16"/>
              </w:rPr>
            </w:pPr>
            <w:r>
              <w:rPr>
                <w:b/>
                <w:noProof/>
                <w:sz w:val="16"/>
                <w:szCs w:val="16"/>
              </w:rPr>
              <w:drawing>
                <wp:inline distT="0" distB="0" distL="0" distR="0" wp14:anchorId="6D0FE8DE" wp14:editId="1665709B">
                  <wp:extent cx="2872105" cy="2153920"/>
                  <wp:effectExtent l="0" t="0" r="444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459.JPG"/>
                          <pic:cNvPicPr/>
                        </pic:nvPicPr>
                        <pic:blipFill>
                          <a:blip r:embed="rId43"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D0616D" w:rsidRPr="005328A2" w14:paraId="554D5E01" w14:textId="77777777">
        <w:trPr>
          <w:jc w:val="center"/>
        </w:trPr>
        <w:tc>
          <w:tcPr>
            <w:tcW w:w="4784" w:type="dxa"/>
            <w:gridSpan w:val="2"/>
            <w:vAlign w:val="center"/>
          </w:tcPr>
          <w:p w14:paraId="13DACE78" w14:textId="77777777" w:rsidR="00D0616D" w:rsidRPr="005328A2" w:rsidRDefault="001727DC" w:rsidP="008503F7">
            <w:pPr>
              <w:spacing w:before="40" w:after="40"/>
              <w:jc w:val="center"/>
              <w:rPr>
                <w:b/>
                <w:sz w:val="16"/>
                <w:szCs w:val="16"/>
              </w:rPr>
            </w:pPr>
            <w:r>
              <w:rPr>
                <w:b/>
                <w:noProof/>
                <w:sz w:val="16"/>
                <w:szCs w:val="16"/>
              </w:rPr>
              <w:lastRenderedPageBreak/>
              <w:drawing>
                <wp:inline distT="0" distB="0" distL="0" distR="0" wp14:anchorId="4C9DA9C6" wp14:editId="5786E500">
                  <wp:extent cx="2872105" cy="2153920"/>
                  <wp:effectExtent l="0" t="0" r="444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456.JPG"/>
                          <pic:cNvPicPr/>
                        </pic:nvPicPr>
                        <pic:blipFill>
                          <a:blip r:embed="rId44"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4C2F7FF9" w14:textId="77777777" w:rsidR="00D0616D" w:rsidRPr="005328A2" w:rsidRDefault="001727DC" w:rsidP="008503F7">
            <w:pPr>
              <w:spacing w:before="40" w:after="40"/>
              <w:jc w:val="center"/>
              <w:rPr>
                <w:b/>
                <w:sz w:val="16"/>
                <w:szCs w:val="16"/>
              </w:rPr>
            </w:pPr>
            <w:r>
              <w:rPr>
                <w:b/>
                <w:noProof/>
                <w:sz w:val="16"/>
                <w:szCs w:val="16"/>
              </w:rPr>
              <w:drawing>
                <wp:inline distT="0" distB="0" distL="0" distR="0" wp14:anchorId="6D0C0332" wp14:editId="00E378F9">
                  <wp:extent cx="2872105" cy="2153920"/>
                  <wp:effectExtent l="0" t="0" r="444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57.JPG"/>
                          <pic:cNvPicPr/>
                        </pic:nvPicPr>
                        <pic:blipFill>
                          <a:blip r:embed="rId45"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6C08E8" w:rsidRPr="005328A2" w14:paraId="0A30FB4E" w14:textId="77777777">
        <w:trPr>
          <w:jc w:val="center"/>
        </w:trPr>
        <w:tc>
          <w:tcPr>
            <w:tcW w:w="4784" w:type="dxa"/>
            <w:gridSpan w:val="2"/>
            <w:vAlign w:val="center"/>
          </w:tcPr>
          <w:p w14:paraId="141C3172" w14:textId="77777777" w:rsidR="006C08E8" w:rsidRPr="005328A2" w:rsidRDefault="001727DC" w:rsidP="008503F7">
            <w:pPr>
              <w:spacing w:before="40" w:after="40"/>
              <w:jc w:val="center"/>
              <w:rPr>
                <w:b/>
                <w:sz w:val="16"/>
                <w:szCs w:val="16"/>
              </w:rPr>
            </w:pPr>
            <w:r>
              <w:rPr>
                <w:b/>
                <w:noProof/>
                <w:sz w:val="16"/>
                <w:szCs w:val="16"/>
              </w:rPr>
              <w:drawing>
                <wp:inline distT="0" distB="0" distL="0" distR="0" wp14:anchorId="31A499D6" wp14:editId="12AE751F">
                  <wp:extent cx="2872105" cy="2153920"/>
                  <wp:effectExtent l="0" t="0" r="444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455.JPG"/>
                          <pic:cNvPicPr/>
                        </pic:nvPicPr>
                        <pic:blipFill>
                          <a:blip r:embed="rId46"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18A1972B" w14:textId="77777777" w:rsidR="006C08E8" w:rsidRPr="005328A2" w:rsidRDefault="001727DC" w:rsidP="008503F7">
            <w:pPr>
              <w:spacing w:before="40" w:after="40"/>
              <w:jc w:val="center"/>
              <w:rPr>
                <w:b/>
                <w:sz w:val="16"/>
                <w:szCs w:val="16"/>
              </w:rPr>
            </w:pPr>
            <w:r>
              <w:rPr>
                <w:b/>
                <w:noProof/>
                <w:sz w:val="16"/>
                <w:szCs w:val="16"/>
              </w:rPr>
              <w:drawing>
                <wp:inline distT="0" distB="0" distL="0" distR="0" wp14:anchorId="49CFE517" wp14:editId="479475BD">
                  <wp:extent cx="2872105" cy="2153920"/>
                  <wp:effectExtent l="0" t="0" r="444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454.JPG"/>
                          <pic:cNvPicPr/>
                        </pic:nvPicPr>
                        <pic:blipFill>
                          <a:blip r:embed="rId47"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246E2D" w:rsidRPr="005328A2" w14:paraId="016C9C81" w14:textId="77777777" w:rsidTr="00246E2D">
        <w:trPr>
          <w:jc w:val="center"/>
        </w:trPr>
        <w:tc>
          <w:tcPr>
            <w:tcW w:w="9523" w:type="dxa"/>
            <w:gridSpan w:val="3"/>
            <w:vAlign w:val="center"/>
          </w:tcPr>
          <w:p w14:paraId="14259909" w14:textId="77777777" w:rsidR="00246E2D" w:rsidRPr="005328A2" w:rsidRDefault="00246E2D" w:rsidP="008503F7">
            <w:pPr>
              <w:spacing w:before="40" w:after="40"/>
              <w:jc w:val="center"/>
              <w:rPr>
                <w:b/>
                <w:sz w:val="16"/>
                <w:szCs w:val="16"/>
              </w:rPr>
            </w:pPr>
            <w:r>
              <w:rPr>
                <w:b/>
                <w:sz w:val="16"/>
                <w:szCs w:val="16"/>
              </w:rPr>
              <w:t>Lokal mieszkalny nr 1 - poddasze</w:t>
            </w:r>
          </w:p>
        </w:tc>
      </w:tr>
      <w:tr w:rsidR="006707E0" w:rsidRPr="005328A2" w14:paraId="1938B99B" w14:textId="77777777">
        <w:trPr>
          <w:jc w:val="center"/>
        </w:trPr>
        <w:tc>
          <w:tcPr>
            <w:tcW w:w="4784" w:type="dxa"/>
            <w:gridSpan w:val="2"/>
            <w:vAlign w:val="center"/>
          </w:tcPr>
          <w:p w14:paraId="3EBCB71D" w14:textId="77777777" w:rsidR="006707E0" w:rsidRPr="005328A2" w:rsidRDefault="00246E2D" w:rsidP="008503F7">
            <w:pPr>
              <w:spacing w:before="40" w:after="40"/>
              <w:jc w:val="center"/>
              <w:rPr>
                <w:b/>
                <w:sz w:val="16"/>
                <w:szCs w:val="16"/>
              </w:rPr>
            </w:pPr>
            <w:r>
              <w:rPr>
                <w:b/>
                <w:noProof/>
                <w:sz w:val="16"/>
                <w:szCs w:val="16"/>
              </w:rPr>
              <w:drawing>
                <wp:inline distT="0" distB="0" distL="0" distR="0" wp14:anchorId="2575B5AB" wp14:editId="2FC72B14">
                  <wp:extent cx="2872105" cy="2153920"/>
                  <wp:effectExtent l="0" t="0" r="444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450.JPG"/>
                          <pic:cNvPicPr/>
                        </pic:nvPicPr>
                        <pic:blipFill>
                          <a:blip r:embed="rId48"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68C99A7E" w14:textId="77777777" w:rsidR="006707E0" w:rsidRPr="005328A2" w:rsidRDefault="00246E2D" w:rsidP="008503F7">
            <w:pPr>
              <w:spacing w:before="40" w:after="40"/>
              <w:jc w:val="center"/>
              <w:rPr>
                <w:b/>
                <w:sz w:val="16"/>
                <w:szCs w:val="16"/>
              </w:rPr>
            </w:pPr>
            <w:r>
              <w:rPr>
                <w:b/>
                <w:noProof/>
                <w:sz w:val="16"/>
                <w:szCs w:val="16"/>
              </w:rPr>
              <w:drawing>
                <wp:inline distT="0" distB="0" distL="0" distR="0" wp14:anchorId="06CC5C76" wp14:editId="6903C533">
                  <wp:extent cx="2872105" cy="2153920"/>
                  <wp:effectExtent l="0" t="0" r="444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451.JPG"/>
                          <pic:cNvPicPr/>
                        </pic:nvPicPr>
                        <pic:blipFill>
                          <a:blip r:embed="rId49"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6707E0" w:rsidRPr="005328A2" w14:paraId="2004681D" w14:textId="77777777">
        <w:trPr>
          <w:jc w:val="center"/>
        </w:trPr>
        <w:tc>
          <w:tcPr>
            <w:tcW w:w="4784" w:type="dxa"/>
            <w:gridSpan w:val="2"/>
            <w:vAlign w:val="center"/>
          </w:tcPr>
          <w:p w14:paraId="30351D04" w14:textId="77777777" w:rsidR="006707E0" w:rsidRPr="005328A2" w:rsidRDefault="00246E2D" w:rsidP="008503F7">
            <w:pPr>
              <w:spacing w:before="40" w:after="40"/>
              <w:jc w:val="center"/>
              <w:rPr>
                <w:b/>
                <w:sz w:val="16"/>
                <w:szCs w:val="16"/>
              </w:rPr>
            </w:pPr>
            <w:r>
              <w:rPr>
                <w:b/>
                <w:noProof/>
                <w:sz w:val="16"/>
                <w:szCs w:val="16"/>
              </w:rPr>
              <w:lastRenderedPageBreak/>
              <w:drawing>
                <wp:inline distT="0" distB="0" distL="0" distR="0" wp14:anchorId="50B1276B" wp14:editId="3742114F">
                  <wp:extent cx="2872105" cy="2153920"/>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445.JPG"/>
                          <pic:cNvPicPr/>
                        </pic:nvPicPr>
                        <pic:blipFill>
                          <a:blip r:embed="rId50"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00A6F4A7" w14:textId="77777777" w:rsidR="006707E0" w:rsidRPr="005328A2" w:rsidRDefault="00246E2D" w:rsidP="008503F7">
            <w:pPr>
              <w:spacing w:before="40" w:after="40"/>
              <w:jc w:val="center"/>
              <w:rPr>
                <w:b/>
                <w:sz w:val="16"/>
                <w:szCs w:val="16"/>
              </w:rPr>
            </w:pPr>
            <w:r>
              <w:rPr>
                <w:b/>
                <w:noProof/>
                <w:sz w:val="16"/>
                <w:szCs w:val="16"/>
              </w:rPr>
              <w:drawing>
                <wp:inline distT="0" distB="0" distL="0" distR="0" wp14:anchorId="7C9ECA94" wp14:editId="72CE8985">
                  <wp:extent cx="2872105" cy="2153920"/>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47.JPG"/>
                          <pic:cNvPicPr/>
                        </pic:nvPicPr>
                        <pic:blipFill>
                          <a:blip r:embed="rId51"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B8382B" w:rsidRPr="005328A2" w14:paraId="6CADE166" w14:textId="77777777">
        <w:trPr>
          <w:jc w:val="center"/>
        </w:trPr>
        <w:tc>
          <w:tcPr>
            <w:tcW w:w="4784" w:type="dxa"/>
            <w:gridSpan w:val="2"/>
            <w:vAlign w:val="center"/>
          </w:tcPr>
          <w:p w14:paraId="641AD1EA" w14:textId="77777777" w:rsidR="00B8382B" w:rsidRDefault="00246E2D" w:rsidP="008503F7">
            <w:pPr>
              <w:spacing w:before="40" w:after="40"/>
              <w:jc w:val="center"/>
              <w:rPr>
                <w:b/>
                <w:noProof/>
                <w:sz w:val="16"/>
                <w:szCs w:val="16"/>
              </w:rPr>
            </w:pPr>
            <w:r>
              <w:rPr>
                <w:b/>
                <w:noProof/>
                <w:sz w:val="16"/>
                <w:szCs w:val="16"/>
              </w:rPr>
              <w:drawing>
                <wp:inline distT="0" distB="0" distL="0" distR="0" wp14:anchorId="787EB9F6" wp14:editId="30B0FBF1">
                  <wp:extent cx="2872105" cy="2153920"/>
                  <wp:effectExtent l="0" t="0" r="444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452.JPG"/>
                          <pic:cNvPicPr/>
                        </pic:nvPicPr>
                        <pic:blipFill>
                          <a:blip r:embed="rId52"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73F3D7E2" w14:textId="77777777" w:rsidR="00B8382B" w:rsidRDefault="00246E2D" w:rsidP="008503F7">
            <w:pPr>
              <w:spacing w:before="40" w:after="40"/>
              <w:jc w:val="center"/>
              <w:rPr>
                <w:b/>
                <w:noProof/>
                <w:sz w:val="16"/>
                <w:szCs w:val="16"/>
              </w:rPr>
            </w:pPr>
            <w:r>
              <w:rPr>
                <w:b/>
                <w:noProof/>
                <w:sz w:val="16"/>
                <w:szCs w:val="16"/>
              </w:rPr>
              <w:drawing>
                <wp:inline distT="0" distB="0" distL="0" distR="0" wp14:anchorId="10BE23D8" wp14:editId="6971E065">
                  <wp:extent cx="2872105" cy="2153920"/>
                  <wp:effectExtent l="0" t="0" r="444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453.JPG"/>
                          <pic:cNvPicPr/>
                        </pic:nvPicPr>
                        <pic:blipFill>
                          <a:blip r:embed="rId53"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B8382B" w:rsidRPr="005328A2" w14:paraId="678CF94F" w14:textId="77777777">
        <w:trPr>
          <w:jc w:val="center"/>
        </w:trPr>
        <w:tc>
          <w:tcPr>
            <w:tcW w:w="4784" w:type="dxa"/>
            <w:gridSpan w:val="2"/>
            <w:vAlign w:val="center"/>
          </w:tcPr>
          <w:p w14:paraId="65AD0043" w14:textId="77777777" w:rsidR="00B8382B" w:rsidRDefault="00246E2D" w:rsidP="008503F7">
            <w:pPr>
              <w:spacing w:before="40" w:after="40"/>
              <w:jc w:val="center"/>
              <w:rPr>
                <w:b/>
                <w:noProof/>
                <w:sz w:val="16"/>
                <w:szCs w:val="16"/>
              </w:rPr>
            </w:pPr>
            <w:r>
              <w:rPr>
                <w:b/>
                <w:noProof/>
                <w:sz w:val="16"/>
                <w:szCs w:val="16"/>
              </w:rPr>
              <w:drawing>
                <wp:inline distT="0" distB="0" distL="0" distR="0" wp14:anchorId="50BA751B" wp14:editId="1C2B74A9">
                  <wp:extent cx="2872105" cy="2153920"/>
                  <wp:effectExtent l="0" t="0" r="444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449.JPG"/>
                          <pic:cNvPicPr/>
                        </pic:nvPicPr>
                        <pic:blipFill>
                          <a:blip r:embed="rId54"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38EFEE12" w14:textId="77777777" w:rsidR="00B8382B" w:rsidRDefault="00246E2D" w:rsidP="008503F7">
            <w:pPr>
              <w:spacing w:before="40" w:after="40"/>
              <w:jc w:val="center"/>
              <w:rPr>
                <w:b/>
                <w:noProof/>
                <w:sz w:val="16"/>
                <w:szCs w:val="16"/>
              </w:rPr>
            </w:pPr>
            <w:r>
              <w:rPr>
                <w:b/>
                <w:noProof/>
                <w:sz w:val="16"/>
                <w:szCs w:val="16"/>
              </w:rPr>
              <w:drawing>
                <wp:inline distT="0" distB="0" distL="0" distR="0" wp14:anchorId="4A2747CB" wp14:editId="5FFA0CC3">
                  <wp:extent cx="2872105" cy="2153920"/>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446.JPG"/>
                          <pic:cNvPicPr/>
                        </pic:nvPicPr>
                        <pic:blipFill>
                          <a:blip r:embed="rId55"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246E2D" w:rsidRPr="005328A2" w14:paraId="4A63FB43" w14:textId="77777777" w:rsidTr="00246E2D">
        <w:trPr>
          <w:jc w:val="center"/>
        </w:trPr>
        <w:tc>
          <w:tcPr>
            <w:tcW w:w="9523" w:type="dxa"/>
            <w:gridSpan w:val="3"/>
            <w:vAlign w:val="center"/>
          </w:tcPr>
          <w:p w14:paraId="2645448F" w14:textId="77777777" w:rsidR="00246E2D" w:rsidRDefault="00246E2D" w:rsidP="008503F7">
            <w:pPr>
              <w:spacing w:before="40" w:after="40"/>
              <w:jc w:val="center"/>
              <w:rPr>
                <w:b/>
                <w:noProof/>
                <w:sz w:val="16"/>
                <w:szCs w:val="16"/>
              </w:rPr>
            </w:pPr>
            <w:r>
              <w:rPr>
                <w:b/>
                <w:noProof/>
                <w:sz w:val="16"/>
                <w:szCs w:val="16"/>
              </w:rPr>
              <w:lastRenderedPageBreak/>
              <w:drawing>
                <wp:inline distT="0" distB="0" distL="0" distR="0" wp14:anchorId="16C882C3" wp14:editId="254D383A">
                  <wp:extent cx="2862698" cy="2146905"/>
                  <wp:effectExtent l="0" t="381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479.JPG"/>
                          <pic:cNvPicPr/>
                        </pic:nvPicPr>
                        <pic:blipFill>
                          <a:blip r:embed="rId56" cstate="print">
                            <a:extLst>
                              <a:ext uri="{28A0092B-C50C-407E-A947-70E740481C1C}">
                                <a14:useLocalDpi xmlns:a14="http://schemas.microsoft.com/office/drawing/2010/main"/>
                              </a:ext>
                            </a:extLst>
                          </a:blip>
                          <a:stretch>
                            <a:fillRect/>
                          </a:stretch>
                        </pic:blipFill>
                        <pic:spPr>
                          <a:xfrm rot="5400000">
                            <a:off x="0" y="0"/>
                            <a:ext cx="2871876" cy="2153788"/>
                          </a:xfrm>
                          <a:prstGeom prst="rect">
                            <a:avLst/>
                          </a:prstGeom>
                        </pic:spPr>
                      </pic:pic>
                    </a:graphicData>
                  </a:graphic>
                </wp:inline>
              </w:drawing>
            </w:r>
          </w:p>
        </w:tc>
      </w:tr>
      <w:tr w:rsidR="00246E2D" w:rsidRPr="005328A2" w14:paraId="59027B3D" w14:textId="77777777" w:rsidTr="00246E2D">
        <w:trPr>
          <w:jc w:val="center"/>
        </w:trPr>
        <w:tc>
          <w:tcPr>
            <w:tcW w:w="9523" w:type="dxa"/>
            <w:gridSpan w:val="3"/>
            <w:vAlign w:val="center"/>
          </w:tcPr>
          <w:p w14:paraId="78AB26F5" w14:textId="77777777" w:rsidR="00246E2D" w:rsidRPr="005328A2" w:rsidRDefault="00246E2D" w:rsidP="008503F7">
            <w:pPr>
              <w:spacing w:before="40" w:after="40"/>
              <w:jc w:val="center"/>
              <w:rPr>
                <w:b/>
                <w:sz w:val="16"/>
                <w:szCs w:val="16"/>
              </w:rPr>
            </w:pPr>
            <w:r>
              <w:rPr>
                <w:b/>
                <w:sz w:val="16"/>
                <w:szCs w:val="16"/>
              </w:rPr>
              <w:t>Widok działki nr 98/28 oraz widok otoczenia</w:t>
            </w:r>
          </w:p>
        </w:tc>
      </w:tr>
      <w:tr w:rsidR="00FF0897" w:rsidRPr="005328A2" w14:paraId="77E16672" w14:textId="77777777">
        <w:trPr>
          <w:jc w:val="center"/>
        </w:trPr>
        <w:tc>
          <w:tcPr>
            <w:tcW w:w="4784" w:type="dxa"/>
            <w:gridSpan w:val="2"/>
            <w:vAlign w:val="center"/>
          </w:tcPr>
          <w:p w14:paraId="4F3EC546" w14:textId="77777777" w:rsidR="00FF0897" w:rsidRDefault="00246E2D" w:rsidP="008503F7">
            <w:pPr>
              <w:spacing w:before="40" w:after="40"/>
              <w:jc w:val="center"/>
              <w:rPr>
                <w:b/>
                <w:noProof/>
                <w:sz w:val="16"/>
                <w:szCs w:val="16"/>
              </w:rPr>
            </w:pPr>
            <w:r>
              <w:rPr>
                <w:b/>
                <w:noProof/>
                <w:sz w:val="16"/>
                <w:szCs w:val="16"/>
              </w:rPr>
              <w:drawing>
                <wp:inline distT="0" distB="0" distL="0" distR="0" wp14:anchorId="1E72C431" wp14:editId="33DD4B57">
                  <wp:extent cx="2872105" cy="2153920"/>
                  <wp:effectExtent l="0" t="0" r="444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3480.JPG"/>
                          <pic:cNvPicPr/>
                        </pic:nvPicPr>
                        <pic:blipFill>
                          <a:blip r:embed="rId57"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362300C5" w14:textId="77777777" w:rsidR="00FF0897" w:rsidRDefault="00393566" w:rsidP="00246E2D">
            <w:pPr>
              <w:spacing w:before="40" w:after="40"/>
              <w:jc w:val="center"/>
              <w:rPr>
                <w:b/>
                <w:noProof/>
                <w:sz w:val="16"/>
                <w:szCs w:val="16"/>
              </w:rPr>
            </w:pPr>
            <w:r>
              <w:rPr>
                <w:b/>
                <w:noProof/>
                <w:sz w:val="16"/>
                <w:szCs w:val="16"/>
              </w:rPr>
              <w:drawing>
                <wp:inline distT="0" distB="0" distL="0" distR="0" wp14:anchorId="4BA023A5" wp14:editId="59843F04">
                  <wp:extent cx="2872105" cy="2153920"/>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484.JPEG"/>
                          <pic:cNvPicPr/>
                        </pic:nvPicPr>
                        <pic:blipFill>
                          <a:blip r:embed="rId58"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r w:rsidR="00246E2D" w:rsidRPr="005328A2" w14:paraId="78DACBB0" w14:textId="77777777">
        <w:trPr>
          <w:jc w:val="center"/>
        </w:trPr>
        <w:tc>
          <w:tcPr>
            <w:tcW w:w="4784" w:type="dxa"/>
            <w:gridSpan w:val="2"/>
            <w:vAlign w:val="center"/>
          </w:tcPr>
          <w:p w14:paraId="1D241E4D" w14:textId="77777777" w:rsidR="00246E2D" w:rsidRDefault="00246E2D" w:rsidP="008503F7">
            <w:pPr>
              <w:spacing w:before="40" w:after="40"/>
              <w:jc w:val="center"/>
              <w:rPr>
                <w:b/>
                <w:noProof/>
                <w:sz w:val="16"/>
                <w:szCs w:val="16"/>
              </w:rPr>
            </w:pPr>
            <w:r>
              <w:rPr>
                <w:b/>
                <w:noProof/>
                <w:sz w:val="16"/>
                <w:szCs w:val="16"/>
              </w:rPr>
              <w:drawing>
                <wp:inline distT="0" distB="0" distL="0" distR="0" wp14:anchorId="417260A2" wp14:editId="5BF1FB12">
                  <wp:extent cx="2872105" cy="2153920"/>
                  <wp:effectExtent l="0" t="0" r="444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481.JPG"/>
                          <pic:cNvPicPr/>
                        </pic:nvPicPr>
                        <pic:blipFill>
                          <a:blip r:embed="rId59"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c>
          <w:tcPr>
            <w:tcW w:w="4739" w:type="dxa"/>
            <w:vAlign w:val="center"/>
          </w:tcPr>
          <w:p w14:paraId="0DAB1F41" w14:textId="77777777" w:rsidR="00246E2D" w:rsidRDefault="00246E2D" w:rsidP="00246E2D">
            <w:pPr>
              <w:spacing w:before="40" w:after="40"/>
              <w:jc w:val="center"/>
              <w:rPr>
                <w:b/>
                <w:noProof/>
                <w:sz w:val="16"/>
                <w:szCs w:val="16"/>
              </w:rPr>
            </w:pPr>
            <w:r>
              <w:rPr>
                <w:b/>
                <w:noProof/>
                <w:sz w:val="16"/>
                <w:szCs w:val="16"/>
              </w:rPr>
              <w:drawing>
                <wp:inline distT="0" distB="0" distL="0" distR="0" wp14:anchorId="6D39C1AB" wp14:editId="5BC7BF0C">
                  <wp:extent cx="2872105" cy="2153920"/>
                  <wp:effectExtent l="0" t="0" r="444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482.JPG"/>
                          <pic:cNvPicPr/>
                        </pic:nvPicPr>
                        <pic:blipFill>
                          <a:blip r:embed="rId60" cstate="print">
                            <a:extLst>
                              <a:ext uri="{28A0092B-C50C-407E-A947-70E740481C1C}">
                                <a14:useLocalDpi xmlns:a14="http://schemas.microsoft.com/office/drawing/2010/main"/>
                              </a:ext>
                            </a:extLst>
                          </a:blip>
                          <a:stretch>
                            <a:fillRect/>
                          </a:stretch>
                        </pic:blipFill>
                        <pic:spPr>
                          <a:xfrm>
                            <a:off x="0" y="0"/>
                            <a:ext cx="2872105" cy="2153920"/>
                          </a:xfrm>
                          <a:prstGeom prst="rect">
                            <a:avLst/>
                          </a:prstGeom>
                        </pic:spPr>
                      </pic:pic>
                    </a:graphicData>
                  </a:graphic>
                </wp:inline>
              </w:drawing>
            </w:r>
          </w:p>
        </w:tc>
      </w:tr>
    </w:tbl>
    <w:p w14:paraId="7CC51F49" w14:textId="77777777" w:rsidR="00CE5100" w:rsidRDefault="00CE5100">
      <w:r>
        <w:br w:type="page"/>
      </w:r>
    </w:p>
    <w:p w14:paraId="314E3991" w14:textId="77777777" w:rsidR="0037578A" w:rsidRDefault="0037578A" w:rsidP="009E0473">
      <w:pPr>
        <w:pStyle w:val="Nagwek1"/>
      </w:pPr>
      <w:bookmarkStart w:id="231" w:name="_Toc210131068"/>
      <w:r>
        <w:lastRenderedPageBreak/>
        <w:t>SPOSÓB WYCENY</w:t>
      </w:r>
      <w:bookmarkEnd w:id="28"/>
      <w:bookmarkEnd w:id="29"/>
      <w:bookmarkEnd w:id="231"/>
    </w:p>
    <w:p w14:paraId="210347DE" w14:textId="77777777" w:rsidR="00594A49" w:rsidRDefault="00594A49" w:rsidP="006D3F74">
      <w:pPr>
        <w:pStyle w:val="Nagwek2"/>
      </w:pPr>
      <w:bookmarkStart w:id="232" w:name="_Toc531701488"/>
      <w:bookmarkStart w:id="233" w:name="_Toc207887504"/>
      <w:bookmarkStart w:id="234" w:name="_Toc210131069"/>
      <w:bookmarkStart w:id="235" w:name="_Toc329063406"/>
      <w:bookmarkStart w:id="236" w:name="_Toc81380671"/>
      <w:bookmarkStart w:id="237" w:name="_Toc442352298"/>
      <w:bookmarkStart w:id="238" w:name="_Toc466739073"/>
      <w:r>
        <w:t>Założenia do wyceny</w:t>
      </w:r>
      <w:bookmarkEnd w:id="232"/>
      <w:bookmarkEnd w:id="233"/>
      <w:bookmarkEnd w:id="234"/>
    </w:p>
    <w:p w14:paraId="15E8E179" w14:textId="77777777" w:rsidR="00594A49" w:rsidRPr="00A75F65" w:rsidRDefault="00594A49" w:rsidP="00594A49">
      <w:pPr>
        <w:pStyle w:val="Tekstpodstawowy"/>
        <w:rPr>
          <w:i/>
        </w:rPr>
      </w:pPr>
      <w:r>
        <w:t>Zgodnie z a</w:t>
      </w:r>
      <w:r w:rsidRPr="00A75F65">
        <w:t>rt. 110s. § 1. </w:t>
      </w:r>
      <w:r>
        <w:t xml:space="preserve">ustawy </w:t>
      </w:r>
      <w:r w:rsidRPr="00A75F65">
        <w:t xml:space="preserve">o </w:t>
      </w:r>
      <w:bookmarkStart w:id="239" w:name="luc_hili_0"/>
      <w:bookmarkEnd w:id="239"/>
      <w:r w:rsidRPr="00A75F65">
        <w:t xml:space="preserve">postępowaniu </w:t>
      </w:r>
      <w:bookmarkStart w:id="240" w:name="luc_hili_1"/>
      <w:bookmarkEnd w:id="240"/>
      <w:r w:rsidRPr="00A75F65">
        <w:t xml:space="preserve">egzekucyjnym w </w:t>
      </w:r>
      <w:bookmarkStart w:id="241" w:name="luc_hili_2"/>
      <w:bookmarkEnd w:id="241"/>
      <w:r w:rsidRPr="00A75F65">
        <w:t>administracji</w:t>
      </w:r>
      <w:r>
        <w:t>: „d</w:t>
      </w:r>
      <w:r w:rsidRPr="00A75F65">
        <w:rPr>
          <w:i/>
        </w:rPr>
        <w:t xml:space="preserve">o oszacowania wartości zajętej nieruchomości organ </w:t>
      </w:r>
      <w:bookmarkStart w:id="242" w:name="luc_hili_947"/>
      <w:bookmarkEnd w:id="242"/>
      <w:r w:rsidRPr="00A75F65">
        <w:rPr>
          <w:i/>
        </w:rPr>
        <w:t xml:space="preserve">egzekucyjny wyznacza rzeczoznawcę majątkowego, o którym mowa w </w:t>
      </w:r>
      <w:bookmarkStart w:id="243" w:name="#hiperlinkDocsList.rpc?hiperlink=type=me"/>
      <w:bookmarkEnd w:id="243"/>
      <w:r w:rsidRPr="00A75F65">
        <w:rPr>
          <w:i/>
        </w:rPr>
        <w:t>przepisach o gospodarce nieruchomościami.</w:t>
      </w:r>
    </w:p>
    <w:p w14:paraId="221E9FEC" w14:textId="77777777" w:rsidR="00594A49" w:rsidRPr="00A75F65" w:rsidRDefault="00594A49" w:rsidP="00594A49">
      <w:pPr>
        <w:pStyle w:val="Tekstpodstawowy"/>
        <w:rPr>
          <w:i/>
        </w:rPr>
      </w:pPr>
      <w:r w:rsidRPr="00A75F65">
        <w:rPr>
          <w:i/>
        </w:rPr>
        <w:t>§ 2. Przy oszacowaniu wartości nieruchomości podaje się wartość:</w:t>
      </w:r>
    </w:p>
    <w:p w14:paraId="0BE9E6B9" w14:textId="77777777" w:rsidR="00594A49" w:rsidRPr="00A75F65" w:rsidRDefault="00594A49" w:rsidP="00594A49">
      <w:pPr>
        <w:pStyle w:val="Tekstpodstawowy"/>
        <w:rPr>
          <w:i/>
        </w:rPr>
      </w:pPr>
      <w:r w:rsidRPr="00A75F65">
        <w:rPr>
          <w:i/>
        </w:rPr>
        <w:t>1)   gruntów;</w:t>
      </w:r>
    </w:p>
    <w:p w14:paraId="2744ED59" w14:textId="77777777" w:rsidR="00594A49" w:rsidRPr="00A75F65" w:rsidRDefault="00594A49" w:rsidP="00594A49">
      <w:pPr>
        <w:pStyle w:val="Tekstpodstawowy"/>
        <w:rPr>
          <w:i/>
        </w:rPr>
      </w:pPr>
      <w:r w:rsidRPr="00A75F65">
        <w:rPr>
          <w:i/>
        </w:rPr>
        <w:t>2)   obiektów budowlanych;</w:t>
      </w:r>
    </w:p>
    <w:p w14:paraId="1A523445" w14:textId="77777777" w:rsidR="00594A49" w:rsidRDefault="00594A49" w:rsidP="00594A49">
      <w:pPr>
        <w:pStyle w:val="Tekstpodstawowy"/>
        <w:rPr>
          <w:i/>
        </w:rPr>
      </w:pPr>
      <w:r w:rsidRPr="00A75F65">
        <w:rPr>
          <w:i/>
        </w:rPr>
        <w:t>3)   przynależności i pożytków.</w:t>
      </w:r>
    </w:p>
    <w:p w14:paraId="5EABF2BD" w14:textId="77777777" w:rsidR="00594A49" w:rsidRDefault="00594A49" w:rsidP="00594A49">
      <w:pPr>
        <w:pStyle w:val="Tekstpodstawowy"/>
      </w:pPr>
      <w:r w:rsidRPr="006932F6">
        <w:t>§ 3. W przypadku, o którym mowa w </w:t>
      </w:r>
      <w:hyperlink r:id="rId61" w:history="1">
        <w:r w:rsidRPr="006932F6">
          <w:t>art. 110p</w:t>
        </w:r>
      </w:hyperlink>
      <w:r w:rsidRPr="006932F6">
        <w:t>, przy oszacowaniu wartości nieruchomości podaje się wartość składników określonych w § 2 w odniesieniu do wydzielonej części nieruchomości</w:t>
      </w:r>
      <w:r>
        <w:t>.</w:t>
      </w:r>
    </w:p>
    <w:p w14:paraId="058C14EE" w14:textId="77777777" w:rsidR="00594A49" w:rsidRPr="006932F6" w:rsidRDefault="00594A49" w:rsidP="00594A49">
      <w:pPr>
        <w:pStyle w:val="Tekstpodstawowy"/>
      </w:pPr>
      <w:r w:rsidRPr="006932F6">
        <w:t>§ 4 Wartości, o których mowa w § 2 i 3, podaje się z uwzględnieniem oraz bez uwzględnienia praw, które pozostają w mocy bez zaliczenia na cenę nabycia, oraz wartości praw nieokreślonych sumą pieniężną obciążających nieruchomość, w szczególności świadczeń z tytułu takich praw.</w:t>
      </w:r>
    </w:p>
    <w:p w14:paraId="6A0BA0E3" w14:textId="77777777" w:rsidR="00594A49" w:rsidRDefault="00594A49" w:rsidP="00594A49">
      <w:pPr>
        <w:pStyle w:val="Tekstpodstawowy"/>
      </w:pPr>
    </w:p>
    <w:p w14:paraId="5B2807AB" w14:textId="77777777" w:rsidR="00594A49" w:rsidRDefault="00594A49" w:rsidP="00594A49">
      <w:pPr>
        <w:pStyle w:val="Tekstpodstawowy"/>
      </w:pPr>
      <w:r w:rsidRPr="009E77CE">
        <w:t xml:space="preserve">Szacowana nieruchomość </w:t>
      </w:r>
      <w:r>
        <w:t xml:space="preserve">stanowi lokal mieszkalny oraz udział w nieruchomości gruntowej stanowiącej drogę wewnętrzną, nie </w:t>
      </w:r>
      <w:r w:rsidRPr="009E77CE">
        <w:t xml:space="preserve">posiada </w:t>
      </w:r>
      <w:r>
        <w:t>pożytków oraz nie posiada przynależności</w:t>
      </w:r>
      <w:r w:rsidRPr="009E77CE">
        <w:t>.</w:t>
      </w:r>
    </w:p>
    <w:p w14:paraId="29BB17D8" w14:textId="77777777" w:rsidR="006D3F74" w:rsidRDefault="006D3F74" w:rsidP="006D3F74">
      <w:pPr>
        <w:pStyle w:val="Nagwek2"/>
      </w:pPr>
      <w:bookmarkStart w:id="244" w:name="_Toc207887505"/>
      <w:bookmarkStart w:id="245" w:name="_Toc210131070"/>
      <w:r>
        <w:t>Wskazanie rodzaj określanej wartości</w:t>
      </w:r>
      <w:bookmarkEnd w:id="244"/>
      <w:bookmarkEnd w:id="245"/>
    </w:p>
    <w:p w14:paraId="098E8274" w14:textId="77777777" w:rsidR="006D3F74" w:rsidRPr="00723A6E" w:rsidRDefault="006D3F74" w:rsidP="006D3F74">
      <w:pPr>
        <w:pStyle w:val="Tekstpodstawowy"/>
      </w:pPr>
      <w:r w:rsidRPr="00723A6E">
        <w:t xml:space="preserve">Ze względu na cel jakiemu ma służyć niniejsza wycena określono wartość rynkową </w:t>
      </w:r>
      <w:r w:rsidRPr="00723A6E">
        <w:rPr>
          <w:b/>
        </w:rPr>
        <w:t>WR</w:t>
      </w:r>
      <w:r>
        <w:t xml:space="preserve"> na podstawie n/w praw</w:t>
      </w:r>
      <w:r w:rsidRPr="00723A6E">
        <w:t>:</w:t>
      </w:r>
    </w:p>
    <w:p w14:paraId="3B2F4C78" w14:textId="77777777" w:rsidR="006D3F74" w:rsidRPr="00723A6E" w:rsidRDefault="006D3F74" w:rsidP="006D3F74">
      <w:pPr>
        <w:pStyle w:val="Tekstpodstawowy"/>
        <w:spacing w:before="160"/>
      </w:pPr>
      <w:r w:rsidRPr="00391351">
        <w:t>Zgodnie z art. 151 ust 1 ustawy o gospodarce nieruchomościami "</w:t>
      </w:r>
      <w:r w:rsidRPr="006E4C2F">
        <w:rPr>
          <w:i/>
        </w:rPr>
        <w:t>wartość rynkowa nieruchomości stanowi szacunkowa kwota, jak</w:t>
      </w:r>
      <w:r w:rsidRPr="006E4C2F">
        <w:rPr>
          <w:rFonts w:hint="eastAsia"/>
          <w:i/>
        </w:rPr>
        <w:t>ą</w:t>
      </w:r>
      <w:r w:rsidRPr="006E4C2F">
        <w:rPr>
          <w:i/>
        </w:rPr>
        <w:t xml:space="preserve"> w dniu wyceny mo</w:t>
      </w:r>
      <w:r w:rsidRPr="006E4C2F">
        <w:rPr>
          <w:rFonts w:hint="eastAsia"/>
          <w:i/>
        </w:rPr>
        <w:t>ż</w:t>
      </w:r>
      <w:r w:rsidRPr="006E4C2F">
        <w:rPr>
          <w:i/>
        </w:rPr>
        <w:t>na uzyska</w:t>
      </w:r>
      <w:r w:rsidRPr="006E4C2F">
        <w:rPr>
          <w:rFonts w:hint="eastAsia"/>
          <w:i/>
        </w:rPr>
        <w:t>ć</w:t>
      </w:r>
      <w:r w:rsidRPr="006E4C2F">
        <w:rPr>
          <w:i/>
        </w:rPr>
        <w:t xml:space="preserve"> za nieruchomo</w:t>
      </w:r>
      <w:r w:rsidRPr="006E4C2F">
        <w:rPr>
          <w:rFonts w:hint="eastAsia"/>
          <w:i/>
        </w:rPr>
        <w:t>ść</w:t>
      </w:r>
      <w:r w:rsidRPr="006E4C2F">
        <w:rPr>
          <w:i/>
        </w:rPr>
        <w:t xml:space="preserve"> w transakcji sprzeda</w:t>
      </w:r>
      <w:r w:rsidRPr="006E4C2F">
        <w:rPr>
          <w:rFonts w:hint="eastAsia"/>
          <w:i/>
        </w:rPr>
        <w:t>ż</w:t>
      </w:r>
      <w:r w:rsidRPr="006E4C2F">
        <w:rPr>
          <w:i/>
        </w:rPr>
        <w:t>y zawieranej na warunkach rynkowych pomi</w:t>
      </w:r>
      <w:r w:rsidRPr="006E4C2F">
        <w:rPr>
          <w:rFonts w:hint="eastAsia"/>
          <w:i/>
        </w:rPr>
        <w:t>ę</w:t>
      </w:r>
      <w:r w:rsidRPr="006E4C2F">
        <w:rPr>
          <w:i/>
        </w:rPr>
        <w:t>dzy kupuj</w:t>
      </w:r>
      <w:r w:rsidRPr="006E4C2F">
        <w:rPr>
          <w:rFonts w:hint="eastAsia"/>
          <w:i/>
        </w:rPr>
        <w:t>ą</w:t>
      </w:r>
      <w:r w:rsidRPr="006E4C2F">
        <w:rPr>
          <w:i/>
        </w:rPr>
        <w:t>cym a sprzedaj</w:t>
      </w:r>
      <w:r w:rsidRPr="006E4C2F">
        <w:rPr>
          <w:rFonts w:hint="eastAsia"/>
          <w:i/>
        </w:rPr>
        <w:t>ą</w:t>
      </w:r>
      <w:r w:rsidRPr="006E4C2F">
        <w:rPr>
          <w:i/>
        </w:rPr>
        <w:t>cym, kt</w:t>
      </w:r>
      <w:r w:rsidRPr="006E4C2F">
        <w:rPr>
          <w:rFonts w:hint="eastAsia"/>
          <w:i/>
        </w:rPr>
        <w:t>ó</w:t>
      </w:r>
      <w:r w:rsidRPr="006E4C2F">
        <w:rPr>
          <w:i/>
        </w:rPr>
        <w:t>rzy maj</w:t>
      </w:r>
      <w:r w:rsidRPr="006E4C2F">
        <w:rPr>
          <w:rFonts w:hint="eastAsia"/>
          <w:i/>
        </w:rPr>
        <w:t>ą</w:t>
      </w:r>
      <w:r w:rsidRPr="006E4C2F">
        <w:rPr>
          <w:i/>
        </w:rPr>
        <w:t xml:space="preserve"> stanowczy zamiar zawarcia umowy, dzia</w:t>
      </w:r>
      <w:r w:rsidRPr="006E4C2F">
        <w:rPr>
          <w:rFonts w:hint="eastAsia"/>
          <w:i/>
        </w:rPr>
        <w:t>ł</w:t>
      </w:r>
      <w:r w:rsidRPr="006E4C2F">
        <w:rPr>
          <w:i/>
        </w:rPr>
        <w:t>aj</w:t>
      </w:r>
      <w:r w:rsidRPr="006E4C2F">
        <w:rPr>
          <w:rFonts w:hint="eastAsia"/>
          <w:i/>
        </w:rPr>
        <w:t>ą</w:t>
      </w:r>
      <w:r w:rsidRPr="006E4C2F">
        <w:rPr>
          <w:i/>
        </w:rPr>
        <w:t xml:space="preserve"> z rozeznaniem i post</w:t>
      </w:r>
      <w:r w:rsidRPr="006E4C2F">
        <w:rPr>
          <w:rFonts w:hint="eastAsia"/>
          <w:i/>
        </w:rPr>
        <w:t>ę</w:t>
      </w:r>
      <w:r w:rsidRPr="006E4C2F">
        <w:rPr>
          <w:i/>
        </w:rPr>
        <w:t>puj</w:t>
      </w:r>
      <w:r w:rsidRPr="006E4C2F">
        <w:rPr>
          <w:rFonts w:hint="eastAsia"/>
          <w:i/>
        </w:rPr>
        <w:t>ą</w:t>
      </w:r>
      <w:r w:rsidRPr="006E4C2F">
        <w:rPr>
          <w:i/>
        </w:rPr>
        <w:t xml:space="preserve"> rozwa</w:t>
      </w:r>
      <w:r w:rsidRPr="006E4C2F">
        <w:rPr>
          <w:rFonts w:hint="eastAsia"/>
          <w:i/>
        </w:rPr>
        <w:t>ż</w:t>
      </w:r>
      <w:r w:rsidRPr="006E4C2F">
        <w:rPr>
          <w:i/>
        </w:rPr>
        <w:t>nie oraz nie znajduj</w:t>
      </w:r>
      <w:r w:rsidRPr="006E4C2F">
        <w:rPr>
          <w:rFonts w:hint="eastAsia"/>
          <w:i/>
        </w:rPr>
        <w:t>ą</w:t>
      </w:r>
      <w:r w:rsidRPr="006E4C2F">
        <w:rPr>
          <w:i/>
        </w:rPr>
        <w:t xml:space="preserve"> si</w:t>
      </w:r>
      <w:r w:rsidRPr="006E4C2F">
        <w:rPr>
          <w:rFonts w:hint="eastAsia"/>
          <w:i/>
        </w:rPr>
        <w:t>ę</w:t>
      </w:r>
      <w:r w:rsidRPr="006E4C2F">
        <w:rPr>
          <w:i/>
        </w:rPr>
        <w:t xml:space="preserve"> w sytuacji przymusowej</w:t>
      </w:r>
      <w:r>
        <w:t>"</w:t>
      </w:r>
      <w:r w:rsidRPr="00723A6E">
        <w:t>.</w:t>
      </w:r>
    </w:p>
    <w:p w14:paraId="20957781" w14:textId="77777777" w:rsidR="002C49E4" w:rsidRPr="0082113F" w:rsidRDefault="002C49E4" w:rsidP="00594A49">
      <w:pPr>
        <w:pStyle w:val="Nagwek2"/>
      </w:pPr>
      <w:bookmarkStart w:id="246" w:name="_Toc210131071"/>
      <w:r w:rsidRPr="0082113F">
        <w:t>Wybór podejścia wyceny</w:t>
      </w:r>
      <w:bookmarkEnd w:id="235"/>
      <w:bookmarkEnd w:id="236"/>
      <w:bookmarkEnd w:id="246"/>
    </w:p>
    <w:p w14:paraId="21165686" w14:textId="77777777" w:rsidR="002C49E4" w:rsidRDefault="002C49E4" w:rsidP="002C49E4">
      <w:pPr>
        <w:pStyle w:val="Tekstpodstawowy"/>
      </w:pPr>
      <w:r w:rsidRPr="00825B0E">
        <w:t xml:space="preserve">Zgodnie </w:t>
      </w:r>
      <w:r w:rsidRPr="00DE0CE6">
        <w:t xml:space="preserve">z art. </w:t>
      </w:r>
      <w:r>
        <w:t xml:space="preserve">152 ust. 3 </w:t>
      </w:r>
      <w:r w:rsidRPr="00DE0CE6">
        <w:t>ustawy o gospodarce nieruchomościami</w:t>
      </w:r>
      <w:r>
        <w:t xml:space="preserve"> "</w:t>
      </w:r>
      <w:r w:rsidRPr="00D117D4">
        <w:rPr>
          <w:i/>
        </w:rPr>
        <w:t>przy zastosowaniu podejścia porównawczego lub dochodowego określa się wartość rynkową nieruchomości. Jeżeli istniejące uwarunkowania nie pozwalają na zastosowanie podejścia porównawczego lub dochodowego, wartość rynkową nieruchomości określa się w podejściu mieszanym. Przy zastosowaniu podejścia kosztowego określa się wartość odtworzeniową nieruchomości</w:t>
      </w:r>
      <w:r>
        <w:t>".</w:t>
      </w:r>
    </w:p>
    <w:p w14:paraId="7102112B" w14:textId="77777777" w:rsidR="002C49E4" w:rsidRDefault="002C49E4" w:rsidP="002C49E4">
      <w:pPr>
        <w:pStyle w:val="Tekstpodstawowy"/>
      </w:pPr>
    </w:p>
    <w:p w14:paraId="77598B30" w14:textId="77777777" w:rsidR="002C49E4" w:rsidRDefault="002C49E4" w:rsidP="002C49E4">
      <w:pPr>
        <w:pStyle w:val="Tekstpodstawowy"/>
      </w:pPr>
      <w:r>
        <w:t xml:space="preserve">Po uwzględnieniu celu i zakresu wyceny, przeznaczenia przedmiotu wyceny i jego stanu prawnego, stanu zagospodarowania, a także informacji rynkowych o podobnych nieruchomościach, wyceny wartości rynkowej lokalu mieszkalnego </w:t>
      </w:r>
      <w:r w:rsidRPr="0096501D">
        <w:rPr>
          <w:b/>
        </w:rPr>
        <w:t>WR</w:t>
      </w:r>
      <w:r>
        <w:t xml:space="preserve"> dokonano przy zastosowaniu podejścia porównawczego, metodą </w:t>
      </w:r>
      <w:r w:rsidR="00543A1C">
        <w:t>porównywania parami</w:t>
      </w:r>
      <w:r w:rsidRPr="0082113F">
        <w:t>.</w:t>
      </w:r>
      <w:r w:rsidR="00DD3957">
        <w:t xml:space="preserve"> Natomiast wartość rynkową gruntu niezabudowanego oszacowano w podejściu porównawczym metodą korygowania ceny średniej.</w:t>
      </w:r>
    </w:p>
    <w:p w14:paraId="413DB848" w14:textId="77777777" w:rsidR="00DD3957" w:rsidRDefault="00DD3957" w:rsidP="002C49E4">
      <w:pPr>
        <w:pStyle w:val="Tekstpodstawowy"/>
      </w:pPr>
    </w:p>
    <w:p w14:paraId="77D38821" w14:textId="77777777" w:rsidR="00DD3957" w:rsidRDefault="00DD3957" w:rsidP="002C49E4">
      <w:pPr>
        <w:pStyle w:val="Tekstpodstawowy"/>
      </w:pPr>
      <w:r>
        <w:t>Opisu metody wyceny dokonano przy wycenie daną metodą.</w:t>
      </w:r>
    </w:p>
    <w:p w14:paraId="091A625D" w14:textId="77777777" w:rsidR="00DD3957" w:rsidRDefault="00DD3957">
      <w:pPr>
        <w:rPr>
          <w:rFonts w:ascii="Arial" w:hAnsi="Arial"/>
          <w:color w:val="000000"/>
          <w:sz w:val="22"/>
        </w:rPr>
      </w:pPr>
      <w:r>
        <w:br w:type="page"/>
      </w:r>
    </w:p>
    <w:p w14:paraId="543C2D60" w14:textId="77777777" w:rsidR="0037578A" w:rsidRPr="000B25F0" w:rsidRDefault="0037578A" w:rsidP="009E0473">
      <w:pPr>
        <w:pStyle w:val="Nagwek1"/>
      </w:pPr>
      <w:bookmarkStart w:id="247" w:name="_Toc210131072"/>
      <w:bookmarkEnd w:id="237"/>
      <w:bookmarkEnd w:id="238"/>
      <w:r w:rsidRPr="000B25F0">
        <w:lastRenderedPageBreak/>
        <w:t>ANALIZA I CHARAKTERYSTYKA RYNKU</w:t>
      </w:r>
      <w:bookmarkEnd w:id="247"/>
    </w:p>
    <w:p w14:paraId="23A5A06E" w14:textId="77777777" w:rsidR="008F21F2" w:rsidRPr="000B25F0" w:rsidRDefault="008F21F2" w:rsidP="008F21F2">
      <w:pPr>
        <w:pStyle w:val="Tekstpodstawowy"/>
      </w:pPr>
      <w:bookmarkStart w:id="248" w:name="_Toc3962073"/>
      <w:bookmarkStart w:id="249" w:name="_Toc40110048"/>
      <w:r w:rsidRPr="000B25F0">
        <w:t>Dla potrzeb wyceny określono:</w:t>
      </w:r>
    </w:p>
    <w:p w14:paraId="24086CA9" w14:textId="77777777" w:rsidR="00AC3BA3" w:rsidRPr="000B25F0" w:rsidRDefault="00895423"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0B25F0">
        <w:t>Rynek</w:t>
      </w:r>
      <w:r w:rsidR="008F21F2" w:rsidRPr="000B25F0">
        <w:t xml:space="preserve"> </w:t>
      </w:r>
      <w:r w:rsidR="00A42BDB">
        <w:t xml:space="preserve">wtórny </w:t>
      </w:r>
      <w:r w:rsidR="00ED2B04">
        <w:t xml:space="preserve">lokali </w:t>
      </w:r>
      <w:r w:rsidR="00A0129C">
        <w:t>mieszkalnych</w:t>
      </w:r>
      <w:r w:rsidR="00CC74F1">
        <w:t xml:space="preserve"> będących </w:t>
      </w:r>
      <w:r w:rsidR="00905150">
        <w:t>przedmiotem prawa własności</w:t>
      </w:r>
      <w:r w:rsidR="00DD3957">
        <w:t xml:space="preserve"> </w:t>
      </w:r>
      <w:r w:rsidR="00F640F2">
        <w:t xml:space="preserve">mieszczących się w małych budynkach mieszkalnych (głównie dwu lub kilku lokalowych) </w:t>
      </w:r>
      <w:r w:rsidR="00DD3957">
        <w:t>oraz rynek nieruchomości gruntowych niezabudowanych przeznaczonych pod inwestycje drogowe.</w:t>
      </w:r>
    </w:p>
    <w:p w14:paraId="723D5AEB" w14:textId="77777777" w:rsidR="008F21F2" w:rsidRPr="000B25F0" w:rsidRDefault="008D4F78"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0B25F0">
        <w:t>Obszar</w:t>
      </w:r>
      <w:r w:rsidR="008F21F2" w:rsidRPr="000B25F0">
        <w:t xml:space="preserve"> analizy: </w:t>
      </w:r>
      <w:r w:rsidR="000F5CB2">
        <w:t xml:space="preserve">Miasto </w:t>
      </w:r>
      <w:r w:rsidR="00EF0DA7">
        <w:t>Ostrzeszów</w:t>
      </w:r>
      <w:r w:rsidR="00DD3957">
        <w:t>, powiat ostrzeszowski oraz powiaty sąsiednie południowej wielkopolski</w:t>
      </w:r>
      <w:r w:rsidR="00401120">
        <w:t>.</w:t>
      </w:r>
    </w:p>
    <w:p w14:paraId="36D5ED2C" w14:textId="77777777" w:rsidR="008F21F2" w:rsidRPr="0039511A" w:rsidRDefault="008D4F78"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39511A">
        <w:t>Okres</w:t>
      </w:r>
      <w:r w:rsidR="008F21F2" w:rsidRPr="0039511A">
        <w:t xml:space="preserve"> badania transakcji do porównań: </w:t>
      </w:r>
      <w:r w:rsidR="007C2E39">
        <w:t>24 miesiące</w:t>
      </w:r>
      <w:r w:rsidR="00401120">
        <w:t xml:space="preserve"> poprzedzające datę wyceny</w:t>
      </w:r>
      <w:r w:rsidR="00182256">
        <w:t>.</w:t>
      </w:r>
    </w:p>
    <w:p w14:paraId="47F877F1" w14:textId="77777777" w:rsidR="006002A9" w:rsidRDefault="006002A9" w:rsidP="0058684A">
      <w:pPr>
        <w:pStyle w:val="Tekstpodstawowy"/>
        <w:rPr>
          <w:szCs w:val="22"/>
        </w:rPr>
      </w:pPr>
    </w:p>
    <w:p w14:paraId="221E32EB" w14:textId="77777777" w:rsidR="0058684A" w:rsidRPr="003A286D" w:rsidRDefault="0058684A" w:rsidP="0058684A">
      <w:pPr>
        <w:pStyle w:val="Tekstpodstawowy"/>
        <w:rPr>
          <w:szCs w:val="22"/>
        </w:rPr>
      </w:pPr>
      <w:r w:rsidRPr="003A286D">
        <w:rPr>
          <w:szCs w:val="22"/>
        </w:rPr>
        <w:t>W wyniku analizy rynku lokalnego stwierdzono:</w:t>
      </w:r>
    </w:p>
    <w:p w14:paraId="7B941717" w14:textId="77777777" w:rsidR="002C49E4" w:rsidRPr="00F318EF" w:rsidRDefault="002C49E4" w:rsidP="0007217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 xml:space="preserve">Na podstawie przeznaczenia w </w:t>
      </w:r>
      <w:r w:rsidR="000F5CB2" w:rsidRPr="00F318EF">
        <w:t xml:space="preserve">MPZP </w:t>
      </w:r>
      <w:r w:rsidRPr="00F318EF">
        <w:t>stwierdzono, że szacowana nieruchomość wykorzystywana jest w sposób najkorzystniejszy. Związku z tym najkorzystniejsze wykorzystanie nieruchomości stanowić będzie kontynuację aktualnego sposobu korzystania z nieruchomości.</w:t>
      </w:r>
    </w:p>
    <w:p w14:paraId="7B46D69F" w14:textId="77777777" w:rsidR="0004612B" w:rsidRPr="008E6E93" w:rsidRDefault="0004612B" w:rsidP="0004612B">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 xml:space="preserve">Powiat ostrzeszowski (z </w:t>
      </w:r>
      <w:r w:rsidRPr="008149D3">
        <w:t>Miasto Ostrzeszów około 15 tys mieszkańców) to jeden z</w:t>
      </w:r>
      <w:r>
        <w:t> </w:t>
      </w:r>
      <w:r w:rsidRPr="008149D3">
        <w:t xml:space="preserve">głównych ośrodków byłego województwa kaliskiego, siedziba instytucji rangi subregionalnej (prokuratura, ZUS, Urząd Skarbowy, inspekcje). </w:t>
      </w:r>
      <w:r>
        <w:t xml:space="preserve">W miesiącu marcu 2025 </w:t>
      </w:r>
      <w:r w:rsidRPr="008149D3">
        <w:t xml:space="preserve">roku stopa bezrobocia w powiecie ostrzeszowskim wynosiła </w:t>
      </w:r>
      <w:r>
        <w:t>3,7 % i </w:t>
      </w:r>
      <w:r w:rsidRPr="008149D3">
        <w:t xml:space="preserve">ma tendencję </w:t>
      </w:r>
      <w:r w:rsidR="009C0888">
        <w:t>dość s</w:t>
      </w:r>
      <w:r>
        <w:t>tabilną</w:t>
      </w:r>
      <w:r w:rsidRPr="008149D3">
        <w:t xml:space="preserve">. </w:t>
      </w:r>
      <w:r w:rsidRPr="007C4EED">
        <w:t xml:space="preserve">Dla porównania stopa bezrobocia w Wielkopolsce </w:t>
      </w:r>
      <w:r>
        <w:t xml:space="preserve">w miesiącu marcu 2025 </w:t>
      </w:r>
      <w:r w:rsidRPr="007C4EED">
        <w:t>roku wy</w:t>
      </w:r>
      <w:r>
        <w:t>niosła 3,3</w:t>
      </w:r>
      <w:r w:rsidRPr="007C4EED">
        <w:t> %, a w całej Polsce wynio</w:t>
      </w:r>
      <w:r>
        <w:t>sła 5,3</w:t>
      </w:r>
      <w:r w:rsidRPr="007C4EED">
        <w:t> %</w:t>
      </w:r>
      <w:r>
        <w:t xml:space="preserve"> (źródło: GUS).</w:t>
      </w:r>
    </w:p>
    <w:p w14:paraId="67A488F8" w14:textId="77777777" w:rsidR="0004612B" w:rsidRDefault="0004612B" w:rsidP="0004612B">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 xml:space="preserve">Analizując stopę bezrobocia w Polsce (rys. poniżej) w zależności od województw zauważa się jej znaczne zróżnicowanie poziomu. Jest to wynik zarówno nierównomiernego rozwoju społeczno – gospodarczego regionów, jak i ich położenia geograficznego. W miesiącu marcu 2025 roku najniższe bezrobocie zanotowano w województwie wielkopolskim na poziomie 3,3 %, natomiast najwyższe w województwie podkarpackim 8,8 % (źródło: GUS). </w:t>
      </w:r>
    </w:p>
    <w:p w14:paraId="2E2791FF" w14:textId="77777777" w:rsidR="0004612B" w:rsidRDefault="0004612B" w:rsidP="0004612B">
      <w:pPr>
        <w:pStyle w:val="TekstpodstawowyArial11"/>
        <w:ind w:left="703" w:firstLine="6"/>
        <w:jc w:val="center"/>
      </w:pPr>
      <w:r>
        <w:t>`</w:t>
      </w:r>
      <w:r>
        <w:rPr>
          <w:noProof/>
        </w:rPr>
        <w:drawing>
          <wp:inline distT="0" distB="0" distL="0" distR="0" wp14:anchorId="18F90801" wp14:editId="24B4BD45">
            <wp:extent cx="4334631" cy="4122058"/>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390466" cy="4175155"/>
                    </a:xfrm>
                    <a:prstGeom prst="rect">
                      <a:avLst/>
                    </a:prstGeom>
                    <a:noFill/>
                    <a:ln>
                      <a:noFill/>
                    </a:ln>
                  </pic:spPr>
                </pic:pic>
              </a:graphicData>
            </a:graphic>
          </wp:inline>
        </w:drawing>
      </w:r>
    </w:p>
    <w:p w14:paraId="3F18BFCD" w14:textId="77777777" w:rsidR="0004612B" w:rsidRDefault="0004612B" w:rsidP="0004612B">
      <w:pPr>
        <w:jc w:val="center"/>
      </w:pPr>
      <w:r w:rsidRPr="00450662">
        <w:t>(źródło: GUS</w:t>
      </w:r>
      <w:r w:rsidRPr="00D93539">
        <w:t>)</w:t>
      </w:r>
    </w:p>
    <w:p w14:paraId="3382DEFC" w14:textId="77777777" w:rsidR="0004612B" w:rsidRDefault="0004612B" w:rsidP="00F640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lastRenderedPageBreak/>
        <w:t>Przeciętne miesięczne wynagrodzenie brutto w sektorze przedsiębiorstw dla województwa wielkopolskiego w miesiącu marcu 2025 roku wyniosło 8 106 zł, co jest przeciętnym wynikiem w skali kraju. Najwyższe średnie wynagrodzenie w marcu 2025 roku odnotowano w województwie mazowieckim, które wynosiło 10 786 zł, a najniższe w województwie warmińsko-mazurskim, które wynosiło 7 218 zł (źródła: GUS).</w:t>
      </w:r>
    </w:p>
    <w:p w14:paraId="3EB13646" w14:textId="77777777" w:rsidR="0004612B" w:rsidRDefault="0004612B" w:rsidP="0004612B">
      <w:pPr>
        <w:pStyle w:val="TekstpodstawowyArial11"/>
        <w:ind w:left="703" w:firstLine="6"/>
        <w:jc w:val="center"/>
      </w:pPr>
      <w:r>
        <w:rPr>
          <w:noProof/>
        </w:rPr>
        <w:drawing>
          <wp:inline distT="0" distB="0" distL="0" distR="0" wp14:anchorId="44CDCEAB" wp14:editId="267E3E5B">
            <wp:extent cx="4330202" cy="3934912"/>
            <wp:effectExtent l="0" t="0" r="0" b="889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389022" cy="3988362"/>
                    </a:xfrm>
                    <a:prstGeom prst="rect">
                      <a:avLst/>
                    </a:prstGeom>
                    <a:noFill/>
                    <a:ln>
                      <a:noFill/>
                    </a:ln>
                  </pic:spPr>
                </pic:pic>
              </a:graphicData>
            </a:graphic>
          </wp:inline>
        </w:drawing>
      </w:r>
    </w:p>
    <w:p w14:paraId="2F7BF545" w14:textId="77777777" w:rsidR="0004612B" w:rsidRDefault="0004612B" w:rsidP="0004612B">
      <w:pPr>
        <w:jc w:val="center"/>
      </w:pPr>
      <w:r w:rsidRPr="00450662">
        <w:t>(źródło: GUS</w:t>
      </w:r>
      <w:r w:rsidRPr="00D93539">
        <w:t>)</w:t>
      </w:r>
    </w:p>
    <w:p w14:paraId="417D29BD" w14:textId="77777777" w:rsidR="0004612B" w:rsidRDefault="0004612B" w:rsidP="00F640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Według GUS przeciętne wynagrodzenie w marcu 2025 roku w poszczególnych sektorach w województwie wielkopolskim przedstawia się następująco:</w:t>
      </w:r>
    </w:p>
    <w:p w14:paraId="79B7110C" w14:textId="77777777" w:rsidR="0004612B" w:rsidRDefault="0004612B" w:rsidP="0004612B">
      <w:pPr>
        <w:pStyle w:val="TekstpodstawowyArial11"/>
        <w:ind w:left="703" w:firstLine="6"/>
        <w:jc w:val="center"/>
      </w:pPr>
      <w:r>
        <w:rPr>
          <w:noProof/>
        </w:rPr>
        <w:drawing>
          <wp:inline distT="0" distB="0" distL="0" distR="0" wp14:anchorId="542AE06E" wp14:editId="0BF0BEB8">
            <wp:extent cx="4514781" cy="3230088"/>
            <wp:effectExtent l="0" t="0" r="635" b="889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562622" cy="3264316"/>
                    </a:xfrm>
                    <a:prstGeom prst="rect">
                      <a:avLst/>
                    </a:prstGeom>
                    <a:noFill/>
                    <a:ln>
                      <a:noFill/>
                    </a:ln>
                  </pic:spPr>
                </pic:pic>
              </a:graphicData>
            </a:graphic>
          </wp:inline>
        </w:drawing>
      </w:r>
    </w:p>
    <w:p w14:paraId="7F15EDF2" w14:textId="77777777" w:rsidR="0004612B" w:rsidRDefault="0004612B" w:rsidP="0004612B">
      <w:pPr>
        <w:jc w:val="center"/>
      </w:pPr>
      <w:r w:rsidRPr="00450662">
        <w:t>(źródło: GUS</w:t>
      </w:r>
      <w:r w:rsidRPr="00D93539">
        <w:t>)</w:t>
      </w:r>
    </w:p>
    <w:p w14:paraId="07564F09" w14:textId="77777777" w:rsidR="0004612B" w:rsidRDefault="0004612B" w:rsidP="00F640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lastRenderedPageBreak/>
        <w:t>Ceny dóbr i usług konsumpcyjnych były w marcu 2025 średnio o 4,9 % wyższe niż rok wcześniej (dane GUS). Dane te pokazują, że mamy w ostatnim czasie do czynienia z dużym spadkiem inflacji, jednakże nie osiągnęła ona jeszcze celu inflacyjnego.</w:t>
      </w:r>
    </w:p>
    <w:p w14:paraId="1522B1F6" w14:textId="77777777" w:rsidR="0004612B" w:rsidRDefault="0004612B" w:rsidP="0004612B">
      <w:pPr>
        <w:pStyle w:val="TekstpodstawowyArial11"/>
        <w:ind w:left="703" w:firstLine="6"/>
        <w:jc w:val="center"/>
      </w:pPr>
      <w:r>
        <w:rPr>
          <w:noProof/>
        </w:rPr>
        <w:drawing>
          <wp:inline distT="0" distB="0" distL="0" distR="0" wp14:anchorId="2DD15BC2" wp14:editId="53B9DCD2">
            <wp:extent cx="4668371" cy="2432186"/>
            <wp:effectExtent l="0" t="0" r="0" b="635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684030" cy="2440344"/>
                    </a:xfrm>
                    <a:prstGeom prst="rect">
                      <a:avLst/>
                    </a:prstGeom>
                    <a:noFill/>
                    <a:ln>
                      <a:noFill/>
                    </a:ln>
                  </pic:spPr>
                </pic:pic>
              </a:graphicData>
            </a:graphic>
          </wp:inline>
        </w:drawing>
      </w:r>
    </w:p>
    <w:p w14:paraId="6F11EBDA" w14:textId="77777777" w:rsidR="002D5377" w:rsidRPr="00463B31" w:rsidRDefault="0004612B" w:rsidP="0004612B">
      <w:pPr>
        <w:pStyle w:val="Tekstpodstawowy"/>
        <w:spacing w:before="120" w:after="120"/>
        <w:ind w:left="709"/>
        <w:jc w:val="center"/>
      </w:pPr>
      <w:r w:rsidRPr="00450662">
        <w:t>(źródło: GUS</w:t>
      </w:r>
      <w:r>
        <w:t>)</w:t>
      </w:r>
    </w:p>
    <w:p w14:paraId="1D9200F6"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Lokalny rynek nieruchomości opera się głównie na transakcjach niezabudowanymi</w:t>
      </w:r>
      <w:r w:rsidRPr="00F318EF">
        <w:rPr>
          <w:i/>
        </w:rPr>
        <w:t xml:space="preserve"> </w:t>
      </w:r>
      <w:r w:rsidRPr="00F318EF">
        <w:t>gruntami przeznaczonymi pod budownictwo mieszkaniowe jednorodzinne oraz budynkami i lokalami mieszkalnymi.</w:t>
      </w:r>
    </w:p>
    <w:p w14:paraId="053B8D1A"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Na terenie miasta odnotowuje się zasadniczo niewielką ilość transakcji o charakterze komercyjnym. Sporadycznie spotykane są transakcje dotyczące nieruchomości gruntowych niezabudowanych przeznaczonych pod zabudowę usługową, rzemiosło i przemysł. Wyrywkowo zdarzają się transakcje gruntami wysoko-komercyjnymi.</w:t>
      </w:r>
    </w:p>
    <w:p w14:paraId="58A0C69B"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 xml:space="preserve">Obok transakcji niezabudowanymi gruntami można także odnotować sporadycznie transakcje dotyczące nieruchomości gruntowych zabudowanych obiektami o charakterze komercyjnym. Na terenie miasta można spotkać budynki wybudowane przed 1989 rokiem i wykorzystywane obecnie na cele usługowo-magazynowo-produkcyjne. Są to najczęściej obiekty po upadłych lub przekształconych zakładach produkcyjnych. Ponadto na terenie miasta </w:t>
      </w:r>
      <w:r w:rsidR="00EF0DA7">
        <w:t>Ostrzeszów</w:t>
      </w:r>
      <w:r w:rsidRPr="00F318EF">
        <w:t xml:space="preserve"> w ostatnich latach powstało także kilka nowszych obiektów w których prowadzona jest działalność magazynowo-produkcyjna.</w:t>
      </w:r>
    </w:p>
    <w:p w14:paraId="2AF00FF0" w14:textId="77777777" w:rsidR="00E67AF2" w:rsidRPr="00F318EF" w:rsidRDefault="00F640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Z aktualnych obserwacji rynku nieruchomości i jego fazy cyklu koniunkturalnego wynika, że wcześniej rynek znajdował się w fazie ożywienia i wzrostu cen nieruchomości, głównie nieruchomości mieszkaniowych. Ostatnie lata zamrożenia gospodarki wynikający z rozprzestrzeniania się epidemii, trwający obecnie konflikt zbrojny na Ukrainie, wysoka inflacja oraz kryzys energetyczny zapoczątkowały spowolnienie na rynku nieruchomości w Polsce</w:t>
      </w:r>
      <w:r w:rsidR="00E67AF2" w:rsidRPr="00F318EF">
        <w:t>.</w:t>
      </w:r>
    </w:p>
    <w:p w14:paraId="56A025AE"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W wyniku badania cen transakcyjnych nie stwierdzono także zależności od rodzaju nabywanego prawa do lokalu (prawo własności lub spółdzielcze własnościowego prawo). Brak zależności wynika przede wszystkim z faktu możliwości przekształcenia prawa spółdzielczego własnościowego we własność nieruchomości lokalowej, wynikającą z ustawy o spółdzielniach mieszkaniowych.</w:t>
      </w:r>
    </w:p>
    <w:p w14:paraId="58D26697" w14:textId="77777777" w:rsidR="00E67AF2" w:rsidRPr="00F318EF" w:rsidRDefault="00F640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Przeanalizowano lokalny rynek lokali mieszkalnych (miasto Ostrzeszów) i stwierdzono, że w okresie badania cen (</w:t>
      </w:r>
      <w:r w:rsidR="00A42BDB">
        <w:t xml:space="preserve">poprzednie 24 miesiące) na rynku w zdecydowanej większości występują w obrocie lokale mieszkalne w tradycyjnych – dużych budynkach mieszkalnych. Lokale mieszkalne w małych dwu lub kilku lokalowych budynkach w obrocie wolnorynkowym występują sporadycznie. Przyczyną tego w stanu jest znikoma podaż lokali znajdująca się w małych budynkach mieszkalnych. Inwestycje w tego typu budownictwo realizowane jest obecnie od kilku lat w związku z tym na rynku wtórym nie ma zbyt wielu ofert. W związku z tym obszar analizy poszerzono także na </w:t>
      </w:r>
      <w:r w:rsidR="00A42BDB">
        <w:lastRenderedPageBreak/>
        <w:t xml:space="preserve">rynki sąsiednich miast powiatowych. </w:t>
      </w:r>
      <w:r w:rsidR="00E67AF2" w:rsidRPr="00F318EF">
        <w:t xml:space="preserve">W okresie analizy rynku ceny transakcyjne wahają się w granicach od około </w:t>
      </w:r>
      <w:r>
        <w:t>750</w:t>
      </w:r>
      <w:r w:rsidR="00F318EF">
        <w:t> </w:t>
      </w:r>
      <w:r w:rsidR="00E67AF2" w:rsidRPr="00F318EF">
        <w:t>zł/m</w:t>
      </w:r>
      <w:r w:rsidR="00E67AF2" w:rsidRPr="00A42BDB">
        <w:rPr>
          <w:vertAlign w:val="superscript"/>
        </w:rPr>
        <w:t>2</w:t>
      </w:r>
      <w:r w:rsidR="00E67AF2" w:rsidRPr="00F318EF">
        <w:t xml:space="preserve"> do około </w:t>
      </w:r>
      <w:r>
        <w:t xml:space="preserve">10 000 </w:t>
      </w:r>
      <w:r w:rsidR="00E67AF2" w:rsidRPr="00F318EF">
        <w:t>zł/m</w:t>
      </w:r>
      <w:r w:rsidR="00E67AF2" w:rsidRPr="00A42BDB">
        <w:rPr>
          <w:vertAlign w:val="superscript"/>
        </w:rPr>
        <w:t>2</w:t>
      </w:r>
      <w:r w:rsidR="00E67AF2" w:rsidRPr="00F318EF">
        <w:t xml:space="preserve">. Duża rozpiętość cen jest wynikiem przede wszystkim </w:t>
      </w:r>
      <w:r>
        <w:t xml:space="preserve">od lokalizacji, </w:t>
      </w:r>
      <w:r w:rsidR="00E67AF2" w:rsidRPr="00F318EF">
        <w:t xml:space="preserve">stanu techniczno-użytkowego lokalu oraz stanu technicznego budynku oraz jakości </w:t>
      </w:r>
      <w:r>
        <w:t xml:space="preserve">sąsiedztwa </w:t>
      </w:r>
      <w:r w:rsidR="00E67AF2" w:rsidRPr="00F318EF">
        <w:t>i najbliższego otoczenia.</w:t>
      </w:r>
    </w:p>
    <w:p w14:paraId="1AB69BA7"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Najczęściej odnotowywane są transakcje lokalami o przeciętnym standardzie wykończenia lub lokalami do remontu. Lokale o wysokim standardzie wykończenia sprzedawane są sporadycznie i osiągają najwyższe ceny.</w:t>
      </w:r>
    </w:p>
    <w:p w14:paraId="6A7E259D"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 xml:space="preserve">Największym popytem cieszą się lokale mieszkalne o powierzchni użytkowej z przedziału 30 m2 – 50 m2, 1 do 3 pokoi, a mniejszym popytem cieszą się lokale położone na wysokich piętrach lub parterze o dużych powierzchniach powyżej </w:t>
      </w:r>
      <w:smartTag w:uri="urn:schemas-microsoft-com:office:smarttags" w:element="metricconverter">
        <w:smartTagPr>
          <w:attr w:name="ProductID" w:val="70ﾠm2"/>
        </w:smartTagPr>
        <w:r w:rsidRPr="00F318EF">
          <w:t>70 m</w:t>
        </w:r>
        <w:r w:rsidRPr="00A42BDB">
          <w:rPr>
            <w:vertAlign w:val="superscript"/>
          </w:rPr>
          <w:t>2</w:t>
        </w:r>
      </w:smartTag>
      <w:r w:rsidRPr="00F318EF">
        <w:t>.</w:t>
      </w:r>
    </w:p>
    <w:p w14:paraId="0475F0F9"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Równie dobrze rozwinięty jest rynek wtórny lokalami mieszkalnymi (prawo własności). Najczęściej w obrocie są mieszkalna tzw. przekształcone spółdzielcze, zakładowe lub komunalne, a także w ostatnich miesiącach lokale pochodzące z inwestycji deweloperskich zrealizowanych w ostatnich latach.</w:t>
      </w:r>
    </w:p>
    <w:p w14:paraId="3BAA3A61"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 xml:space="preserve">Jak wynika z obserwacji ofert w biurach pośrednictwa nieruchomości czas ekspozycji (płynność) podobnych lokali na rynku może najprawdopodobniej wynosić </w:t>
      </w:r>
      <w:r w:rsidR="00A42BDB">
        <w:t>kilkanaście tygodni</w:t>
      </w:r>
      <w:r w:rsidRPr="00F318EF">
        <w:t>.</w:t>
      </w:r>
    </w:p>
    <w:p w14:paraId="0C8E5E61" w14:textId="77777777" w:rsidR="00E67AF2" w:rsidRPr="00F318EF"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t xml:space="preserve">W wyniku analizy rynku zebrano łącznie </w:t>
      </w:r>
      <w:r w:rsidR="00A42BDB">
        <w:t>9</w:t>
      </w:r>
      <w:r w:rsidR="00F318EF" w:rsidRPr="00F318EF">
        <w:t xml:space="preserve"> </w:t>
      </w:r>
      <w:r w:rsidRPr="00F318EF">
        <w:t xml:space="preserve">transakcji </w:t>
      </w:r>
      <w:r w:rsidR="00F318EF" w:rsidRPr="00F318EF">
        <w:t xml:space="preserve">podobnymi </w:t>
      </w:r>
      <w:r w:rsidRPr="00F318EF">
        <w:t xml:space="preserve">lokalami mieszkalnymi z terenu miasta </w:t>
      </w:r>
      <w:r w:rsidR="00EF0DA7">
        <w:t>Ostrzeszów</w:t>
      </w:r>
      <w:r w:rsidR="00F318EF" w:rsidRPr="00F318EF">
        <w:t xml:space="preserve"> </w:t>
      </w:r>
      <w:r w:rsidR="00A42BDB">
        <w:t xml:space="preserve">i miast powiatowych sąsiednich </w:t>
      </w:r>
      <w:r w:rsidRPr="00F318EF">
        <w:t xml:space="preserve">zawartych w ostatnich 24 miesiącach, których ceny mieszczą się w przedziale od </w:t>
      </w:r>
      <w:r w:rsidR="00A42BDB">
        <w:t>5569,08</w:t>
      </w:r>
      <w:r w:rsidRPr="00F318EF">
        <w:t> zł/m</w:t>
      </w:r>
      <w:r w:rsidRPr="00A42BDB">
        <w:rPr>
          <w:vertAlign w:val="superscript"/>
        </w:rPr>
        <w:t>2</w:t>
      </w:r>
      <w:r w:rsidRPr="00F318EF">
        <w:t xml:space="preserve"> do </w:t>
      </w:r>
      <w:r w:rsidR="00A42BDB">
        <w:t>8314,86</w:t>
      </w:r>
      <w:r w:rsidRPr="00F318EF">
        <w:t xml:space="preserve"> zł/m</w:t>
      </w:r>
      <w:r w:rsidR="00A42BDB" w:rsidRPr="00A42BDB">
        <w:rPr>
          <w:vertAlign w:val="superscript"/>
        </w:rPr>
        <w:t>2</w:t>
      </w:r>
      <w:r w:rsidRPr="00F318EF">
        <w:t>.</w:t>
      </w:r>
    </w:p>
    <w:p w14:paraId="4CC7591F" w14:textId="77777777" w:rsidR="00A42BDB" w:rsidRPr="00080E23" w:rsidRDefault="00A42BDB" w:rsidP="00A42BDB">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080E23">
        <w:t xml:space="preserve">Obserwując cały rynek nieruchomości zauważyć można, że </w:t>
      </w:r>
      <w:r>
        <w:t xml:space="preserve">w okresie wcześniejszym następował </w:t>
      </w:r>
      <w:r w:rsidRPr="00080E23">
        <w:t xml:space="preserve">okres ożywienia. W okresie badania cen zauważono </w:t>
      </w:r>
      <w:r>
        <w:t xml:space="preserve">dalszy </w:t>
      </w:r>
      <w:r w:rsidRPr="00080E23">
        <w:t xml:space="preserve">wzrost cen </w:t>
      </w:r>
      <w:r>
        <w:t>lokali mieszkalnych</w:t>
      </w:r>
      <w:r w:rsidRPr="00080E23">
        <w:t xml:space="preserve">. Wzrost ten </w:t>
      </w:r>
      <w:r>
        <w:t xml:space="preserve">wyniósł 10,03 </w:t>
      </w:r>
      <w:r w:rsidRPr="00080E23">
        <w:t xml:space="preserve">% w skali roku dla </w:t>
      </w:r>
      <w:r w:rsidR="0071584D">
        <w:t xml:space="preserve">lokali </w:t>
      </w:r>
      <w:r>
        <w:t>mieszkalny</w:t>
      </w:r>
      <w:r w:rsidR="0071584D">
        <w:t>ch</w:t>
      </w:r>
      <w:r w:rsidRPr="00080E23">
        <w:t>.</w:t>
      </w:r>
    </w:p>
    <w:p w14:paraId="16B2E8B5" w14:textId="77777777" w:rsidR="00A42BDB" w:rsidRDefault="00A42BDB" w:rsidP="00A42BDB">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080E23">
        <w:t xml:space="preserve">Poniżej na wykresie przedstawiono linie trendu dla </w:t>
      </w:r>
      <w:r w:rsidR="0071584D">
        <w:t xml:space="preserve">120 </w:t>
      </w:r>
      <w:r w:rsidRPr="00080E23">
        <w:t xml:space="preserve">transakcji nieruchomości </w:t>
      </w:r>
      <w:r w:rsidR="0071584D">
        <w:t xml:space="preserve">lokalowych </w:t>
      </w:r>
      <w:r w:rsidRPr="00080E23">
        <w:t xml:space="preserve">z terenu </w:t>
      </w:r>
      <w:r w:rsidR="0071584D">
        <w:t xml:space="preserve">miasta Ostrzeszów </w:t>
      </w:r>
      <w:r w:rsidRPr="00080E23">
        <w:t>dla ostatnich 24 miesięcy</w:t>
      </w:r>
      <w:r>
        <w:t xml:space="preserve"> – rynek wtórny</w:t>
      </w:r>
      <w:r w:rsidRPr="00080E23">
        <w:t xml:space="preserve">. Linia trendu potwierdza </w:t>
      </w:r>
      <w:r>
        <w:t>powyższy wzrost</w:t>
      </w:r>
      <w:r w:rsidRPr="00080E23">
        <w:t xml:space="preserve"> cen. (źródło: program Walor).</w:t>
      </w:r>
    </w:p>
    <w:p w14:paraId="6896378D" w14:textId="77777777" w:rsidR="0071584D" w:rsidRPr="00EB403D" w:rsidRDefault="0071584D" w:rsidP="0071584D">
      <w:pPr>
        <w:pStyle w:val="Akapitzlist"/>
        <w:spacing w:before="120"/>
        <w:jc w:val="center"/>
        <w:rPr>
          <w:rFonts w:ascii="Arial" w:hAnsi="Arial" w:cs="Arial"/>
          <w:i/>
          <w:sz w:val="18"/>
          <w:szCs w:val="18"/>
        </w:rPr>
      </w:pPr>
      <w:r w:rsidRPr="00EB403D">
        <w:rPr>
          <w:rFonts w:ascii="Arial" w:hAnsi="Arial" w:cs="Arial"/>
          <w:i/>
          <w:sz w:val="18"/>
          <w:szCs w:val="18"/>
        </w:rPr>
        <w:t xml:space="preserve">Transakcje </w:t>
      </w:r>
      <w:r>
        <w:rPr>
          <w:rFonts w:ascii="Arial" w:hAnsi="Arial" w:cs="Arial"/>
          <w:i/>
          <w:sz w:val="18"/>
          <w:szCs w:val="18"/>
        </w:rPr>
        <w:t>lokalami mieszkalnymi.</w:t>
      </w:r>
    </w:p>
    <w:p w14:paraId="65DE0738" w14:textId="77777777" w:rsidR="00A42BDB" w:rsidRDefault="00A42BDB" w:rsidP="00A42BDB">
      <w:pPr>
        <w:pStyle w:val="Tekstpodstawowy"/>
        <w:tabs>
          <w:tab w:val="clear" w:pos="284"/>
          <w:tab w:val="clear" w:pos="456"/>
          <w:tab w:val="clear" w:pos="1440"/>
          <w:tab w:val="clear" w:pos="4320"/>
          <w:tab w:val="left" w:pos="567"/>
          <w:tab w:val="left" w:pos="3828"/>
        </w:tabs>
        <w:ind w:left="567"/>
      </w:pPr>
      <w:r>
        <w:rPr>
          <w:noProof/>
        </w:rPr>
        <w:drawing>
          <wp:inline distT="0" distB="0" distL="0" distR="0" wp14:anchorId="1C5938BC" wp14:editId="25E252F9">
            <wp:extent cx="5339715" cy="3946434"/>
            <wp:effectExtent l="0" t="0" r="0" b="0"/>
            <wp:docPr id="53" name="Obraz 53" descr="c:\ProNET\Walor\_wykr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NET\Walor\_wykres.wmf"/>
                    <pic:cNvPicPr>
                      <a:picLocks noChangeAspect="1" noChangeArrowheads="1"/>
                    </pic:cNvPicPr>
                  </pic:nvPicPr>
                  <pic:blipFill rotWithShape="1">
                    <a:blip r:embed="rId66">
                      <a:extLst>
                        <a:ext uri="{28A0092B-C50C-407E-A947-70E740481C1C}">
                          <a14:useLocalDpi xmlns:a14="http://schemas.microsoft.com/office/drawing/2010/main" val="0"/>
                        </a:ext>
                      </a:extLst>
                    </a:blip>
                    <a:srcRect t="7955"/>
                    <a:stretch/>
                  </pic:blipFill>
                  <pic:spPr bwMode="auto">
                    <a:xfrm>
                      <a:off x="0" y="0"/>
                      <a:ext cx="5339715" cy="3946434"/>
                    </a:xfrm>
                    <a:prstGeom prst="rect">
                      <a:avLst/>
                    </a:prstGeom>
                    <a:noFill/>
                    <a:ln>
                      <a:noFill/>
                    </a:ln>
                    <a:extLst>
                      <a:ext uri="{53640926-AAD7-44D8-BBD7-CCE9431645EC}">
                        <a14:shadowObscured xmlns:a14="http://schemas.microsoft.com/office/drawing/2010/main"/>
                      </a:ext>
                    </a:extLst>
                  </pic:spPr>
                </pic:pic>
              </a:graphicData>
            </a:graphic>
          </wp:inline>
        </w:drawing>
      </w:r>
    </w:p>
    <w:p w14:paraId="11C7D7DF" w14:textId="77777777" w:rsidR="000F5CB2" w:rsidRDefault="00E67AF2" w:rsidP="00E67AF2">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F318EF">
        <w:lastRenderedPageBreak/>
        <w:t>Ze względu na wysoki chwilowy wzrost ceny, do wyceny przyjęto trend zmiany cen na niższym poziomie w wysokości 10,0 % w skali roku. Przyjęte do wyceny transakcje zaktualizowano według tego poziomu</w:t>
      </w:r>
      <w:r w:rsidR="00FB133F" w:rsidRPr="00F318EF">
        <w:t>.</w:t>
      </w:r>
    </w:p>
    <w:p w14:paraId="3AB14866" w14:textId="77777777" w:rsidR="0071584D" w:rsidRDefault="0071584D" w:rsidP="0071584D">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 xml:space="preserve">Analizując rynek lokalny pod względem zawartych umów sprzedaży transakcji nieruchomości niezabudowanych przeznaczonych pod drogi stwierdzono ich bardzo niewielką ilość niewystarczającą do przeprowadzenia wyceny. Wobec powyższego poszerzono analizę rynku o tereny powiatu ostrzeszowskiego i powiatów sąsiednich. Na poszerzonym lokalnym rynku w ostatnich 24 miesiącach zanotowano 126 transakcji gruntem przeznaczanym pod drogi publiczne o wysokości rzędu 0,29 </w:t>
      </w:r>
      <w:r w:rsidRPr="00931121">
        <w:t>zł/m</w:t>
      </w:r>
      <w:r w:rsidRPr="0071584D">
        <w:rPr>
          <w:vertAlign w:val="superscript"/>
        </w:rPr>
        <w:t>2</w:t>
      </w:r>
      <w:r w:rsidRPr="00931121">
        <w:t xml:space="preserve"> do </w:t>
      </w:r>
      <w:r>
        <w:t>146,15</w:t>
      </w:r>
      <w:r w:rsidRPr="00931121">
        <w:t> zł/m</w:t>
      </w:r>
      <w:r w:rsidRPr="0071584D">
        <w:rPr>
          <w:vertAlign w:val="superscript"/>
        </w:rPr>
        <w:t>2</w:t>
      </w:r>
      <w:r w:rsidRPr="00931121">
        <w:t xml:space="preserve"> i powierzchniach z przedziału od 0,</w:t>
      </w:r>
      <w:r>
        <w:t xml:space="preserve">0006 </w:t>
      </w:r>
      <w:r w:rsidRPr="00931121">
        <w:t xml:space="preserve">ha do </w:t>
      </w:r>
      <w:r>
        <w:t xml:space="preserve">0,7295 </w:t>
      </w:r>
      <w:r w:rsidRPr="00931121">
        <w:t xml:space="preserve">ha. Średnia cena transakcyjna w tym przedziale wynosi </w:t>
      </w:r>
      <w:r>
        <w:t>35,66</w:t>
      </w:r>
      <w:r w:rsidRPr="00931121">
        <w:t>zł/m</w:t>
      </w:r>
      <w:r w:rsidRPr="0071584D">
        <w:rPr>
          <w:vertAlign w:val="superscript"/>
        </w:rPr>
        <w:t>2</w:t>
      </w:r>
      <w:r w:rsidRPr="00931121">
        <w:t>. Duża rozpiętość cenowa spowodowana jest lokalizacją nieruchomości. Najwyższe ceny osiągają położone w centrach dużych miast, a najniższe tereny o charakterze wiejskim</w:t>
      </w:r>
      <w:r>
        <w:t>.</w:t>
      </w:r>
    </w:p>
    <w:p w14:paraId="3E334859" w14:textId="77777777" w:rsidR="0071584D" w:rsidRDefault="0071584D" w:rsidP="0071584D">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rsidRPr="001F06B4">
        <w:t>Wszystkie transakcje oceniono pod względem warunków zawarcia transakcji i przedmiotu sprzedaży. Z bazy danych wyeliminowano takie, które nie spełniają warunków transakcji rynkowych oraz takie, których ceny znacznie odbiegają od średnich cen transakcyjnych zanotowanych na rynku lokalnym</w:t>
      </w:r>
      <w:r>
        <w:t>.</w:t>
      </w:r>
    </w:p>
    <w:p w14:paraId="506B4942" w14:textId="77777777" w:rsidR="0071584D" w:rsidRPr="00D0003E" w:rsidRDefault="0071584D" w:rsidP="0071584D">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Do wyceny działki przeznaczonej pod drogę, p</w:t>
      </w:r>
      <w:r w:rsidRPr="00D0003E">
        <w:t xml:space="preserve">o odrzuceniu transakcji niepodobnych, nierynkowych i skrajnych, wybrano </w:t>
      </w:r>
      <w:r>
        <w:t>22 transakcje nieruchomości najbardziej podobnych</w:t>
      </w:r>
      <w:r w:rsidRPr="00D0003E">
        <w:t xml:space="preserve">, których ceny zmieniają się w przedziale od </w:t>
      </w:r>
      <w:r>
        <w:t xml:space="preserve">20,00 </w:t>
      </w:r>
      <w:r w:rsidRPr="00D0003E">
        <w:t>zł/m</w:t>
      </w:r>
      <w:r w:rsidRPr="0071584D">
        <w:rPr>
          <w:vertAlign w:val="superscript"/>
        </w:rPr>
        <w:t>2</w:t>
      </w:r>
      <w:r w:rsidRPr="00D0003E">
        <w:t xml:space="preserve"> do </w:t>
      </w:r>
      <w:r>
        <w:t xml:space="preserve">69,19 </w:t>
      </w:r>
      <w:r w:rsidRPr="00D0003E">
        <w:t>zł/m</w:t>
      </w:r>
      <w:r w:rsidRPr="0071584D">
        <w:rPr>
          <w:vertAlign w:val="superscript"/>
        </w:rPr>
        <w:t>2</w:t>
      </w:r>
      <w:r w:rsidRPr="00D0003E">
        <w:t xml:space="preserve">. Powierzchnie tych nieruchomości mieszczą się w przedziale od </w:t>
      </w:r>
      <w:r>
        <w:t xml:space="preserve">0,0006 ha </w:t>
      </w:r>
      <w:r w:rsidRPr="00D0003E">
        <w:t xml:space="preserve">do </w:t>
      </w:r>
      <w:r>
        <w:t>0,0788 ha</w:t>
      </w:r>
      <w:r w:rsidRPr="00D0003E">
        <w:t>.</w:t>
      </w:r>
    </w:p>
    <w:p w14:paraId="3EE65B64" w14:textId="77777777" w:rsidR="0071584D" w:rsidRDefault="0071584D" w:rsidP="0071584D">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Obserwując rynek nieruchomości niezabudowanych o charakterze budowlanym  zauważyć można dość wysoki trend wzrostowy. Wzrost ten na badanym terenie wyniósł 13,06 % w skali roku dla gruntów drogowych.</w:t>
      </w:r>
    </w:p>
    <w:p w14:paraId="264CF32E" w14:textId="77777777" w:rsidR="0071584D" w:rsidRDefault="0071584D" w:rsidP="0071584D">
      <w:pPr>
        <w:pStyle w:val="Tekstpodstawowy"/>
        <w:numPr>
          <w:ilvl w:val="0"/>
          <w:numId w:val="2"/>
        </w:numPr>
        <w:tabs>
          <w:tab w:val="clear" w:pos="284"/>
          <w:tab w:val="clear" w:pos="456"/>
          <w:tab w:val="clear" w:pos="720"/>
          <w:tab w:val="clear" w:pos="1440"/>
          <w:tab w:val="clear" w:pos="4320"/>
          <w:tab w:val="left" w:pos="567"/>
          <w:tab w:val="left" w:pos="709"/>
          <w:tab w:val="left" w:pos="3828"/>
        </w:tabs>
        <w:ind w:left="567" w:hanging="283"/>
      </w:pPr>
      <w:r>
        <w:t>Poniżej przedstawiono wykres jednostkowych cen transakcyjnych gruntów niezabudowanych przeznaczonych drogi, zebrane na badanym obszarze, w zależności od upływu czasu wraz z linią trendu, który potwierdza powyższe (źródło: program WALOR).</w:t>
      </w:r>
    </w:p>
    <w:p w14:paraId="7119FC1B" w14:textId="77777777" w:rsidR="0071584D" w:rsidRPr="00EB403D" w:rsidRDefault="0071584D" w:rsidP="0071584D">
      <w:pPr>
        <w:pStyle w:val="Akapitzlist"/>
        <w:spacing w:before="120"/>
        <w:ind w:left="357" w:firstLine="210"/>
        <w:jc w:val="center"/>
        <w:rPr>
          <w:rFonts w:ascii="Arial" w:hAnsi="Arial" w:cs="Arial"/>
          <w:i/>
          <w:sz w:val="18"/>
          <w:szCs w:val="18"/>
        </w:rPr>
      </w:pPr>
      <w:r w:rsidRPr="00EB403D">
        <w:rPr>
          <w:rFonts w:ascii="Arial" w:hAnsi="Arial" w:cs="Arial"/>
          <w:i/>
          <w:sz w:val="18"/>
          <w:szCs w:val="18"/>
        </w:rPr>
        <w:t xml:space="preserve">Transakcje działkami </w:t>
      </w:r>
      <w:r>
        <w:rPr>
          <w:rFonts w:ascii="Arial" w:hAnsi="Arial" w:cs="Arial"/>
          <w:i/>
          <w:sz w:val="18"/>
          <w:szCs w:val="18"/>
        </w:rPr>
        <w:t>drogowymi.</w:t>
      </w:r>
    </w:p>
    <w:p w14:paraId="0CE99431" w14:textId="77777777" w:rsidR="0071584D" w:rsidRDefault="0071584D" w:rsidP="0071584D">
      <w:pPr>
        <w:pStyle w:val="Akapitzlist"/>
        <w:ind w:left="360" w:firstLine="207"/>
        <w:jc w:val="center"/>
      </w:pPr>
      <w:r>
        <w:rPr>
          <w:noProof/>
        </w:rPr>
        <w:drawing>
          <wp:inline distT="0" distB="0" distL="0" distR="0" wp14:anchorId="7695E9A7" wp14:editId="7031ABA5">
            <wp:extent cx="4762500" cy="3503727"/>
            <wp:effectExtent l="0" t="0" r="0" b="1905"/>
            <wp:docPr id="54" name="Obraz 54" descr="c:\ProNET\Walor\_wykr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NET\Walor\_wykres.wmf"/>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t="7885"/>
                    <a:stretch/>
                  </pic:blipFill>
                  <pic:spPr bwMode="auto">
                    <a:xfrm>
                      <a:off x="0" y="0"/>
                      <a:ext cx="4762500" cy="3503727"/>
                    </a:xfrm>
                    <a:prstGeom prst="rect">
                      <a:avLst/>
                    </a:prstGeom>
                    <a:noFill/>
                    <a:ln>
                      <a:noFill/>
                    </a:ln>
                    <a:extLst>
                      <a:ext uri="{53640926-AAD7-44D8-BBD7-CCE9431645EC}">
                        <a14:shadowObscured xmlns:a14="http://schemas.microsoft.com/office/drawing/2010/main"/>
                      </a:ext>
                    </a:extLst>
                  </pic:spPr>
                </pic:pic>
              </a:graphicData>
            </a:graphic>
          </wp:inline>
        </w:drawing>
      </w:r>
    </w:p>
    <w:p w14:paraId="77E6E35B" w14:textId="77777777" w:rsidR="0071584D" w:rsidRPr="00F318EF" w:rsidRDefault="0071584D" w:rsidP="0071584D">
      <w:pPr>
        <w:pStyle w:val="Tekstpodstawowy"/>
        <w:numPr>
          <w:ilvl w:val="0"/>
          <w:numId w:val="2"/>
        </w:numPr>
        <w:tabs>
          <w:tab w:val="clear" w:pos="284"/>
          <w:tab w:val="clear" w:pos="456"/>
          <w:tab w:val="clear" w:pos="1440"/>
          <w:tab w:val="clear" w:pos="4320"/>
          <w:tab w:val="left" w:pos="567"/>
          <w:tab w:val="left" w:pos="3828"/>
        </w:tabs>
      </w:pPr>
      <w:r w:rsidRPr="00B3279E">
        <w:t xml:space="preserve">Ze względu na wysoki chwilowy wzrost cen, do wyceny przyjęto trend na niższym bezpieczniejszym poziomie w wysokości </w:t>
      </w:r>
      <w:r>
        <w:t>7,5</w:t>
      </w:r>
      <w:r w:rsidRPr="00B3279E">
        <w:t xml:space="preserve"> % w skali roku</w:t>
      </w:r>
      <w:r>
        <w:t>. Przyjęte do wyceny transakcje zaktualizowano według tego poziomu.</w:t>
      </w:r>
    </w:p>
    <w:p w14:paraId="6FAD05CE" w14:textId="77777777" w:rsidR="00A84920" w:rsidRDefault="00A84920">
      <w:pPr>
        <w:rPr>
          <w:rFonts w:ascii="Arial" w:hAnsi="Arial"/>
          <w:color w:val="000000"/>
          <w:sz w:val="22"/>
        </w:rPr>
      </w:pPr>
      <w:r>
        <w:br w:type="page"/>
      </w:r>
    </w:p>
    <w:p w14:paraId="5BC49177" w14:textId="77777777" w:rsidR="00DE2BB7" w:rsidRDefault="00DE2BB7" w:rsidP="00DE2BB7">
      <w:pPr>
        <w:pStyle w:val="Nagwek1"/>
      </w:pPr>
      <w:bookmarkStart w:id="250" w:name="_Toc210131073"/>
      <w:bookmarkEnd w:id="248"/>
      <w:bookmarkEnd w:id="249"/>
      <w:r>
        <w:lastRenderedPageBreak/>
        <w:t xml:space="preserve">WYCENA WARTOŚCI RYNKOWEJ </w:t>
      </w:r>
      <w:r w:rsidR="0071584D">
        <w:t>LOKALU MIESZKALNEGO NR 1</w:t>
      </w:r>
      <w:bookmarkEnd w:id="250"/>
    </w:p>
    <w:p w14:paraId="1F0D7626" w14:textId="77777777" w:rsidR="0071584D" w:rsidRDefault="0071584D" w:rsidP="006D3F74">
      <w:pPr>
        <w:pStyle w:val="Nagwek2"/>
      </w:pPr>
      <w:bookmarkStart w:id="251" w:name="_Toc100133163"/>
      <w:bookmarkStart w:id="252" w:name="_Toc188541732"/>
      <w:bookmarkStart w:id="253" w:name="_Toc210131074"/>
      <w:bookmarkStart w:id="254" w:name="_Toc334694677"/>
      <w:bookmarkStart w:id="255" w:name="_Toc350195418"/>
      <w:bookmarkStart w:id="256" w:name="_Toc350369104"/>
      <w:bookmarkStart w:id="257" w:name="_Toc352416503"/>
      <w:bookmarkStart w:id="258" w:name="_Toc430753811"/>
      <w:bookmarkStart w:id="259" w:name="_Toc442352299"/>
      <w:bookmarkStart w:id="260" w:name="_Toc466739074"/>
      <w:bookmarkStart w:id="261" w:name="_Toc329063410"/>
      <w:bookmarkStart w:id="262" w:name="_Toc364052847"/>
      <w:r w:rsidRPr="00765535">
        <w:t>Założenia dla potrzeb określenia wartości</w:t>
      </w:r>
      <w:bookmarkEnd w:id="251"/>
      <w:bookmarkEnd w:id="252"/>
      <w:bookmarkEnd w:id="253"/>
    </w:p>
    <w:p w14:paraId="627A4334" w14:textId="77777777" w:rsidR="0071584D" w:rsidRPr="006D6FB4" w:rsidRDefault="0071584D" w:rsidP="0071584D">
      <w:pPr>
        <w:pStyle w:val="Tekstpodstawowy"/>
        <w:numPr>
          <w:ilvl w:val="0"/>
          <w:numId w:val="26"/>
        </w:numPr>
        <w:tabs>
          <w:tab w:val="clear" w:pos="284"/>
          <w:tab w:val="clear" w:pos="456"/>
          <w:tab w:val="left" w:pos="311"/>
        </w:tabs>
        <w:jc w:val="left"/>
        <w:rPr>
          <w:i/>
        </w:rPr>
      </w:pPr>
      <w:r w:rsidRPr="006D6FB4">
        <w:t>jednostką odniesienia jest 1 m</w:t>
      </w:r>
      <w:r w:rsidRPr="006D6FB4">
        <w:rPr>
          <w:vertAlign w:val="superscript"/>
        </w:rPr>
        <w:t>2</w:t>
      </w:r>
      <w:r w:rsidRPr="006D6FB4">
        <w:t xml:space="preserve"> powierzchni </w:t>
      </w:r>
      <w:r>
        <w:t>lokalu mieszkalnego,</w:t>
      </w:r>
    </w:p>
    <w:p w14:paraId="077112F6" w14:textId="77777777" w:rsidR="0071584D" w:rsidRPr="006D6FB4" w:rsidRDefault="0071584D" w:rsidP="0071584D">
      <w:pPr>
        <w:pStyle w:val="Tekstpodstawowy"/>
        <w:numPr>
          <w:ilvl w:val="0"/>
          <w:numId w:val="26"/>
        </w:numPr>
        <w:tabs>
          <w:tab w:val="clear" w:pos="284"/>
          <w:tab w:val="clear" w:pos="456"/>
          <w:tab w:val="left" w:pos="311"/>
        </w:tabs>
        <w:jc w:val="left"/>
        <w:rPr>
          <w:i/>
        </w:rPr>
      </w:pPr>
      <w:r w:rsidRPr="006D6FB4">
        <w:t xml:space="preserve">powierzchnia przyjęta do obliczeń wynosi: </w:t>
      </w:r>
      <w:r w:rsidR="006D3F74">
        <w:t>82,80</w:t>
      </w:r>
      <w:r>
        <w:t xml:space="preserve"> </w:t>
      </w:r>
      <w:r w:rsidRPr="006D6FB4">
        <w:t>m</w:t>
      </w:r>
      <w:r w:rsidRPr="008F1D51">
        <w:rPr>
          <w:vertAlign w:val="superscript"/>
        </w:rPr>
        <w:t>2</w:t>
      </w:r>
      <w:r w:rsidRPr="006D6FB4">
        <w:t>,</w:t>
      </w:r>
    </w:p>
    <w:p w14:paraId="17F11E84" w14:textId="77777777" w:rsidR="0071584D" w:rsidRPr="006D6FB4" w:rsidRDefault="0071584D" w:rsidP="0071584D">
      <w:pPr>
        <w:pStyle w:val="Tekstpodstawowy"/>
        <w:numPr>
          <w:ilvl w:val="0"/>
          <w:numId w:val="26"/>
        </w:numPr>
        <w:tabs>
          <w:tab w:val="clear" w:pos="284"/>
          <w:tab w:val="clear" w:pos="456"/>
          <w:tab w:val="left" w:pos="311"/>
        </w:tabs>
        <w:jc w:val="left"/>
        <w:rPr>
          <w:i/>
        </w:rPr>
      </w:pPr>
      <w:r w:rsidRPr="006D6FB4">
        <w:t xml:space="preserve">do oszacowania wartości rynkowej posłużono się transakcjami </w:t>
      </w:r>
      <w:r>
        <w:t>lokalami mieszkalnymi, najbardziej podobnymi, wybudowanymi w podobnym okresie i podobnej technologii</w:t>
      </w:r>
      <w:r w:rsidRPr="006D6FB4">
        <w:t>,</w:t>
      </w:r>
    </w:p>
    <w:p w14:paraId="182C7BCE" w14:textId="77777777" w:rsidR="0071584D" w:rsidRPr="006D6FB4" w:rsidRDefault="0071584D" w:rsidP="0071584D">
      <w:pPr>
        <w:pStyle w:val="Tekstpodstawowy"/>
        <w:numPr>
          <w:ilvl w:val="0"/>
          <w:numId w:val="26"/>
        </w:numPr>
        <w:tabs>
          <w:tab w:val="clear" w:pos="284"/>
          <w:tab w:val="clear" w:pos="456"/>
          <w:tab w:val="left" w:pos="311"/>
        </w:tabs>
        <w:jc w:val="left"/>
        <w:rPr>
          <w:i/>
        </w:rPr>
      </w:pPr>
      <w:r w:rsidRPr="006D6FB4">
        <w:t xml:space="preserve">poszczególnym wartościom danej cechy przyporządkowano zakres kwotowy po-prawek korygujących w ten sposób, że kwoty poszczególnych wartości dla danej cechy są stopniowane proporcjonalnie co do liczby wartości tej cechy, </w:t>
      </w:r>
    </w:p>
    <w:p w14:paraId="7D965D1B" w14:textId="77777777" w:rsidR="0071584D" w:rsidRPr="006D6FB4" w:rsidRDefault="0071584D" w:rsidP="0071584D">
      <w:pPr>
        <w:pStyle w:val="Tekstpodstawowy"/>
        <w:numPr>
          <w:ilvl w:val="0"/>
          <w:numId w:val="26"/>
        </w:numPr>
        <w:tabs>
          <w:tab w:val="clear" w:pos="284"/>
          <w:tab w:val="clear" w:pos="456"/>
          <w:tab w:val="left" w:pos="311"/>
        </w:tabs>
        <w:jc w:val="left"/>
        <w:rPr>
          <w:i/>
        </w:rPr>
      </w:pPr>
      <w:r w:rsidRPr="006D6FB4">
        <w:t>w odpowiednio przygotowanych tabelach dokonano korekty cen transakcyjnych, a następnie określono wartość 1 m</w:t>
      </w:r>
      <w:r w:rsidRPr="008F1D51">
        <w:rPr>
          <w:vertAlign w:val="superscript"/>
        </w:rPr>
        <w:t>2</w:t>
      </w:r>
      <w:r w:rsidRPr="006D6FB4">
        <w:t xml:space="preserve"> powierzchni prawa własności, </w:t>
      </w:r>
    </w:p>
    <w:p w14:paraId="0C7EDBC2" w14:textId="77777777" w:rsidR="0071584D" w:rsidRDefault="0071584D" w:rsidP="006D3F74">
      <w:pPr>
        <w:pStyle w:val="Tekstpodstawowy"/>
        <w:numPr>
          <w:ilvl w:val="0"/>
          <w:numId w:val="26"/>
        </w:numPr>
        <w:tabs>
          <w:tab w:val="clear" w:pos="284"/>
          <w:tab w:val="clear" w:pos="456"/>
          <w:tab w:val="left" w:pos="311"/>
        </w:tabs>
        <w:jc w:val="left"/>
      </w:pPr>
      <w:r w:rsidRPr="006D3F74">
        <w:t>wynik wyceny i tabele porównawcze załączono poniżej.</w:t>
      </w:r>
    </w:p>
    <w:p w14:paraId="79C15A32" w14:textId="77777777" w:rsidR="00DD3957" w:rsidRPr="003B112E" w:rsidRDefault="00DD3957" w:rsidP="00DD3957">
      <w:pPr>
        <w:pStyle w:val="Nagwek2"/>
      </w:pPr>
      <w:bookmarkStart w:id="263" w:name="_Toc210131075"/>
      <w:r w:rsidRPr="003B112E">
        <w:t>Opis metody wyceny</w:t>
      </w:r>
      <w:bookmarkEnd w:id="254"/>
      <w:bookmarkEnd w:id="255"/>
      <w:bookmarkEnd w:id="256"/>
      <w:bookmarkEnd w:id="257"/>
      <w:bookmarkEnd w:id="258"/>
      <w:bookmarkEnd w:id="263"/>
    </w:p>
    <w:p w14:paraId="09AE1D43" w14:textId="77777777" w:rsidR="00DD3957"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173780">
        <w:rPr>
          <w:rFonts w:ascii="Arial" w:hAnsi="Arial"/>
          <w:color w:val="000000"/>
          <w:sz w:val="22"/>
        </w:rPr>
        <w:t>Zgodnie z art. 153. ust 1. Ustawy o gospodarce nieruchomościami podejście porównawcze polega na określeniu wartości nieruchomości przy założeniu, że wartość ta odpowiada cenom, jakie uzyskano za nieruchomości podobne, które były przedmiotem obrotu rynkowego. Ceny te koryguje się ze względu na cechy różniące nieruchomości podobne od nieruchomości wycenianej oraz uwzględnia się zmiany poziomu cen wskutek upływu czasu. Podejście porównawcze stosuje się, jeżeli są znane ceny i cechy nieruchomości podobnych do nieruchomości wycenianej.</w:t>
      </w:r>
    </w:p>
    <w:p w14:paraId="77A558CC" w14:textId="77777777" w:rsidR="00DD3957"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p>
    <w:p w14:paraId="1D4C7290" w14:textId="77777777" w:rsidR="00DD3957" w:rsidRPr="00173780"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173780">
        <w:rPr>
          <w:rFonts w:ascii="Arial" w:hAnsi="Arial"/>
          <w:color w:val="000000"/>
          <w:sz w:val="22"/>
        </w:rPr>
        <w:t xml:space="preserve">Zgodnie z § </w:t>
      </w:r>
      <w:r w:rsidR="001B2D0C">
        <w:rPr>
          <w:rFonts w:ascii="Arial" w:hAnsi="Arial"/>
          <w:color w:val="000000"/>
          <w:sz w:val="22"/>
        </w:rPr>
        <w:t>8</w:t>
      </w:r>
      <w:r w:rsidRPr="00173780">
        <w:rPr>
          <w:rFonts w:ascii="Arial" w:hAnsi="Arial"/>
          <w:color w:val="000000"/>
          <w:sz w:val="22"/>
        </w:rPr>
        <w:t xml:space="preserve"> </w:t>
      </w:r>
      <w:r w:rsidR="001B2D0C" w:rsidRPr="006D3F74">
        <w:rPr>
          <w:rFonts w:ascii="Arial" w:hAnsi="Arial"/>
          <w:color w:val="000000"/>
          <w:sz w:val="22"/>
        </w:rPr>
        <w:t xml:space="preserve">Rozporządzenia Ministra Rozwoju i Technologii z dnia 5 września 2023 roku w sprawie wyceny nieruchomości </w:t>
      </w:r>
      <w:r w:rsidRPr="00173780">
        <w:rPr>
          <w:rFonts w:ascii="Arial" w:hAnsi="Arial"/>
          <w:color w:val="000000"/>
          <w:sz w:val="22"/>
        </w:rPr>
        <w:t>przy stosowaniu podejścia porównawczego konieczna jest znajomość cen transakcyjnych nieruchomości podobnych do nieruchomości będącej przedmiotem wyceny, a także cech tych nieruchomości wpływających na poziom ich cen.</w:t>
      </w:r>
    </w:p>
    <w:p w14:paraId="18D3B9E2" w14:textId="77777777" w:rsidR="00DD3957"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p>
    <w:p w14:paraId="0D8ED617" w14:textId="77777777" w:rsidR="00DD3957" w:rsidRPr="00173780"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173780">
        <w:rPr>
          <w:rFonts w:ascii="Arial" w:hAnsi="Arial"/>
          <w:color w:val="000000"/>
          <w:sz w:val="22"/>
        </w:rPr>
        <w:t>Przy metodzie porównywania parami porównuje się nieruchomość będącą przedmiotem wyceny, której cechy są znane, kolejno z nieruchomościami podobnymi, które były przedmiotem obrotu rynkowego i dla których znane są ceny transakcyjne, warunki zawarcia transakcji oraz cechy tych nieruchomości.</w:t>
      </w:r>
    </w:p>
    <w:p w14:paraId="3BB7F2AB" w14:textId="77777777" w:rsidR="00DD3957"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p>
    <w:p w14:paraId="1AE55A72" w14:textId="77777777" w:rsidR="00DD3957"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173780">
        <w:rPr>
          <w:rFonts w:ascii="Arial" w:hAnsi="Arial"/>
          <w:color w:val="000000"/>
          <w:sz w:val="22"/>
        </w:rPr>
        <w:t xml:space="preserve">Zgodnie z Notą Interpretacyjną </w:t>
      </w:r>
      <w:r w:rsidRPr="00C52957">
        <w:rPr>
          <w:rFonts w:ascii="Arial" w:hAnsi="Arial"/>
          <w:color w:val="000000"/>
          <w:sz w:val="22"/>
        </w:rPr>
        <w:t>pt.</w:t>
      </w:r>
      <w:r>
        <w:rPr>
          <w:rFonts w:ascii="Arial" w:hAnsi="Arial"/>
          <w:color w:val="000000"/>
          <w:sz w:val="22"/>
        </w:rPr>
        <w:t xml:space="preserve"> </w:t>
      </w:r>
      <w:r w:rsidRPr="00C52957">
        <w:rPr>
          <w:rFonts w:ascii="Arial" w:hAnsi="Arial"/>
          <w:color w:val="000000"/>
          <w:sz w:val="22"/>
        </w:rPr>
        <w:t>”</w:t>
      </w:r>
      <w:r w:rsidRPr="00C52957">
        <w:rPr>
          <w:rFonts w:ascii="Arial" w:hAnsi="Arial"/>
          <w:i/>
          <w:color w:val="000000"/>
          <w:sz w:val="22"/>
        </w:rPr>
        <w:t>Zastosowanie podejścia porównawczego w procesie wyceny</w:t>
      </w:r>
      <w:r w:rsidRPr="00C52957">
        <w:rPr>
          <w:rFonts w:ascii="Arial" w:hAnsi="Arial"/>
          <w:color w:val="000000"/>
          <w:sz w:val="22"/>
        </w:rPr>
        <w:t>”</w:t>
      </w:r>
      <w:r>
        <w:t xml:space="preserve"> </w:t>
      </w:r>
      <w:r w:rsidRPr="00173780">
        <w:rPr>
          <w:rFonts w:ascii="Arial" w:hAnsi="Arial"/>
          <w:color w:val="000000"/>
          <w:sz w:val="22"/>
        </w:rPr>
        <w:t>w metodzie porównywania parami porównuje si</w:t>
      </w:r>
      <w:r w:rsidRPr="00173780">
        <w:rPr>
          <w:rFonts w:ascii="Arial" w:hAnsi="Arial" w:hint="eastAsia"/>
          <w:color w:val="000000"/>
          <w:sz w:val="22"/>
        </w:rPr>
        <w:t>ę</w:t>
      </w:r>
      <w:r w:rsidRPr="00173780">
        <w:rPr>
          <w:rFonts w:ascii="Arial" w:hAnsi="Arial"/>
          <w:color w:val="000000"/>
          <w:sz w:val="22"/>
        </w:rPr>
        <w:t xml:space="preserve"> nieruchomo</w:t>
      </w:r>
      <w:r w:rsidRPr="00173780">
        <w:rPr>
          <w:rFonts w:ascii="Arial" w:hAnsi="Arial" w:hint="eastAsia"/>
          <w:color w:val="000000"/>
          <w:sz w:val="22"/>
        </w:rPr>
        <w:t>ść</w:t>
      </w:r>
      <w:r w:rsidRPr="00173780">
        <w:rPr>
          <w:rFonts w:ascii="Arial" w:hAnsi="Arial"/>
          <w:color w:val="000000"/>
          <w:sz w:val="22"/>
        </w:rPr>
        <w:t xml:space="preserve"> wycenian</w:t>
      </w:r>
      <w:r w:rsidRPr="00173780">
        <w:rPr>
          <w:rFonts w:ascii="Arial" w:hAnsi="Arial" w:hint="eastAsia"/>
          <w:color w:val="000000"/>
          <w:sz w:val="22"/>
        </w:rPr>
        <w:t>ą</w:t>
      </w:r>
      <w:r w:rsidRPr="00173780">
        <w:rPr>
          <w:rFonts w:ascii="Arial" w:hAnsi="Arial"/>
          <w:color w:val="000000"/>
          <w:sz w:val="22"/>
        </w:rPr>
        <w:t xml:space="preserve"> o znanych cechach kolejno z co najmniej trzema nieruchomo</w:t>
      </w:r>
      <w:r w:rsidRPr="00173780">
        <w:rPr>
          <w:rFonts w:ascii="Arial" w:hAnsi="Arial" w:hint="eastAsia"/>
          <w:color w:val="000000"/>
          <w:sz w:val="22"/>
        </w:rPr>
        <w:t>ś</w:t>
      </w:r>
      <w:r w:rsidRPr="00173780">
        <w:rPr>
          <w:rFonts w:ascii="Arial" w:hAnsi="Arial"/>
          <w:color w:val="000000"/>
          <w:sz w:val="22"/>
        </w:rPr>
        <w:t>ciami podobnymi o znanych cenach transakcyjnych i cechach. Warto</w:t>
      </w:r>
      <w:r w:rsidRPr="00173780">
        <w:rPr>
          <w:rFonts w:ascii="Arial" w:hAnsi="Arial" w:hint="eastAsia"/>
          <w:color w:val="000000"/>
          <w:sz w:val="22"/>
        </w:rPr>
        <w:t>ść</w:t>
      </w:r>
      <w:r w:rsidRPr="00173780">
        <w:rPr>
          <w:rFonts w:ascii="Arial" w:hAnsi="Arial"/>
          <w:color w:val="000000"/>
          <w:sz w:val="22"/>
        </w:rPr>
        <w:t xml:space="preserve"> okre</w:t>
      </w:r>
      <w:r w:rsidRPr="00173780">
        <w:rPr>
          <w:rFonts w:ascii="Arial" w:hAnsi="Arial" w:hint="eastAsia"/>
          <w:color w:val="000000"/>
          <w:sz w:val="22"/>
        </w:rPr>
        <w:t>ś</w:t>
      </w:r>
      <w:r w:rsidRPr="00173780">
        <w:rPr>
          <w:rFonts w:ascii="Arial" w:hAnsi="Arial"/>
          <w:color w:val="000000"/>
          <w:sz w:val="22"/>
        </w:rPr>
        <w:t>la si</w:t>
      </w:r>
      <w:r w:rsidRPr="00173780">
        <w:rPr>
          <w:rFonts w:ascii="Arial" w:hAnsi="Arial" w:hint="eastAsia"/>
          <w:color w:val="000000"/>
          <w:sz w:val="22"/>
        </w:rPr>
        <w:t>ę</w:t>
      </w:r>
      <w:r w:rsidRPr="00173780">
        <w:rPr>
          <w:rFonts w:ascii="Arial" w:hAnsi="Arial"/>
          <w:color w:val="000000"/>
          <w:sz w:val="22"/>
        </w:rPr>
        <w:t xml:space="preserve"> poprzez korygowanie cen transakcyjnych ze wzgl</w:t>
      </w:r>
      <w:r w:rsidRPr="00173780">
        <w:rPr>
          <w:rFonts w:ascii="Arial" w:hAnsi="Arial" w:hint="eastAsia"/>
          <w:color w:val="000000"/>
          <w:sz w:val="22"/>
        </w:rPr>
        <w:t>ę</w:t>
      </w:r>
      <w:r w:rsidRPr="00173780">
        <w:rPr>
          <w:rFonts w:ascii="Arial" w:hAnsi="Arial"/>
          <w:color w:val="000000"/>
          <w:sz w:val="22"/>
        </w:rPr>
        <w:t>du na różnice ocen cech pomi</w:t>
      </w:r>
      <w:r w:rsidRPr="00173780">
        <w:rPr>
          <w:rFonts w:ascii="Arial" w:hAnsi="Arial" w:hint="eastAsia"/>
          <w:color w:val="000000"/>
          <w:sz w:val="22"/>
        </w:rPr>
        <w:t>ę</w:t>
      </w:r>
      <w:r w:rsidRPr="00173780">
        <w:rPr>
          <w:rFonts w:ascii="Arial" w:hAnsi="Arial"/>
          <w:color w:val="000000"/>
          <w:sz w:val="22"/>
        </w:rPr>
        <w:t>dzy nieruchomo</w:t>
      </w:r>
      <w:r w:rsidRPr="00173780">
        <w:rPr>
          <w:rFonts w:ascii="Arial" w:hAnsi="Arial" w:hint="eastAsia"/>
          <w:color w:val="000000"/>
          <w:sz w:val="22"/>
        </w:rPr>
        <w:t>ś</w:t>
      </w:r>
      <w:r w:rsidRPr="00173780">
        <w:rPr>
          <w:rFonts w:ascii="Arial" w:hAnsi="Arial"/>
          <w:color w:val="000000"/>
          <w:sz w:val="22"/>
        </w:rPr>
        <w:t>ci</w:t>
      </w:r>
      <w:r w:rsidRPr="00173780">
        <w:rPr>
          <w:rFonts w:ascii="Arial" w:hAnsi="Arial" w:hint="eastAsia"/>
          <w:color w:val="000000"/>
          <w:sz w:val="22"/>
        </w:rPr>
        <w:t>ą</w:t>
      </w:r>
      <w:r w:rsidRPr="00173780">
        <w:rPr>
          <w:rFonts w:ascii="Arial" w:hAnsi="Arial"/>
          <w:color w:val="000000"/>
          <w:sz w:val="22"/>
        </w:rPr>
        <w:t xml:space="preserve"> wycenian</w:t>
      </w:r>
      <w:r w:rsidRPr="00173780">
        <w:rPr>
          <w:rFonts w:ascii="Arial" w:hAnsi="Arial" w:hint="eastAsia"/>
          <w:color w:val="000000"/>
          <w:sz w:val="22"/>
        </w:rPr>
        <w:t>ą</w:t>
      </w:r>
      <w:r w:rsidRPr="00173780">
        <w:rPr>
          <w:rFonts w:ascii="Arial" w:hAnsi="Arial"/>
          <w:color w:val="000000"/>
          <w:sz w:val="22"/>
        </w:rPr>
        <w:t xml:space="preserve"> i nieruchomo</w:t>
      </w:r>
      <w:r w:rsidRPr="00173780">
        <w:rPr>
          <w:rFonts w:ascii="Arial" w:hAnsi="Arial" w:hint="eastAsia"/>
          <w:color w:val="000000"/>
          <w:sz w:val="22"/>
        </w:rPr>
        <w:t>ś</w:t>
      </w:r>
      <w:r w:rsidRPr="00173780">
        <w:rPr>
          <w:rFonts w:ascii="Arial" w:hAnsi="Arial"/>
          <w:color w:val="000000"/>
          <w:sz w:val="22"/>
        </w:rPr>
        <w:t>ciami podobnymi.</w:t>
      </w:r>
    </w:p>
    <w:p w14:paraId="6BCB9676" w14:textId="77777777" w:rsidR="00E376A3" w:rsidRDefault="00E376A3"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p>
    <w:p w14:paraId="7C581EE8" w14:textId="77777777" w:rsidR="00DD3957" w:rsidRPr="00173780" w:rsidRDefault="00DD3957" w:rsidP="00DD3957">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173780">
        <w:rPr>
          <w:rFonts w:ascii="Arial" w:hAnsi="Arial"/>
          <w:color w:val="000000"/>
          <w:sz w:val="22"/>
        </w:rPr>
        <w:t>Zastosowanie tej metody wymaga następującej procedury:</w:t>
      </w:r>
    </w:p>
    <w:p w14:paraId="5BA695CD"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Utworzenie zbioru cen transakcyjnych nieruchomo</w:t>
      </w:r>
      <w:r w:rsidRPr="006F636B">
        <w:rPr>
          <w:rFonts w:ascii="Arial" w:hAnsi="Arial" w:hint="eastAsia"/>
          <w:color w:val="000000"/>
          <w:sz w:val="22"/>
        </w:rPr>
        <w:t>ś</w:t>
      </w:r>
      <w:r w:rsidRPr="006F636B">
        <w:rPr>
          <w:rFonts w:ascii="Arial" w:hAnsi="Arial"/>
          <w:color w:val="000000"/>
          <w:sz w:val="22"/>
        </w:rPr>
        <w:t>ci podobnych, stanowi</w:t>
      </w:r>
      <w:r w:rsidRPr="006F636B">
        <w:rPr>
          <w:rFonts w:ascii="Arial" w:hAnsi="Arial" w:hint="eastAsia"/>
          <w:color w:val="000000"/>
          <w:sz w:val="22"/>
        </w:rPr>
        <w:t>ą</w:t>
      </w:r>
      <w:r w:rsidRPr="006F636B">
        <w:rPr>
          <w:rFonts w:ascii="Arial" w:hAnsi="Arial"/>
          <w:color w:val="000000"/>
          <w:sz w:val="22"/>
        </w:rPr>
        <w:t>cego podstaw</w:t>
      </w:r>
      <w:r w:rsidRPr="006F636B">
        <w:rPr>
          <w:rFonts w:ascii="Arial" w:hAnsi="Arial" w:hint="eastAsia"/>
          <w:color w:val="000000"/>
          <w:sz w:val="22"/>
        </w:rPr>
        <w:t>ę</w:t>
      </w:r>
      <w:r w:rsidRPr="006F636B">
        <w:rPr>
          <w:rFonts w:ascii="Arial" w:hAnsi="Arial"/>
          <w:color w:val="000000"/>
          <w:sz w:val="22"/>
        </w:rPr>
        <w:t xml:space="preserve"> wyceny.</w:t>
      </w:r>
    </w:p>
    <w:p w14:paraId="20CDCC7D"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Aktualizacja cen transakcyjnych na dat</w:t>
      </w:r>
      <w:r w:rsidRPr="006F636B">
        <w:rPr>
          <w:rFonts w:ascii="Arial" w:hAnsi="Arial" w:hint="eastAsia"/>
          <w:color w:val="000000"/>
          <w:sz w:val="22"/>
        </w:rPr>
        <w:t>ę</w:t>
      </w:r>
      <w:r w:rsidRPr="006F636B">
        <w:rPr>
          <w:rFonts w:ascii="Arial" w:hAnsi="Arial"/>
          <w:color w:val="000000"/>
          <w:sz w:val="22"/>
        </w:rPr>
        <w:t xml:space="preserve"> wyceny.</w:t>
      </w:r>
    </w:p>
    <w:p w14:paraId="122AAA49"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Ustalenie cech rynkowych wpływaj</w:t>
      </w:r>
      <w:r w:rsidRPr="006F636B">
        <w:rPr>
          <w:rFonts w:ascii="Arial" w:hAnsi="Arial" w:hint="eastAsia"/>
          <w:color w:val="000000"/>
          <w:sz w:val="22"/>
        </w:rPr>
        <w:t>ą</w:t>
      </w:r>
      <w:r w:rsidRPr="006F636B">
        <w:rPr>
          <w:rFonts w:ascii="Arial" w:hAnsi="Arial"/>
          <w:color w:val="000000"/>
          <w:sz w:val="22"/>
        </w:rPr>
        <w:t>cych w sposób zasadniczy na zróżnicowanie cen na rynku nieruchomo</w:t>
      </w:r>
      <w:r w:rsidRPr="006F636B">
        <w:rPr>
          <w:rFonts w:ascii="Arial" w:hAnsi="Arial" w:hint="eastAsia"/>
          <w:color w:val="000000"/>
          <w:sz w:val="22"/>
        </w:rPr>
        <w:t>ś</w:t>
      </w:r>
      <w:r w:rsidRPr="006F636B">
        <w:rPr>
          <w:rFonts w:ascii="Arial" w:hAnsi="Arial"/>
          <w:color w:val="000000"/>
          <w:sz w:val="22"/>
        </w:rPr>
        <w:t>ci.</w:t>
      </w:r>
    </w:p>
    <w:p w14:paraId="09D361F4"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Ocena wielko</w:t>
      </w:r>
      <w:r w:rsidRPr="006F636B">
        <w:rPr>
          <w:rFonts w:ascii="Arial" w:hAnsi="Arial" w:hint="eastAsia"/>
          <w:color w:val="000000"/>
          <w:sz w:val="22"/>
        </w:rPr>
        <w:t>ś</w:t>
      </w:r>
      <w:r w:rsidRPr="006F636B">
        <w:rPr>
          <w:rFonts w:ascii="Arial" w:hAnsi="Arial"/>
          <w:color w:val="000000"/>
          <w:sz w:val="22"/>
        </w:rPr>
        <w:t>ci wpływu cech rynkowych na zróżnicowanie cen transakcyjnych.</w:t>
      </w:r>
    </w:p>
    <w:p w14:paraId="0D61804C"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Ustalenie zakresu skali ocen dla każdej z przyj</w:t>
      </w:r>
      <w:r w:rsidRPr="006F636B">
        <w:rPr>
          <w:rFonts w:ascii="Arial" w:hAnsi="Arial" w:hint="eastAsia"/>
          <w:color w:val="000000"/>
          <w:sz w:val="22"/>
        </w:rPr>
        <w:t>ę</w:t>
      </w:r>
      <w:r w:rsidRPr="006F636B">
        <w:rPr>
          <w:rFonts w:ascii="Arial" w:hAnsi="Arial"/>
          <w:color w:val="000000"/>
          <w:sz w:val="22"/>
        </w:rPr>
        <w:t>tych cech rynkowych.</w:t>
      </w:r>
    </w:p>
    <w:p w14:paraId="70838EFD"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lastRenderedPageBreak/>
        <w:t>Wybór do porówna</w:t>
      </w:r>
      <w:r w:rsidRPr="006F636B">
        <w:rPr>
          <w:rFonts w:ascii="Arial" w:hAnsi="Arial" w:hint="eastAsia"/>
          <w:color w:val="000000"/>
          <w:sz w:val="22"/>
        </w:rPr>
        <w:t>ń</w:t>
      </w:r>
      <w:r w:rsidRPr="006F636B">
        <w:rPr>
          <w:rFonts w:ascii="Arial" w:hAnsi="Arial"/>
          <w:color w:val="000000"/>
          <w:sz w:val="22"/>
        </w:rPr>
        <w:t xml:space="preserve"> ze zbioru transakcji, co najmniej trzech nieruchomo</w:t>
      </w:r>
      <w:r w:rsidRPr="006F636B">
        <w:rPr>
          <w:rFonts w:ascii="Arial" w:hAnsi="Arial" w:hint="eastAsia"/>
          <w:color w:val="000000"/>
          <w:sz w:val="22"/>
        </w:rPr>
        <w:t>ś</w:t>
      </w:r>
      <w:r w:rsidRPr="006F636B">
        <w:rPr>
          <w:rFonts w:ascii="Arial" w:hAnsi="Arial"/>
          <w:color w:val="000000"/>
          <w:sz w:val="22"/>
        </w:rPr>
        <w:t>ci najbardziej podobnych pod wzgl</w:t>
      </w:r>
      <w:r w:rsidRPr="006F636B">
        <w:rPr>
          <w:rFonts w:ascii="Arial" w:hAnsi="Arial" w:hint="eastAsia"/>
          <w:color w:val="000000"/>
          <w:sz w:val="22"/>
        </w:rPr>
        <w:t>ę</w:t>
      </w:r>
      <w:r w:rsidRPr="006F636B">
        <w:rPr>
          <w:rFonts w:ascii="Arial" w:hAnsi="Arial"/>
          <w:color w:val="000000"/>
          <w:sz w:val="22"/>
        </w:rPr>
        <w:t>dem cech rynkowych do nieruchomo</w:t>
      </w:r>
      <w:r w:rsidRPr="006F636B">
        <w:rPr>
          <w:rFonts w:ascii="Arial" w:hAnsi="Arial" w:hint="eastAsia"/>
          <w:color w:val="000000"/>
          <w:sz w:val="22"/>
        </w:rPr>
        <w:t>ś</w:t>
      </w:r>
      <w:r w:rsidRPr="006F636B">
        <w:rPr>
          <w:rFonts w:ascii="Arial" w:hAnsi="Arial"/>
          <w:color w:val="000000"/>
          <w:sz w:val="22"/>
        </w:rPr>
        <w:t>ci stanowi</w:t>
      </w:r>
      <w:r w:rsidRPr="006F636B">
        <w:rPr>
          <w:rFonts w:ascii="Arial" w:hAnsi="Arial" w:hint="eastAsia"/>
          <w:color w:val="000000"/>
          <w:sz w:val="22"/>
        </w:rPr>
        <w:t>ą</w:t>
      </w:r>
      <w:r w:rsidRPr="006F636B">
        <w:rPr>
          <w:rFonts w:ascii="Arial" w:hAnsi="Arial"/>
          <w:color w:val="000000"/>
          <w:sz w:val="22"/>
        </w:rPr>
        <w:t>cej przedmiot wyceny, z ich opisem i charakterystyk</w:t>
      </w:r>
      <w:r w:rsidRPr="006F636B">
        <w:rPr>
          <w:rFonts w:ascii="Arial" w:hAnsi="Arial" w:hint="eastAsia"/>
          <w:color w:val="000000"/>
          <w:sz w:val="22"/>
        </w:rPr>
        <w:t>ą</w:t>
      </w:r>
      <w:r w:rsidRPr="006F636B">
        <w:rPr>
          <w:rFonts w:ascii="Arial" w:hAnsi="Arial"/>
          <w:color w:val="000000"/>
          <w:sz w:val="22"/>
        </w:rPr>
        <w:t>.</w:t>
      </w:r>
    </w:p>
    <w:p w14:paraId="021186A3"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Charakterystyka wycenianej nieruchomo</w:t>
      </w:r>
      <w:r w:rsidRPr="006F636B">
        <w:rPr>
          <w:rFonts w:ascii="Arial" w:hAnsi="Arial" w:hint="eastAsia"/>
          <w:color w:val="000000"/>
          <w:sz w:val="22"/>
        </w:rPr>
        <w:t>ś</w:t>
      </w:r>
      <w:r w:rsidRPr="006F636B">
        <w:rPr>
          <w:rFonts w:ascii="Arial" w:hAnsi="Arial"/>
          <w:color w:val="000000"/>
          <w:sz w:val="22"/>
        </w:rPr>
        <w:t>ci z przedstawieniem jej ocen w odniesieniu do przyj</w:t>
      </w:r>
      <w:r w:rsidRPr="006F636B">
        <w:rPr>
          <w:rFonts w:ascii="Arial" w:hAnsi="Arial" w:hint="eastAsia"/>
          <w:color w:val="000000"/>
          <w:sz w:val="22"/>
        </w:rPr>
        <w:t>ę</w:t>
      </w:r>
      <w:r w:rsidRPr="006F636B">
        <w:rPr>
          <w:rFonts w:ascii="Arial" w:hAnsi="Arial"/>
          <w:color w:val="000000"/>
          <w:sz w:val="22"/>
        </w:rPr>
        <w:t>tej skali cech rynkowych.</w:t>
      </w:r>
    </w:p>
    <w:p w14:paraId="7566BF1A"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Przeprowadzenie porówna</w:t>
      </w:r>
      <w:r w:rsidRPr="006F636B">
        <w:rPr>
          <w:rFonts w:ascii="Arial" w:hAnsi="Arial" w:hint="eastAsia"/>
          <w:color w:val="000000"/>
          <w:sz w:val="22"/>
        </w:rPr>
        <w:t>ń</w:t>
      </w:r>
      <w:r w:rsidRPr="006F636B">
        <w:rPr>
          <w:rFonts w:ascii="Arial" w:hAnsi="Arial"/>
          <w:color w:val="000000"/>
          <w:sz w:val="22"/>
        </w:rPr>
        <w:t xml:space="preserve"> nieruchomo</w:t>
      </w:r>
      <w:r w:rsidRPr="006F636B">
        <w:rPr>
          <w:rFonts w:ascii="Arial" w:hAnsi="Arial" w:hint="eastAsia"/>
          <w:color w:val="000000"/>
          <w:sz w:val="22"/>
        </w:rPr>
        <w:t>ś</w:t>
      </w:r>
      <w:r w:rsidRPr="006F636B">
        <w:rPr>
          <w:rFonts w:ascii="Arial" w:hAnsi="Arial"/>
          <w:color w:val="000000"/>
          <w:sz w:val="22"/>
        </w:rPr>
        <w:t>ci wycenianej kolejno z nieruchomo</w:t>
      </w:r>
      <w:r w:rsidRPr="006F636B">
        <w:rPr>
          <w:rFonts w:ascii="Arial" w:hAnsi="Arial" w:hint="eastAsia"/>
          <w:color w:val="000000"/>
          <w:sz w:val="22"/>
        </w:rPr>
        <w:t>ś</w:t>
      </w:r>
      <w:r w:rsidRPr="006F636B">
        <w:rPr>
          <w:rFonts w:ascii="Arial" w:hAnsi="Arial"/>
          <w:color w:val="000000"/>
          <w:sz w:val="22"/>
        </w:rPr>
        <w:t>ciami wybranymi do porówna</w:t>
      </w:r>
      <w:r w:rsidRPr="006F636B">
        <w:rPr>
          <w:rFonts w:ascii="Arial" w:hAnsi="Arial" w:hint="eastAsia"/>
          <w:color w:val="000000"/>
          <w:sz w:val="22"/>
        </w:rPr>
        <w:t>ń</w:t>
      </w:r>
      <w:r w:rsidRPr="006F636B">
        <w:rPr>
          <w:rFonts w:ascii="Arial" w:hAnsi="Arial"/>
          <w:color w:val="000000"/>
          <w:sz w:val="22"/>
        </w:rPr>
        <w:t xml:space="preserve"> i okre</w:t>
      </w:r>
      <w:r w:rsidRPr="006F636B">
        <w:rPr>
          <w:rFonts w:ascii="Arial" w:hAnsi="Arial" w:hint="eastAsia"/>
          <w:color w:val="000000"/>
          <w:sz w:val="22"/>
        </w:rPr>
        <w:t>ś</w:t>
      </w:r>
      <w:r w:rsidRPr="006F636B">
        <w:rPr>
          <w:rFonts w:ascii="Arial" w:hAnsi="Arial"/>
          <w:color w:val="000000"/>
          <w:sz w:val="22"/>
        </w:rPr>
        <w:t>lenie wielko</w:t>
      </w:r>
      <w:r w:rsidRPr="006F636B">
        <w:rPr>
          <w:rFonts w:ascii="Arial" w:hAnsi="Arial" w:hint="eastAsia"/>
          <w:color w:val="000000"/>
          <w:sz w:val="22"/>
        </w:rPr>
        <w:t>ś</w:t>
      </w:r>
      <w:r w:rsidRPr="006F636B">
        <w:rPr>
          <w:rFonts w:ascii="Arial" w:hAnsi="Arial"/>
          <w:color w:val="000000"/>
          <w:sz w:val="22"/>
        </w:rPr>
        <w:t>ci poprawek wynikaj</w:t>
      </w:r>
      <w:r w:rsidRPr="006F636B">
        <w:rPr>
          <w:rFonts w:ascii="Arial" w:hAnsi="Arial" w:hint="eastAsia"/>
          <w:color w:val="000000"/>
          <w:sz w:val="22"/>
        </w:rPr>
        <w:t>ą</w:t>
      </w:r>
      <w:r w:rsidRPr="006F636B">
        <w:rPr>
          <w:rFonts w:ascii="Arial" w:hAnsi="Arial"/>
          <w:color w:val="000000"/>
          <w:sz w:val="22"/>
        </w:rPr>
        <w:t>cych z różnicy ocen nieruchomo</w:t>
      </w:r>
      <w:r w:rsidRPr="006F636B">
        <w:rPr>
          <w:rFonts w:ascii="Arial" w:hAnsi="Arial" w:hint="eastAsia"/>
          <w:color w:val="000000"/>
          <w:sz w:val="22"/>
        </w:rPr>
        <w:t>ś</w:t>
      </w:r>
      <w:r w:rsidRPr="006F636B">
        <w:rPr>
          <w:rFonts w:ascii="Arial" w:hAnsi="Arial"/>
          <w:color w:val="000000"/>
          <w:sz w:val="22"/>
        </w:rPr>
        <w:t>ci wycenianej i nieruchomo</w:t>
      </w:r>
      <w:r w:rsidRPr="006F636B">
        <w:rPr>
          <w:rFonts w:ascii="Arial" w:hAnsi="Arial" w:hint="eastAsia"/>
          <w:color w:val="000000"/>
          <w:sz w:val="22"/>
        </w:rPr>
        <w:t>ś</w:t>
      </w:r>
      <w:r w:rsidRPr="006F636B">
        <w:rPr>
          <w:rFonts w:ascii="Arial" w:hAnsi="Arial"/>
          <w:color w:val="000000"/>
          <w:sz w:val="22"/>
        </w:rPr>
        <w:t>ci wybranych do porówna</w:t>
      </w:r>
      <w:r w:rsidRPr="006F636B">
        <w:rPr>
          <w:rFonts w:ascii="Arial" w:hAnsi="Arial" w:hint="eastAsia"/>
          <w:color w:val="000000"/>
          <w:sz w:val="22"/>
        </w:rPr>
        <w:t>ń</w:t>
      </w:r>
      <w:r w:rsidRPr="006F636B">
        <w:rPr>
          <w:rFonts w:ascii="Arial" w:hAnsi="Arial"/>
          <w:color w:val="000000"/>
          <w:sz w:val="22"/>
        </w:rPr>
        <w:t>.</w:t>
      </w:r>
    </w:p>
    <w:p w14:paraId="01BE48E1"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Obliczenie skorygowanej ceny transakcyjnej każdej nieruchomo</w:t>
      </w:r>
      <w:r w:rsidRPr="006F636B">
        <w:rPr>
          <w:rFonts w:ascii="Arial" w:hAnsi="Arial" w:hint="eastAsia"/>
          <w:color w:val="000000"/>
          <w:sz w:val="22"/>
        </w:rPr>
        <w:t>ś</w:t>
      </w:r>
      <w:r w:rsidRPr="006F636B">
        <w:rPr>
          <w:rFonts w:ascii="Arial" w:hAnsi="Arial"/>
          <w:color w:val="000000"/>
          <w:sz w:val="22"/>
        </w:rPr>
        <w:t>ci przyj</w:t>
      </w:r>
      <w:r w:rsidRPr="006F636B">
        <w:rPr>
          <w:rFonts w:ascii="Arial" w:hAnsi="Arial" w:hint="eastAsia"/>
          <w:color w:val="000000"/>
          <w:sz w:val="22"/>
        </w:rPr>
        <w:t>ę</w:t>
      </w:r>
      <w:r w:rsidRPr="006F636B">
        <w:rPr>
          <w:rFonts w:ascii="Arial" w:hAnsi="Arial"/>
          <w:color w:val="000000"/>
          <w:sz w:val="22"/>
        </w:rPr>
        <w:t>tej do porówna</w:t>
      </w:r>
      <w:r w:rsidRPr="006F636B">
        <w:rPr>
          <w:rFonts w:ascii="Arial" w:hAnsi="Arial" w:hint="eastAsia"/>
          <w:color w:val="000000"/>
          <w:sz w:val="22"/>
        </w:rPr>
        <w:t>ń</w:t>
      </w:r>
      <w:r w:rsidRPr="006F636B">
        <w:rPr>
          <w:rFonts w:ascii="Arial" w:hAnsi="Arial"/>
          <w:color w:val="000000"/>
          <w:sz w:val="22"/>
        </w:rPr>
        <w:t xml:space="preserve"> przy użyciu okre</w:t>
      </w:r>
      <w:r w:rsidRPr="006F636B">
        <w:rPr>
          <w:rFonts w:ascii="Arial" w:hAnsi="Arial" w:hint="eastAsia"/>
          <w:color w:val="000000"/>
          <w:sz w:val="22"/>
        </w:rPr>
        <w:t>ś</w:t>
      </w:r>
      <w:r w:rsidRPr="006F636B">
        <w:rPr>
          <w:rFonts w:ascii="Arial" w:hAnsi="Arial"/>
          <w:color w:val="000000"/>
          <w:sz w:val="22"/>
        </w:rPr>
        <w:t>lonych poprawek.</w:t>
      </w:r>
    </w:p>
    <w:p w14:paraId="7BFE90AA" w14:textId="77777777" w:rsidR="00DD3957" w:rsidRPr="006F636B" w:rsidRDefault="00DD3957" w:rsidP="00DD3957">
      <w:pPr>
        <w:numPr>
          <w:ilvl w:val="0"/>
          <w:numId w:val="14"/>
        </w:num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641" w:hanging="357"/>
        <w:jc w:val="both"/>
        <w:rPr>
          <w:rFonts w:ascii="Arial" w:hAnsi="Arial"/>
          <w:color w:val="000000"/>
          <w:sz w:val="22"/>
        </w:rPr>
      </w:pPr>
      <w:r w:rsidRPr="006F636B">
        <w:rPr>
          <w:rFonts w:ascii="Arial" w:hAnsi="Arial"/>
          <w:color w:val="000000"/>
          <w:sz w:val="22"/>
        </w:rPr>
        <w:t>Obliczenie warto</w:t>
      </w:r>
      <w:r w:rsidRPr="006F636B">
        <w:rPr>
          <w:rFonts w:ascii="Arial" w:hAnsi="Arial" w:hint="eastAsia"/>
          <w:color w:val="000000"/>
          <w:sz w:val="22"/>
        </w:rPr>
        <w:t>ś</w:t>
      </w:r>
      <w:r w:rsidRPr="006F636B">
        <w:rPr>
          <w:rFonts w:ascii="Arial" w:hAnsi="Arial"/>
          <w:color w:val="000000"/>
          <w:sz w:val="22"/>
        </w:rPr>
        <w:t>ci jednostkowej wycenianej nieruchomo</w:t>
      </w:r>
      <w:r w:rsidRPr="006F636B">
        <w:rPr>
          <w:rFonts w:ascii="Arial" w:hAnsi="Arial" w:hint="eastAsia"/>
          <w:color w:val="000000"/>
          <w:sz w:val="22"/>
        </w:rPr>
        <w:t>ś</w:t>
      </w:r>
      <w:r w:rsidRPr="006F636B">
        <w:rPr>
          <w:rFonts w:ascii="Arial" w:hAnsi="Arial"/>
          <w:color w:val="000000"/>
          <w:sz w:val="22"/>
        </w:rPr>
        <w:t xml:space="preserve">ci jako </w:t>
      </w:r>
      <w:r w:rsidRPr="006F636B">
        <w:rPr>
          <w:rFonts w:ascii="Arial" w:hAnsi="Arial" w:hint="eastAsia"/>
          <w:color w:val="000000"/>
          <w:sz w:val="22"/>
        </w:rPr>
        <w:t>ś</w:t>
      </w:r>
      <w:r w:rsidRPr="006F636B">
        <w:rPr>
          <w:rFonts w:ascii="Arial" w:hAnsi="Arial"/>
          <w:color w:val="000000"/>
          <w:sz w:val="22"/>
        </w:rPr>
        <w:t>redniej arytmetycznej z cen transakcyjnych skorygowanych, uzyskanych z porówna</w:t>
      </w:r>
      <w:r w:rsidRPr="006F636B">
        <w:rPr>
          <w:rFonts w:ascii="Arial" w:hAnsi="Arial" w:hint="eastAsia"/>
          <w:color w:val="000000"/>
          <w:sz w:val="22"/>
        </w:rPr>
        <w:t>ń</w:t>
      </w:r>
      <w:r w:rsidRPr="006F636B">
        <w:rPr>
          <w:rFonts w:ascii="Arial" w:hAnsi="Arial"/>
          <w:color w:val="000000"/>
          <w:sz w:val="22"/>
        </w:rPr>
        <w:t xml:space="preserve"> w poszczególnych parach, lub </w:t>
      </w:r>
      <w:r w:rsidRPr="006F636B">
        <w:rPr>
          <w:rFonts w:ascii="Arial" w:hAnsi="Arial" w:hint="eastAsia"/>
          <w:color w:val="000000"/>
          <w:sz w:val="22"/>
        </w:rPr>
        <w:t>ś</w:t>
      </w:r>
      <w:r w:rsidRPr="006F636B">
        <w:rPr>
          <w:rFonts w:ascii="Arial" w:hAnsi="Arial"/>
          <w:color w:val="000000"/>
          <w:sz w:val="22"/>
        </w:rPr>
        <w:t>redniej ważonej, je</w:t>
      </w:r>
      <w:r w:rsidRPr="006F636B">
        <w:rPr>
          <w:rFonts w:ascii="Arial" w:hAnsi="Arial" w:hint="eastAsia"/>
          <w:color w:val="000000"/>
          <w:sz w:val="22"/>
        </w:rPr>
        <w:t>ś</w:t>
      </w:r>
      <w:r w:rsidRPr="006F636B">
        <w:rPr>
          <w:rFonts w:ascii="Arial" w:hAnsi="Arial"/>
          <w:color w:val="000000"/>
          <w:sz w:val="22"/>
        </w:rPr>
        <w:t>li wiarygodno</w:t>
      </w:r>
      <w:r w:rsidRPr="006F636B">
        <w:rPr>
          <w:rFonts w:ascii="Arial" w:hAnsi="Arial" w:hint="eastAsia"/>
          <w:color w:val="000000"/>
          <w:sz w:val="22"/>
        </w:rPr>
        <w:t>ść</w:t>
      </w:r>
      <w:r w:rsidRPr="006F636B">
        <w:rPr>
          <w:rFonts w:ascii="Arial" w:hAnsi="Arial"/>
          <w:color w:val="000000"/>
          <w:sz w:val="22"/>
        </w:rPr>
        <w:t xml:space="preserve"> otrzymanych wyników jest zróżnicowana.</w:t>
      </w:r>
    </w:p>
    <w:p w14:paraId="7000BB0D" w14:textId="77777777" w:rsidR="00DD3957" w:rsidRPr="00CF3AD5" w:rsidRDefault="00DD3957" w:rsidP="00DD3957">
      <w:pPr>
        <w:pStyle w:val="Tekstpodstawowy"/>
        <w:numPr>
          <w:ilvl w:val="0"/>
          <w:numId w:val="14"/>
        </w:numPr>
        <w:ind w:left="641" w:hanging="357"/>
      </w:pPr>
      <w:r w:rsidRPr="006F636B">
        <w:t>Okre</w:t>
      </w:r>
      <w:r w:rsidRPr="006F636B">
        <w:rPr>
          <w:rFonts w:hint="eastAsia"/>
        </w:rPr>
        <w:t>ś</w:t>
      </w:r>
      <w:r w:rsidRPr="006F636B">
        <w:t>lenie warto</w:t>
      </w:r>
      <w:r w:rsidRPr="006F636B">
        <w:rPr>
          <w:rFonts w:hint="eastAsia"/>
        </w:rPr>
        <w:t>ś</w:t>
      </w:r>
      <w:r w:rsidRPr="006F636B">
        <w:t>ci wycenianej nieruchomo</w:t>
      </w:r>
      <w:r w:rsidRPr="006F636B">
        <w:rPr>
          <w:rFonts w:hint="eastAsia"/>
        </w:rPr>
        <w:t>ś</w:t>
      </w:r>
      <w:r w:rsidRPr="006F636B">
        <w:t>ci na podstawie iloczynu warto</w:t>
      </w:r>
      <w:r w:rsidRPr="006F636B">
        <w:rPr>
          <w:rFonts w:hint="eastAsia"/>
        </w:rPr>
        <w:t>ś</w:t>
      </w:r>
      <w:r w:rsidRPr="006F636B">
        <w:t>ci jednostkowej i liczby jednostek porównawczych (np. m.kw. powierzchni gruntu, budynku czy lokalu</w:t>
      </w:r>
      <w:r w:rsidRPr="003B112E">
        <w:t>)</w:t>
      </w:r>
      <w:r>
        <w:t>.</w:t>
      </w:r>
    </w:p>
    <w:p w14:paraId="6714C4DA" w14:textId="77777777" w:rsidR="00C1669C" w:rsidRDefault="00C1669C" w:rsidP="00594A49">
      <w:pPr>
        <w:pStyle w:val="Nagwek2"/>
      </w:pPr>
      <w:bookmarkStart w:id="264" w:name="_Toc210131076"/>
      <w:bookmarkEnd w:id="259"/>
      <w:bookmarkEnd w:id="260"/>
      <w:r>
        <w:t>Analiza rynku w świetle cech rynkowych</w:t>
      </w:r>
      <w:bookmarkEnd w:id="261"/>
      <w:bookmarkEnd w:id="262"/>
      <w:bookmarkEnd w:id="264"/>
    </w:p>
    <w:p w14:paraId="22D0C506" w14:textId="77777777" w:rsidR="00C1669C" w:rsidRDefault="00C1669C" w:rsidP="00C1669C">
      <w:pPr>
        <w:pStyle w:val="Tekstpodstawowy"/>
      </w:pPr>
      <w:r w:rsidRPr="00F24398">
        <w:t>Na podstawie analizy bazy danych cen transakcyjnych lokali mieszkalnych, będących wcześniej przedmiotem obrotu rynkowego, na podstawie badań-obserwacji preferencji potencjalnych nabywców nieruchomości oraz uwzględniając informacje pochodzące z biur pośrednictwa w obrocie nieruchomościami ustalono cechy rynkowe mające największy wpływ na ceny.</w:t>
      </w:r>
    </w:p>
    <w:p w14:paraId="3E234B40" w14:textId="77777777" w:rsidR="00C1669C" w:rsidRDefault="00C1669C" w:rsidP="00594A49">
      <w:pPr>
        <w:numPr>
          <w:ilvl w:val="0"/>
          <w:numId w:val="12"/>
        </w:numPr>
        <w:spacing w:before="120"/>
        <w:ind w:left="1356" w:hanging="284"/>
        <w:jc w:val="both"/>
        <w:rPr>
          <w:rFonts w:ascii="Arial" w:hAnsi="Arial" w:cs="Arial"/>
          <w:sz w:val="22"/>
        </w:rPr>
      </w:pPr>
      <w:r>
        <w:rPr>
          <w:rFonts w:ascii="Arial" w:hAnsi="Arial" w:cs="Arial"/>
          <w:sz w:val="22"/>
        </w:rPr>
        <w:t xml:space="preserve">Położenie </w:t>
      </w:r>
      <w:r w:rsidR="00F665D1">
        <w:rPr>
          <w:rFonts w:ascii="Arial" w:hAnsi="Arial" w:cs="Arial"/>
          <w:sz w:val="22"/>
        </w:rPr>
        <w:t>ogólne</w:t>
      </w:r>
      <w:r w:rsidR="00F665D1">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06287B">
        <w:rPr>
          <w:rFonts w:ascii="Arial" w:hAnsi="Arial" w:cs="Arial"/>
          <w:sz w:val="22"/>
        </w:rPr>
        <w:t>25</w:t>
      </w:r>
      <w:r w:rsidR="00F665D1">
        <w:rPr>
          <w:rFonts w:ascii="Arial" w:hAnsi="Arial" w:cs="Arial"/>
          <w:sz w:val="22"/>
        </w:rPr>
        <w:t xml:space="preserve"> </w:t>
      </w:r>
      <w:r>
        <w:rPr>
          <w:rFonts w:ascii="Arial" w:hAnsi="Arial" w:cs="Arial"/>
          <w:sz w:val="22"/>
        </w:rPr>
        <w:t>%</w:t>
      </w:r>
    </w:p>
    <w:p w14:paraId="6B0AA872" w14:textId="77777777" w:rsidR="00C1669C" w:rsidRDefault="003F6329" w:rsidP="00594A49">
      <w:pPr>
        <w:numPr>
          <w:ilvl w:val="0"/>
          <w:numId w:val="12"/>
        </w:numPr>
        <w:jc w:val="both"/>
        <w:rPr>
          <w:rFonts w:ascii="Arial" w:hAnsi="Arial" w:cs="Arial"/>
          <w:sz w:val="22"/>
        </w:rPr>
      </w:pPr>
      <w:r>
        <w:rPr>
          <w:rFonts w:ascii="Arial" w:hAnsi="Arial" w:cs="Arial"/>
          <w:sz w:val="22"/>
        </w:rPr>
        <w:t>Wielkość lokalu</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06287B">
        <w:rPr>
          <w:rFonts w:ascii="Arial" w:hAnsi="Arial" w:cs="Arial"/>
          <w:sz w:val="22"/>
        </w:rPr>
        <w:t>20</w:t>
      </w:r>
      <w:r w:rsidR="00C1669C">
        <w:rPr>
          <w:rFonts w:ascii="Arial" w:hAnsi="Arial" w:cs="Arial"/>
          <w:sz w:val="22"/>
        </w:rPr>
        <w:t xml:space="preserve"> %</w:t>
      </w:r>
    </w:p>
    <w:p w14:paraId="12ED0139" w14:textId="77777777" w:rsidR="00C1669C" w:rsidRDefault="00F665D1" w:rsidP="00594A49">
      <w:pPr>
        <w:numPr>
          <w:ilvl w:val="0"/>
          <w:numId w:val="12"/>
        </w:numPr>
        <w:jc w:val="both"/>
        <w:rPr>
          <w:rFonts w:ascii="Arial" w:hAnsi="Arial" w:cs="Arial"/>
          <w:sz w:val="22"/>
        </w:rPr>
      </w:pPr>
      <w:r>
        <w:rPr>
          <w:rFonts w:ascii="Arial" w:hAnsi="Arial" w:cs="Arial"/>
          <w:sz w:val="22"/>
        </w:rPr>
        <w:t>Podział lokali w budynku</w:t>
      </w:r>
      <w:r w:rsidR="003F6329">
        <w:rPr>
          <w:rFonts w:ascii="Arial" w:hAnsi="Arial" w:cs="Arial"/>
          <w:sz w:val="22"/>
        </w:rPr>
        <w:tab/>
      </w:r>
      <w:r w:rsidR="003F6329">
        <w:rPr>
          <w:rFonts w:ascii="Arial" w:hAnsi="Arial" w:cs="Arial"/>
          <w:sz w:val="22"/>
        </w:rPr>
        <w:tab/>
      </w:r>
      <w:r w:rsidR="003F6329">
        <w:rPr>
          <w:rFonts w:ascii="Arial" w:hAnsi="Arial" w:cs="Arial"/>
          <w:sz w:val="22"/>
        </w:rPr>
        <w:tab/>
      </w:r>
      <w:r>
        <w:rPr>
          <w:rFonts w:ascii="Arial" w:hAnsi="Arial" w:cs="Arial"/>
          <w:sz w:val="22"/>
        </w:rPr>
        <w:t>20</w:t>
      </w:r>
      <w:r w:rsidR="00C1669C">
        <w:rPr>
          <w:rFonts w:ascii="Arial" w:hAnsi="Arial" w:cs="Arial"/>
          <w:sz w:val="22"/>
        </w:rPr>
        <w:t xml:space="preserve"> %</w:t>
      </w:r>
    </w:p>
    <w:p w14:paraId="29549916" w14:textId="77777777" w:rsidR="00C1669C" w:rsidRDefault="00201BE4" w:rsidP="00594A49">
      <w:pPr>
        <w:numPr>
          <w:ilvl w:val="0"/>
          <w:numId w:val="12"/>
        </w:numPr>
        <w:rPr>
          <w:rFonts w:ascii="Arial" w:hAnsi="Arial" w:cs="Arial"/>
          <w:sz w:val="22"/>
        </w:rPr>
      </w:pPr>
      <w:r>
        <w:rPr>
          <w:rFonts w:ascii="Arial" w:hAnsi="Arial" w:cs="Arial"/>
          <w:sz w:val="22"/>
        </w:rPr>
        <w:t xml:space="preserve">Stan techniczno-użytkowy lokalu </w:t>
      </w:r>
      <w:r>
        <w:rPr>
          <w:rFonts w:ascii="Arial" w:hAnsi="Arial" w:cs="Arial"/>
          <w:sz w:val="22"/>
        </w:rPr>
        <w:tab/>
      </w:r>
      <w:r>
        <w:rPr>
          <w:rFonts w:ascii="Arial" w:hAnsi="Arial" w:cs="Arial"/>
          <w:sz w:val="22"/>
        </w:rPr>
        <w:tab/>
      </w:r>
      <w:r w:rsidR="0006287B">
        <w:rPr>
          <w:rFonts w:ascii="Arial" w:hAnsi="Arial" w:cs="Arial"/>
          <w:sz w:val="22"/>
        </w:rPr>
        <w:t>15</w:t>
      </w:r>
      <w:r w:rsidR="00C1669C">
        <w:rPr>
          <w:rFonts w:ascii="Arial" w:hAnsi="Arial" w:cs="Arial"/>
          <w:sz w:val="22"/>
        </w:rPr>
        <w:t xml:space="preserve"> %</w:t>
      </w:r>
    </w:p>
    <w:p w14:paraId="2D81AF5E" w14:textId="77777777" w:rsidR="003F6329" w:rsidRDefault="00F665D1" w:rsidP="00594A49">
      <w:pPr>
        <w:numPr>
          <w:ilvl w:val="0"/>
          <w:numId w:val="12"/>
        </w:numPr>
        <w:jc w:val="both"/>
        <w:rPr>
          <w:rFonts w:ascii="Arial" w:hAnsi="Arial" w:cs="Arial"/>
          <w:sz w:val="22"/>
        </w:rPr>
      </w:pPr>
      <w:r>
        <w:rPr>
          <w:rFonts w:ascii="Arial" w:hAnsi="Arial" w:cs="Arial"/>
          <w:sz w:val="22"/>
        </w:rPr>
        <w:t>Sąsiedztwo</w:t>
      </w:r>
      <w:r>
        <w:rPr>
          <w:rFonts w:ascii="Arial" w:hAnsi="Arial" w:cs="Arial"/>
          <w:sz w:val="22"/>
        </w:rPr>
        <w:tab/>
      </w:r>
      <w:r>
        <w:rPr>
          <w:rFonts w:ascii="Arial" w:hAnsi="Arial" w:cs="Arial"/>
          <w:sz w:val="22"/>
        </w:rPr>
        <w:tab/>
      </w:r>
      <w:r w:rsidR="00201BE4">
        <w:rPr>
          <w:rFonts w:ascii="Arial" w:hAnsi="Arial" w:cs="Arial"/>
          <w:sz w:val="22"/>
        </w:rPr>
        <w:tab/>
      </w:r>
      <w:r w:rsidR="00201BE4">
        <w:rPr>
          <w:rFonts w:ascii="Arial" w:hAnsi="Arial" w:cs="Arial"/>
          <w:sz w:val="22"/>
        </w:rPr>
        <w:tab/>
      </w:r>
      <w:r w:rsidR="00201BE4">
        <w:rPr>
          <w:rFonts w:ascii="Arial" w:hAnsi="Arial" w:cs="Arial"/>
          <w:sz w:val="22"/>
        </w:rPr>
        <w:tab/>
      </w:r>
      <w:r w:rsidR="0006287B">
        <w:rPr>
          <w:rFonts w:ascii="Arial" w:hAnsi="Arial" w:cs="Arial"/>
          <w:sz w:val="22"/>
        </w:rPr>
        <w:t>20</w:t>
      </w:r>
      <w:r w:rsidR="003F6329">
        <w:rPr>
          <w:rFonts w:ascii="Arial" w:hAnsi="Arial" w:cs="Arial"/>
          <w:sz w:val="22"/>
        </w:rPr>
        <w:t xml:space="preserve"> %</w:t>
      </w:r>
    </w:p>
    <w:p w14:paraId="633182D6" w14:textId="77777777" w:rsidR="00C1669C" w:rsidRDefault="00C1669C" w:rsidP="00594A49">
      <w:pPr>
        <w:pStyle w:val="Nagwek2"/>
      </w:pPr>
      <w:bookmarkStart w:id="265" w:name="_Toc336374050"/>
      <w:bookmarkStart w:id="266" w:name="_Toc364052848"/>
      <w:bookmarkStart w:id="267" w:name="_Toc210131077"/>
      <w:r>
        <w:t>Analiza transakcji uwzględnionych do porównań</w:t>
      </w:r>
      <w:bookmarkEnd w:id="265"/>
      <w:bookmarkEnd w:id="266"/>
      <w:bookmarkEnd w:id="267"/>
    </w:p>
    <w:p w14:paraId="7D7535D6" w14:textId="77777777" w:rsidR="00C1669C" w:rsidRDefault="00C1669C" w:rsidP="00C1669C">
      <w:pPr>
        <w:pStyle w:val="Tekstpodstawowy"/>
      </w:pPr>
      <w:r w:rsidRPr="00F24398">
        <w:t xml:space="preserve">Z posiadanej bazy danych monitorowania rynku transakcji </w:t>
      </w:r>
      <w:r>
        <w:t xml:space="preserve">lokalami </w:t>
      </w:r>
      <w:r w:rsidRPr="00F24398">
        <w:t>mieszkalny</w:t>
      </w:r>
      <w:r>
        <w:t xml:space="preserve">mi </w:t>
      </w:r>
      <w:r w:rsidRPr="00F24398">
        <w:t>od</w:t>
      </w:r>
      <w:r w:rsidR="00DF3DF4">
        <w:t xml:space="preserve">notowano </w:t>
      </w:r>
      <w:r w:rsidR="00E376A3">
        <w:t xml:space="preserve">9 </w:t>
      </w:r>
      <w:r w:rsidRPr="00F24398">
        <w:t>t</w:t>
      </w:r>
      <w:r w:rsidR="00E376A3">
        <w:t xml:space="preserve">ransakcji </w:t>
      </w:r>
      <w:r w:rsidRPr="00F24398">
        <w:t xml:space="preserve">sprzedaży </w:t>
      </w:r>
      <w:r w:rsidR="00583545">
        <w:t xml:space="preserve">podobnych </w:t>
      </w:r>
      <w:r w:rsidRPr="00F24398">
        <w:t>lokali mieszkalnych o identycznej wiązce praw.</w:t>
      </w:r>
    </w:p>
    <w:p w14:paraId="149F5ABD" w14:textId="77777777" w:rsidR="003769A8" w:rsidRPr="002B749D" w:rsidRDefault="003769A8" w:rsidP="003769A8">
      <w:pPr>
        <w:pStyle w:val="Nagwek4"/>
      </w:pPr>
      <w:bookmarkStart w:id="268" w:name="_Toc411951298"/>
      <w:bookmarkStart w:id="269" w:name="_Toc431963334"/>
      <w:bookmarkStart w:id="270" w:name="_Toc210131078"/>
      <w:r w:rsidRPr="002B749D">
        <w:t xml:space="preserve">Tabela nr </w:t>
      </w:r>
      <w:r w:rsidR="008B2FF7">
        <w:t>4</w:t>
      </w:r>
      <w:r w:rsidRPr="002B749D">
        <w:t xml:space="preserve">. - Zestawienie próbki porównawczej </w:t>
      </w:r>
      <w:r>
        <w:t>lokali</w:t>
      </w:r>
      <w:r w:rsidRPr="002B749D">
        <w:t>.</w:t>
      </w:r>
      <w:bookmarkEnd w:id="268"/>
      <w:bookmarkEnd w:id="269"/>
      <w:bookmarkEnd w:id="270"/>
    </w:p>
    <w:tbl>
      <w:tblPr>
        <w:tblW w:w="98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70"/>
        <w:gridCol w:w="2492"/>
        <w:gridCol w:w="1242"/>
        <w:gridCol w:w="1534"/>
        <w:gridCol w:w="1051"/>
        <w:gridCol w:w="1559"/>
        <w:gridCol w:w="1535"/>
      </w:tblGrid>
      <w:tr w:rsidR="00F73081" w:rsidRPr="003B379E" w14:paraId="73FB38F1" w14:textId="77777777" w:rsidTr="00F73081">
        <w:trPr>
          <w:trHeight w:val="227"/>
          <w:tblHeader/>
          <w:jc w:val="center"/>
        </w:trPr>
        <w:tc>
          <w:tcPr>
            <w:tcW w:w="470" w:type="dxa"/>
            <w:shd w:val="pct10" w:color="auto" w:fill="auto"/>
            <w:vAlign w:val="center"/>
          </w:tcPr>
          <w:p w14:paraId="4068D236" w14:textId="77777777" w:rsidR="00F73081" w:rsidRPr="002B749D" w:rsidRDefault="00F73081" w:rsidP="00F73081">
            <w:pPr>
              <w:pStyle w:val="nagwektabeli"/>
              <w:rPr>
                <w:szCs w:val="22"/>
                <w:lang w:val="pl-PL"/>
              </w:rPr>
            </w:pPr>
            <w:r>
              <w:rPr>
                <w:szCs w:val="22"/>
                <w:lang w:val="pl-PL"/>
              </w:rPr>
              <w:t>Lp.</w:t>
            </w:r>
          </w:p>
        </w:tc>
        <w:tc>
          <w:tcPr>
            <w:tcW w:w="2492" w:type="dxa"/>
            <w:shd w:val="pct10" w:color="auto" w:fill="auto"/>
            <w:vAlign w:val="center"/>
          </w:tcPr>
          <w:p w14:paraId="10553B62" w14:textId="77777777" w:rsidR="00F73081" w:rsidRPr="002B749D" w:rsidRDefault="00F73081" w:rsidP="00F73081">
            <w:pPr>
              <w:pStyle w:val="nagwektabeli"/>
              <w:rPr>
                <w:szCs w:val="22"/>
                <w:lang w:val="pl-PL"/>
              </w:rPr>
            </w:pPr>
            <w:r>
              <w:rPr>
                <w:szCs w:val="22"/>
                <w:lang w:val="pl-PL"/>
              </w:rPr>
              <w:t>Obręb</w:t>
            </w:r>
          </w:p>
        </w:tc>
        <w:tc>
          <w:tcPr>
            <w:tcW w:w="1242" w:type="dxa"/>
            <w:shd w:val="pct10" w:color="auto" w:fill="auto"/>
            <w:vAlign w:val="center"/>
          </w:tcPr>
          <w:p w14:paraId="30D3E94E" w14:textId="77777777" w:rsidR="00F73081" w:rsidRPr="002B749D" w:rsidRDefault="00F73081" w:rsidP="00F73081">
            <w:pPr>
              <w:pStyle w:val="nagwektabeli"/>
              <w:rPr>
                <w:szCs w:val="22"/>
                <w:lang w:val="pl-PL"/>
              </w:rPr>
            </w:pPr>
            <w:r w:rsidRPr="002B749D">
              <w:rPr>
                <w:szCs w:val="22"/>
                <w:lang w:val="pl-PL"/>
              </w:rPr>
              <w:t>Data</w:t>
            </w:r>
          </w:p>
          <w:p w14:paraId="4CAA32D9" w14:textId="77777777" w:rsidR="00F73081" w:rsidRPr="002B749D" w:rsidRDefault="00F73081" w:rsidP="00F73081">
            <w:pPr>
              <w:pStyle w:val="nagwektabeli"/>
              <w:rPr>
                <w:szCs w:val="22"/>
                <w:lang w:val="pl-PL"/>
              </w:rPr>
            </w:pPr>
            <w:r w:rsidRPr="002B749D">
              <w:rPr>
                <w:szCs w:val="22"/>
                <w:lang w:val="pl-PL"/>
              </w:rPr>
              <w:t>transakcji</w:t>
            </w:r>
          </w:p>
        </w:tc>
        <w:tc>
          <w:tcPr>
            <w:tcW w:w="1534" w:type="dxa"/>
            <w:shd w:val="pct10" w:color="auto" w:fill="auto"/>
            <w:vAlign w:val="center"/>
          </w:tcPr>
          <w:p w14:paraId="386D7CAF" w14:textId="77777777" w:rsidR="00F73081" w:rsidRDefault="00F73081" w:rsidP="00F73081">
            <w:pPr>
              <w:pStyle w:val="nagwektabeli"/>
              <w:rPr>
                <w:szCs w:val="22"/>
                <w:lang w:val="pl-PL"/>
              </w:rPr>
            </w:pPr>
            <w:r>
              <w:rPr>
                <w:szCs w:val="22"/>
                <w:lang w:val="pl-PL"/>
              </w:rPr>
              <w:t>Cena</w:t>
            </w:r>
          </w:p>
          <w:p w14:paraId="5B5514D9" w14:textId="77777777" w:rsidR="00F73081" w:rsidRPr="002B749D" w:rsidRDefault="00F73081" w:rsidP="00F73081">
            <w:pPr>
              <w:pStyle w:val="nagwektabeli"/>
              <w:rPr>
                <w:szCs w:val="22"/>
                <w:lang w:val="pl-PL"/>
              </w:rPr>
            </w:pPr>
            <w:r w:rsidRPr="002B749D">
              <w:rPr>
                <w:szCs w:val="22"/>
                <w:lang w:val="pl-PL"/>
              </w:rPr>
              <w:t>całkowita</w:t>
            </w:r>
          </w:p>
        </w:tc>
        <w:tc>
          <w:tcPr>
            <w:tcW w:w="1051" w:type="dxa"/>
            <w:shd w:val="pct10" w:color="auto" w:fill="auto"/>
            <w:vAlign w:val="center"/>
          </w:tcPr>
          <w:p w14:paraId="6A0DA96A" w14:textId="77777777" w:rsidR="00F73081" w:rsidRDefault="00F73081" w:rsidP="00F73081">
            <w:pPr>
              <w:pStyle w:val="nagwektabeli"/>
              <w:rPr>
                <w:szCs w:val="22"/>
                <w:lang w:val="pl-PL"/>
              </w:rPr>
            </w:pPr>
            <w:r>
              <w:rPr>
                <w:szCs w:val="22"/>
                <w:lang w:val="pl-PL"/>
              </w:rPr>
              <w:t>Pow.</w:t>
            </w:r>
          </w:p>
          <w:p w14:paraId="29292685" w14:textId="77777777" w:rsidR="00F73081" w:rsidRPr="002B749D" w:rsidRDefault="00F73081" w:rsidP="00F73081">
            <w:pPr>
              <w:pStyle w:val="nagwektabeli"/>
              <w:rPr>
                <w:szCs w:val="22"/>
                <w:lang w:val="pl-PL"/>
              </w:rPr>
            </w:pPr>
            <w:r>
              <w:rPr>
                <w:szCs w:val="22"/>
                <w:lang w:val="pl-PL"/>
              </w:rPr>
              <w:t>lokalu</w:t>
            </w:r>
          </w:p>
        </w:tc>
        <w:tc>
          <w:tcPr>
            <w:tcW w:w="1559" w:type="dxa"/>
            <w:shd w:val="pct10" w:color="auto" w:fill="auto"/>
            <w:vAlign w:val="center"/>
          </w:tcPr>
          <w:p w14:paraId="2AB77C15" w14:textId="77777777" w:rsidR="00F73081" w:rsidRDefault="00F73081" w:rsidP="00F73081">
            <w:pPr>
              <w:pStyle w:val="nagwektabeli"/>
              <w:rPr>
                <w:szCs w:val="22"/>
                <w:lang w:val="pl-PL"/>
              </w:rPr>
            </w:pPr>
            <w:r>
              <w:rPr>
                <w:szCs w:val="22"/>
                <w:lang w:val="pl-PL"/>
              </w:rPr>
              <w:t>Cena</w:t>
            </w:r>
          </w:p>
          <w:p w14:paraId="5C1FFB35" w14:textId="77777777" w:rsidR="00F73081" w:rsidRPr="002B749D" w:rsidRDefault="00F73081" w:rsidP="00F73081">
            <w:pPr>
              <w:pStyle w:val="nagwektabeli"/>
              <w:rPr>
                <w:szCs w:val="22"/>
                <w:lang w:val="pl-PL"/>
              </w:rPr>
            </w:pPr>
            <w:r w:rsidRPr="002B749D">
              <w:rPr>
                <w:szCs w:val="22"/>
                <w:lang w:val="pl-PL"/>
              </w:rPr>
              <w:t>jednostkowa</w:t>
            </w:r>
          </w:p>
        </w:tc>
        <w:tc>
          <w:tcPr>
            <w:tcW w:w="1535" w:type="dxa"/>
            <w:shd w:val="pct10" w:color="auto" w:fill="auto"/>
            <w:vAlign w:val="center"/>
          </w:tcPr>
          <w:p w14:paraId="51F50854" w14:textId="77777777" w:rsidR="00F73081" w:rsidRDefault="00F73081" w:rsidP="00F73081">
            <w:pPr>
              <w:pStyle w:val="nagwektabeli"/>
              <w:rPr>
                <w:szCs w:val="22"/>
                <w:lang w:val="pl-PL"/>
              </w:rPr>
            </w:pPr>
            <w:r>
              <w:rPr>
                <w:szCs w:val="22"/>
                <w:lang w:val="pl-PL"/>
              </w:rPr>
              <w:t>Cena po</w:t>
            </w:r>
          </w:p>
          <w:p w14:paraId="404D63D2" w14:textId="77777777" w:rsidR="00F73081" w:rsidRDefault="00F73081" w:rsidP="00F73081">
            <w:pPr>
              <w:pStyle w:val="nagwektabeli"/>
              <w:rPr>
                <w:szCs w:val="22"/>
                <w:lang w:val="pl-PL"/>
              </w:rPr>
            </w:pPr>
            <w:r>
              <w:rPr>
                <w:szCs w:val="22"/>
                <w:lang w:val="pl-PL"/>
              </w:rPr>
              <w:t>aktualizacji</w:t>
            </w:r>
          </w:p>
        </w:tc>
      </w:tr>
      <w:tr w:rsidR="00F73081" w:rsidRPr="003B379E" w14:paraId="299AF040" w14:textId="77777777" w:rsidTr="0006287B">
        <w:trPr>
          <w:trHeight w:val="170"/>
          <w:jc w:val="center"/>
        </w:trPr>
        <w:tc>
          <w:tcPr>
            <w:tcW w:w="470" w:type="dxa"/>
            <w:vAlign w:val="center"/>
          </w:tcPr>
          <w:p w14:paraId="07C46499" w14:textId="77777777" w:rsidR="00F73081" w:rsidRPr="00113A42" w:rsidRDefault="00F73081" w:rsidP="00F73081">
            <w:pPr>
              <w:jc w:val="center"/>
              <w:rPr>
                <w:rFonts w:ascii="Arial" w:hAnsi="Arial" w:cs="Arial"/>
                <w:sz w:val="18"/>
                <w:szCs w:val="18"/>
              </w:rPr>
            </w:pPr>
            <w:r w:rsidRPr="00113A42">
              <w:rPr>
                <w:rFonts w:ascii="Arial" w:hAnsi="Arial" w:cs="Arial"/>
                <w:sz w:val="18"/>
                <w:szCs w:val="18"/>
              </w:rPr>
              <w:t>1</w:t>
            </w:r>
          </w:p>
        </w:tc>
        <w:tc>
          <w:tcPr>
            <w:tcW w:w="2492" w:type="dxa"/>
            <w:vAlign w:val="bottom"/>
          </w:tcPr>
          <w:p w14:paraId="1453FC8E" w14:textId="77777777" w:rsidR="00F73081" w:rsidRDefault="00F73081" w:rsidP="00F73081">
            <w:pPr>
              <w:rPr>
                <w:rFonts w:ascii="Arial" w:hAnsi="Arial" w:cs="Arial"/>
                <w:color w:val="000000"/>
              </w:rPr>
            </w:pPr>
            <w:r>
              <w:rPr>
                <w:rFonts w:ascii="Arial" w:hAnsi="Arial" w:cs="Arial"/>
                <w:color w:val="000000"/>
              </w:rPr>
              <w:t>Kępno 0001</w:t>
            </w:r>
          </w:p>
        </w:tc>
        <w:tc>
          <w:tcPr>
            <w:tcW w:w="1242" w:type="dxa"/>
            <w:vAlign w:val="bottom"/>
          </w:tcPr>
          <w:p w14:paraId="750C8530" w14:textId="77777777" w:rsidR="00F73081" w:rsidRDefault="00F73081" w:rsidP="00F73081">
            <w:pPr>
              <w:jc w:val="right"/>
              <w:rPr>
                <w:rFonts w:ascii="Arial" w:hAnsi="Arial" w:cs="Arial"/>
                <w:color w:val="000000"/>
              </w:rPr>
            </w:pPr>
            <w:r>
              <w:rPr>
                <w:rFonts w:ascii="Arial" w:hAnsi="Arial" w:cs="Arial"/>
                <w:color w:val="000000"/>
              </w:rPr>
              <w:t>20.10.2023</w:t>
            </w:r>
          </w:p>
        </w:tc>
        <w:tc>
          <w:tcPr>
            <w:tcW w:w="1534" w:type="dxa"/>
            <w:vAlign w:val="center"/>
          </w:tcPr>
          <w:p w14:paraId="7C5E65B7" w14:textId="77777777" w:rsidR="00F73081" w:rsidRDefault="00F73081" w:rsidP="00F73081">
            <w:pPr>
              <w:jc w:val="right"/>
              <w:rPr>
                <w:rFonts w:ascii="Arial" w:hAnsi="Arial" w:cs="Arial"/>
                <w:color w:val="000000"/>
              </w:rPr>
            </w:pPr>
            <w:r>
              <w:rPr>
                <w:rFonts w:ascii="Arial" w:hAnsi="Arial" w:cs="Arial"/>
                <w:color w:val="000000"/>
              </w:rPr>
              <w:t xml:space="preserve"> 485 000,00 zł </w:t>
            </w:r>
          </w:p>
        </w:tc>
        <w:tc>
          <w:tcPr>
            <w:tcW w:w="1051" w:type="dxa"/>
            <w:vAlign w:val="center"/>
          </w:tcPr>
          <w:p w14:paraId="4C71113F" w14:textId="77777777" w:rsidR="00F73081" w:rsidRDefault="00F73081" w:rsidP="00F73081">
            <w:pPr>
              <w:jc w:val="right"/>
              <w:rPr>
                <w:rFonts w:ascii="Arial" w:hAnsi="Arial" w:cs="Arial"/>
                <w:color w:val="000000"/>
              </w:rPr>
            </w:pPr>
            <w:r>
              <w:rPr>
                <w:rFonts w:ascii="Arial" w:hAnsi="Arial" w:cs="Arial"/>
                <w:color w:val="000000"/>
              </w:rPr>
              <w:t>72,35 m2</w:t>
            </w:r>
          </w:p>
        </w:tc>
        <w:tc>
          <w:tcPr>
            <w:tcW w:w="1559" w:type="dxa"/>
            <w:vAlign w:val="center"/>
          </w:tcPr>
          <w:p w14:paraId="28AF69CA" w14:textId="77777777" w:rsidR="00F73081" w:rsidRDefault="00F73081" w:rsidP="00F73081">
            <w:pPr>
              <w:jc w:val="right"/>
              <w:rPr>
                <w:rFonts w:ascii="Arial" w:hAnsi="Arial" w:cs="Arial"/>
                <w:color w:val="000000"/>
              </w:rPr>
            </w:pPr>
            <w:r>
              <w:rPr>
                <w:rFonts w:ascii="Arial" w:hAnsi="Arial" w:cs="Arial"/>
                <w:color w:val="000000"/>
              </w:rPr>
              <w:t xml:space="preserve">   6 703,52 zł </w:t>
            </w:r>
          </w:p>
        </w:tc>
        <w:tc>
          <w:tcPr>
            <w:tcW w:w="1535" w:type="dxa"/>
            <w:vAlign w:val="center"/>
          </w:tcPr>
          <w:p w14:paraId="6C7A444B" w14:textId="77777777" w:rsidR="00F73081" w:rsidRDefault="00F73081" w:rsidP="00F73081">
            <w:pPr>
              <w:jc w:val="right"/>
              <w:rPr>
                <w:rFonts w:ascii="Arial" w:hAnsi="Arial" w:cs="Arial"/>
                <w:color w:val="000000"/>
              </w:rPr>
            </w:pPr>
            <w:r>
              <w:rPr>
                <w:rFonts w:ascii="Arial" w:hAnsi="Arial" w:cs="Arial"/>
                <w:color w:val="000000"/>
              </w:rPr>
              <w:t xml:space="preserve">   8 064,80 zł </w:t>
            </w:r>
          </w:p>
        </w:tc>
      </w:tr>
      <w:tr w:rsidR="00F73081" w:rsidRPr="003B379E" w14:paraId="7777B5A5" w14:textId="77777777" w:rsidTr="0006287B">
        <w:trPr>
          <w:trHeight w:val="170"/>
          <w:jc w:val="center"/>
        </w:trPr>
        <w:tc>
          <w:tcPr>
            <w:tcW w:w="470" w:type="dxa"/>
            <w:vAlign w:val="center"/>
          </w:tcPr>
          <w:p w14:paraId="37FF9C98" w14:textId="77777777" w:rsidR="00F73081" w:rsidRPr="00113A42" w:rsidRDefault="00F73081" w:rsidP="00F73081">
            <w:pPr>
              <w:jc w:val="center"/>
              <w:rPr>
                <w:rFonts w:ascii="Arial" w:hAnsi="Arial" w:cs="Arial"/>
                <w:sz w:val="18"/>
                <w:szCs w:val="18"/>
              </w:rPr>
            </w:pPr>
            <w:r w:rsidRPr="00113A42">
              <w:rPr>
                <w:rFonts w:ascii="Arial" w:hAnsi="Arial" w:cs="Arial"/>
                <w:sz w:val="18"/>
                <w:szCs w:val="18"/>
              </w:rPr>
              <w:t>2</w:t>
            </w:r>
          </w:p>
        </w:tc>
        <w:tc>
          <w:tcPr>
            <w:tcW w:w="2492" w:type="dxa"/>
            <w:vAlign w:val="bottom"/>
          </w:tcPr>
          <w:p w14:paraId="642748C9" w14:textId="77777777" w:rsidR="00F73081" w:rsidRDefault="00F73081" w:rsidP="00F73081">
            <w:pPr>
              <w:rPr>
                <w:rFonts w:ascii="Arial" w:hAnsi="Arial" w:cs="Arial"/>
                <w:color w:val="000000"/>
              </w:rPr>
            </w:pPr>
            <w:r>
              <w:rPr>
                <w:rFonts w:ascii="Arial" w:hAnsi="Arial" w:cs="Arial"/>
                <w:color w:val="000000"/>
              </w:rPr>
              <w:t>Kępno 0001</w:t>
            </w:r>
          </w:p>
        </w:tc>
        <w:tc>
          <w:tcPr>
            <w:tcW w:w="1242" w:type="dxa"/>
            <w:vAlign w:val="bottom"/>
          </w:tcPr>
          <w:p w14:paraId="5220317E" w14:textId="77777777" w:rsidR="00F73081" w:rsidRDefault="00F73081" w:rsidP="00F73081">
            <w:pPr>
              <w:jc w:val="right"/>
              <w:rPr>
                <w:rFonts w:ascii="Arial" w:hAnsi="Arial" w:cs="Arial"/>
                <w:color w:val="000000"/>
              </w:rPr>
            </w:pPr>
            <w:r>
              <w:rPr>
                <w:rFonts w:ascii="Arial" w:hAnsi="Arial" w:cs="Arial"/>
                <w:color w:val="000000"/>
              </w:rPr>
              <w:t>20.10.2023</w:t>
            </w:r>
          </w:p>
        </w:tc>
        <w:tc>
          <w:tcPr>
            <w:tcW w:w="1534" w:type="dxa"/>
            <w:vAlign w:val="center"/>
          </w:tcPr>
          <w:p w14:paraId="38178CE2" w14:textId="77777777" w:rsidR="00F73081" w:rsidRDefault="00F73081" w:rsidP="00F73081">
            <w:pPr>
              <w:jc w:val="right"/>
              <w:rPr>
                <w:rFonts w:ascii="Arial" w:hAnsi="Arial" w:cs="Arial"/>
                <w:color w:val="000000"/>
              </w:rPr>
            </w:pPr>
            <w:r>
              <w:rPr>
                <w:rFonts w:ascii="Arial" w:hAnsi="Arial" w:cs="Arial"/>
                <w:color w:val="000000"/>
              </w:rPr>
              <w:t xml:space="preserve"> 430 000,00 zł </w:t>
            </w:r>
          </w:p>
        </w:tc>
        <w:tc>
          <w:tcPr>
            <w:tcW w:w="1051" w:type="dxa"/>
            <w:vAlign w:val="center"/>
          </w:tcPr>
          <w:p w14:paraId="7A849955" w14:textId="77777777" w:rsidR="00F73081" w:rsidRDefault="00F73081" w:rsidP="00F73081">
            <w:pPr>
              <w:jc w:val="right"/>
              <w:rPr>
                <w:rFonts w:ascii="Arial" w:hAnsi="Arial" w:cs="Arial"/>
                <w:color w:val="000000"/>
              </w:rPr>
            </w:pPr>
            <w:r>
              <w:rPr>
                <w:rFonts w:ascii="Arial" w:hAnsi="Arial" w:cs="Arial"/>
                <w:color w:val="000000"/>
              </w:rPr>
              <w:t>56,55 m2</w:t>
            </w:r>
          </w:p>
        </w:tc>
        <w:tc>
          <w:tcPr>
            <w:tcW w:w="1559" w:type="dxa"/>
            <w:vAlign w:val="center"/>
          </w:tcPr>
          <w:p w14:paraId="4BFB4CE9" w14:textId="77777777" w:rsidR="00F73081" w:rsidRDefault="00F73081" w:rsidP="00F73081">
            <w:pPr>
              <w:jc w:val="right"/>
              <w:rPr>
                <w:rFonts w:ascii="Arial" w:hAnsi="Arial" w:cs="Arial"/>
                <w:color w:val="000000"/>
              </w:rPr>
            </w:pPr>
            <w:r>
              <w:rPr>
                <w:rFonts w:ascii="Arial" w:hAnsi="Arial" w:cs="Arial"/>
                <w:color w:val="000000"/>
              </w:rPr>
              <w:t xml:space="preserve">   7 603,89 zł </w:t>
            </w:r>
          </w:p>
        </w:tc>
        <w:tc>
          <w:tcPr>
            <w:tcW w:w="1535" w:type="dxa"/>
            <w:vAlign w:val="center"/>
          </w:tcPr>
          <w:p w14:paraId="02C26A61" w14:textId="77777777" w:rsidR="00F73081" w:rsidRDefault="00F73081" w:rsidP="00F73081">
            <w:pPr>
              <w:jc w:val="right"/>
              <w:rPr>
                <w:rFonts w:ascii="Arial" w:hAnsi="Arial" w:cs="Arial"/>
                <w:color w:val="000000"/>
              </w:rPr>
            </w:pPr>
            <w:r>
              <w:rPr>
                <w:rFonts w:ascii="Arial" w:hAnsi="Arial" w:cs="Arial"/>
                <w:color w:val="000000"/>
              </w:rPr>
              <w:t xml:space="preserve">   9 148,00 zł </w:t>
            </w:r>
          </w:p>
        </w:tc>
      </w:tr>
      <w:tr w:rsidR="00F73081" w:rsidRPr="003B379E" w14:paraId="29293F9A" w14:textId="77777777" w:rsidTr="0006287B">
        <w:trPr>
          <w:trHeight w:val="170"/>
          <w:jc w:val="center"/>
        </w:trPr>
        <w:tc>
          <w:tcPr>
            <w:tcW w:w="470" w:type="dxa"/>
            <w:vAlign w:val="center"/>
          </w:tcPr>
          <w:p w14:paraId="468073CE" w14:textId="77777777" w:rsidR="00F73081" w:rsidRPr="00113A42" w:rsidRDefault="00F73081" w:rsidP="00F73081">
            <w:pPr>
              <w:jc w:val="center"/>
              <w:rPr>
                <w:rFonts w:ascii="Arial" w:hAnsi="Arial" w:cs="Arial"/>
                <w:sz w:val="18"/>
                <w:szCs w:val="18"/>
              </w:rPr>
            </w:pPr>
            <w:r>
              <w:rPr>
                <w:rFonts w:ascii="Arial" w:hAnsi="Arial" w:cs="Arial"/>
                <w:sz w:val="18"/>
                <w:szCs w:val="18"/>
              </w:rPr>
              <w:t>3</w:t>
            </w:r>
          </w:p>
        </w:tc>
        <w:tc>
          <w:tcPr>
            <w:tcW w:w="2492" w:type="dxa"/>
            <w:vAlign w:val="bottom"/>
          </w:tcPr>
          <w:p w14:paraId="48E76FCA" w14:textId="77777777" w:rsidR="00F73081" w:rsidRDefault="00F73081" w:rsidP="00F73081">
            <w:pPr>
              <w:rPr>
                <w:rFonts w:ascii="Arial" w:hAnsi="Arial" w:cs="Arial"/>
                <w:color w:val="000000"/>
              </w:rPr>
            </w:pPr>
            <w:r>
              <w:rPr>
                <w:rFonts w:ascii="Arial" w:hAnsi="Arial" w:cs="Arial"/>
                <w:color w:val="000000"/>
              </w:rPr>
              <w:t>Ostrów Wlkp. 0114</w:t>
            </w:r>
          </w:p>
        </w:tc>
        <w:tc>
          <w:tcPr>
            <w:tcW w:w="1242" w:type="dxa"/>
            <w:vAlign w:val="bottom"/>
          </w:tcPr>
          <w:p w14:paraId="71B87CEF" w14:textId="77777777" w:rsidR="00F73081" w:rsidRDefault="00F73081" w:rsidP="00F73081">
            <w:pPr>
              <w:jc w:val="right"/>
              <w:rPr>
                <w:rFonts w:ascii="Arial" w:hAnsi="Arial" w:cs="Arial"/>
                <w:color w:val="000000"/>
              </w:rPr>
            </w:pPr>
            <w:r>
              <w:rPr>
                <w:rFonts w:ascii="Arial" w:hAnsi="Arial" w:cs="Arial"/>
                <w:color w:val="000000"/>
              </w:rPr>
              <w:t>09.01.2024</w:t>
            </w:r>
          </w:p>
        </w:tc>
        <w:tc>
          <w:tcPr>
            <w:tcW w:w="1534" w:type="dxa"/>
            <w:vAlign w:val="center"/>
          </w:tcPr>
          <w:p w14:paraId="4D9DD3E3" w14:textId="77777777" w:rsidR="00F73081" w:rsidRDefault="00F73081" w:rsidP="00F73081">
            <w:pPr>
              <w:jc w:val="right"/>
              <w:rPr>
                <w:rFonts w:ascii="Arial" w:hAnsi="Arial" w:cs="Arial"/>
                <w:color w:val="000000"/>
              </w:rPr>
            </w:pPr>
            <w:r>
              <w:rPr>
                <w:rFonts w:ascii="Arial" w:hAnsi="Arial" w:cs="Arial"/>
                <w:color w:val="000000"/>
              </w:rPr>
              <w:t xml:space="preserve"> 435 000,00 zł </w:t>
            </w:r>
          </w:p>
        </w:tc>
        <w:tc>
          <w:tcPr>
            <w:tcW w:w="1051" w:type="dxa"/>
            <w:vAlign w:val="center"/>
          </w:tcPr>
          <w:p w14:paraId="3AD67711" w14:textId="77777777" w:rsidR="00F73081" w:rsidRDefault="00F73081" w:rsidP="00F73081">
            <w:pPr>
              <w:jc w:val="right"/>
              <w:rPr>
                <w:rFonts w:ascii="Arial" w:hAnsi="Arial" w:cs="Arial"/>
                <w:color w:val="000000"/>
              </w:rPr>
            </w:pPr>
            <w:r>
              <w:rPr>
                <w:rFonts w:ascii="Arial" w:hAnsi="Arial" w:cs="Arial"/>
                <w:color w:val="000000"/>
              </w:rPr>
              <w:t>67,87 m2</w:t>
            </w:r>
          </w:p>
        </w:tc>
        <w:tc>
          <w:tcPr>
            <w:tcW w:w="1559" w:type="dxa"/>
            <w:vAlign w:val="center"/>
          </w:tcPr>
          <w:p w14:paraId="50A2AB94" w14:textId="77777777" w:rsidR="00F73081" w:rsidRDefault="00F73081" w:rsidP="00F73081">
            <w:pPr>
              <w:jc w:val="right"/>
              <w:rPr>
                <w:rFonts w:ascii="Arial" w:hAnsi="Arial" w:cs="Arial"/>
                <w:color w:val="000000"/>
              </w:rPr>
            </w:pPr>
            <w:r>
              <w:rPr>
                <w:rFonts w:ascii="Arial" w:hAnsi="Arial" w:cs="Arial"/>
                <w:color w:val="000000"/>
              </w:rPr>
              <w:t xml:space="preserve">   6 409,31 zł </w:t>
            </w:r>
          </w:p>
        </w:tc>
        <w:tc>
          <w:tcPr>
            <w:tcW w:w="1535" w:type="dxa"/>
            <w:vAlign w:val="center"/>
          </w:tcPr>
          <w:p w14:paraId="0B9D35E5" w14:textId="77777777" w:rsidR="00F73081" w:rsidRDefault="00F73081" w:rsidP="00F73081">
            <w:pPr>
              <w:jc w:val="right"/>
              <w:rPr>
                <w:rFonts w:ascii="Arial" w:hAnsi="Arial" w:cs="Arial"/>
                <w:color w:val="000000"/>
              </w:rPr>
            </w:pPr>
            <w:r>
              <w:rPr>
                <w:rFonts w:ascii="Arial" w:hAnsi="Arial" w:cs="Arial"/>
                <w:color w:val="000000"/>
              </w:rPr>
              <w:t xml:space="preserve">   7 549,46 zł </w:t>
            </w:r>
          </w:p>
        </w:tc>
      </w:tr>
      <w:tr w:rsidR="00F73081" w:rsidRPr="003B379E" w14:paraId="5BD62757" w14:textId="77777777" w:rsidTr="0006287B">
        <w:trPr>
          <w:trHeight w:val="170"/>
          <w:jc w:val="center"/>
        </w:trPr>
        <w:tc>
          <w:tcPr>
            <w:tcW w:w="470" w:type="dxa"/>
            <w:vAlign w:val="center"/>
          </w:tcPr>
          <w:p w14:paraId="2E79AD45" w14:textId="77777777" w:rsidR="00F73081" w:rsidRPr="00113A42" w:rsidRDefault="00F73081" w:rsidP="00F73081">
            <w:pPr>
              <w:jc w:val="center"/>
              <w:rPr>
                <w:rFonts w:ascii="Arial" w:hAnsi="Arial" w:cs="Arial"/>
                <w:sz w:val="18"/>
                <w:szCs w:val="18"/>
              </w:rPr>
            </w:pPr>
            <w:r>
              <w:rPr>
                <w:rFonts w:ascii="Arial" w:hAnsi="Arial" w:cs="Arial"/>
                <w:sz w:val="18"/>
                <w:szCs w:val="18"/>
              </w:rPr>
              <w:t>4</w:t>
            </w:r>
          </w:p>
        </w:tc>
        <w:tc>
          <w:tcPr>
            <w:tcW w:w="2492" w:type="dxa"/>
            <w:vAlign w:val="bottom"/>
          </w:tcPr>
          <w:p w14:paraId="0CF8FDFF" w14:textId="77777777" w:rsidR="00F73081" w:rsidRDefault="00F73081" w:rsidP="00F73081">
            <w:pPr>
              <w:rPr>
                <w:rFonts w:ascii="Arial" w:hAnsi="Arial" w:cs="Arial"/>
                <w:color w:val="000000"/>
              </w:rPr>
            </w:pPr>
            <w:r>
              <w:rPr>
                <w:rFonts w:ascii="Arial" w:hAnsi="Arial" w:cs="Arial"/>
                <w:color w:val="000000"/>
              </w:rPr>
              <w:t>Ostrów Wlkp. 0085</w:t>
            </w:r>
          </w:p>
        </w:tc>
        <w:tc>
          <w:tcPr>
            <w:tcW w:w="1242" w:type="dxa"/>
            <w:vAlign w:val="bottom"/>
          </w:tcPr>
          <w:p w14:paraId="4734CF84" w14:textId="77777777" w:rsidR="00F73081" w:rsidRDefault="00F73081" w:rsidP="00F73081">
            <w:pPr>
              <w:jc w:val="right"/>
              <w:rPr>
                <w:rFonts w:ascii="Arial" w:hAnsi="Arial" w:cs="Arial"/>
                <w:color w:val="000000"/>
              </w:rPr>
            </w:pPr>
            <w:r>
              <w:rPr>
                <w:rFonts w:ascii="Arial" w:hAnsi="Arial" w:cs="Arial"/>
                <w:color w:val="000000"/>
              </w:rPr>
              <w:t>10.01.2024</w:t>
            </w:r>
          </w:p>
        </w:tc>
        <w:tc>
          <w:tcPr>
            <w:tcW w:w="1534" w:type="dxa"/>
            <w:vAlign w:val="center"/>
          </w:tcPr>
          <w:p w14:paraId="5009D76A" w14:textId="77777777" w:rsidR="00F73081" w:rsidRDefault="00F73081" w:rsidP="00F73081">
            <w:pPr>
              <w:jc w:val="right"/>
              <w:rPr>
                <w:rFonts w:ascii="Arial" w:hAnsi="Arial" w:cs="Arial"/>
                <w:color w:val="000000"/>
              </w:rPr>
            </w:pPr>
            <w:r>
              <w:rPr>
                <w:rFonts w:ascii="Arial" w:hAnsi="Arial" w:cs="Arial"/>
                <w:color w:val="000000"/>
              </w:rPr>
              <w:t xml:space="preserve"> 434 500,00 zł </w:t>
            </w:r>
          </w:p>
        </w:tc>
        <w:tc>
          <w:tcPr>
            <w:tcW w:w="1051" w:type="dxa"/>
            <w:vAlign w:val="center"/>
          </w:tcPr>
          <w:p w14:paraId="2499DCE5" w14:textId="77777777" w:rsidR="00F73081" w:rsidRDefault="00F73081" w:rsidP="00F73081">
            <w:pPr>
              <w:jc w:val="right"/>
              <w:rPr>
                <w:rFonts w:ascii="Arial" w:hAnsi="Arial" w:cs="Arial"/>
                <w:color w:val="000000"/>
              </w:rPr>
            </w:pPr>
            <w:r>
              <w:rPr>
                <w:rFonts w:ascii="Arial" w:hAnsi="Arial" w:cs="Arial"/>
                <w:color w:val="000000"/>
              </w:rPr>
              <w:t>62,52 m2</w:t>
            </w:r>
          </w:p>
        </w:tc>
        <w:tc>
          <w:tcPr>
            <w:tcW w:w="1559" w:type="dxa"/>
            <w:vAlign w:val="center"/>
          </w:tcPr>
          <w:p w14:paraId="3DBBF96F" w14:textId="77777777" w:rsidR="00F73081" w:rsidRDefault="00F73081" w:rsidP="00F73081">
            <w:pPr>
              <w:jc w:val="right"/>
              <w:rPr>
                <w:rFonts w:ascii="Arial" w:hAnsi="Arial" w:cs="Arial"/>
                <w:color w:val="000000"/>
              </w:rPr>
            </w:pPr>
            <w:r>
              <w:rPr>
                <w:rFonts w:ascii="Arial" w:hAnsi="Arial" w:cs="Arial"/>
                <w:color w:val="000000"/>
              </w:rPr>
              <w:t xml:space="preserve">   6 949,78 zł </w:t>
            </w:r>
          </w:p>
        </w:tc>
        <w:tc>
          <w:tcPr>
            <w:tcW w:w="1535" w:type="dxa"/>
            <w:vAlign w:val="center"/>
          </w:tcPr>
          <w:p w14:paraId="6F5CF2A9" w14:textId="77777777" w:rsidR="00F73081" w:rsidRDefault="00F73081" w:rsidP="00F73081">
            <w:pPr>
              <w:jc w:val="right"/>
              <w:rPr>
                <w:rFonts w:ascii="Arial" w:hAnsi="Arial" w:cs="Arial"/>
                <w:color w:val="000000"/>
              </w:rPr>
            </w:pPr>
            <w:r>
              <w:rPr>
                <w:rFonts w:ascii="Arial" w:hAnsi="Arial" w:cs="Arial"/>
                <w:color w:val="000000"/>
              </w:rPr>
              <w:t xml:space="preserve">   8 183,93 zł </w:t>
            </w:r>
          </w:p>
        </w:tc>
      </w:tr>
      <w:tr w:rsidR="00F73081" w:rsidRPr="003B379E" w14:paraId="2593A34D" w14:textId="77777777" w:rsidTr="0006287B">
        <w:trPr>
          <w:trHeight w:val="170"/>
          <w:jc w:val="center"/>
        </w:trPr>
        <w:tc>
          <w:tcPr>
            <w:tcW w:w="470" w:type="dxa"/>
            <w:vAlign w:val="center"/>
          </w:tcPr>
          <w:p w14:paraId="41B02ED0" w14:textId="77777777" w:rsidR="00F73081" w:rsidRPr="00113A42" w:rsidRDefault="00F73081" w:rsidP="00F73081">
            <w:pPr>
              <w:jc w:val="center"/>
              <w:rPr>
                <w:rFonts w:ascii="Arial" w:hAnsi="Arial" w:cs="Arial"/>
                <w:sz w:val="18"/>
                <w:szCs w:val="18"/>
              </w:rPr>
            </w:pPr>
            <w:r>
              <w:rPr>
                <w:rFonts w:ascii="Arial" w:hAnsi="Arial" w:cs="Arial"/>
                <w:sz w:val="18"/>
                <w:szCs w:val="18"/>
              </w:rPr>
              <w:t>5</w:t>
            </w:r>
          </w:p>
        </w:tc>
        <w:tc>
          <w:tcPr>
            <w:tcW w:w="2492" w:type="dxa"/>
            <w:vAlign w:val="bottom"/>
          </w:tcPr>
          <w:p w14:paraId="1F00C538" w14:textId="77777777" w:rsidR="00F73081" w:rsidRDefault="00F73081" w:rsidP="00F73081">
            <w:pPr>
              <w:rPr>
                <w:rFonts w:ascii="Arial" w:hAnsi="Arial" w:cs="Arial"/>
                <w:color w:val="000000"/>
              </w:rPr>
            </w:pPr>
            <w:r>
              <w:rPr>
                <w:rFonts w:ascii="Arial" w:hAnsi="Arial" w:cs="Arial"/>
                <w:color w:val="000000"/>
              </w:rPr>
              <w:t>Ostrów Wlkp. 0114</w:t>
            </w:r>
          </w:p>
        </w:tc>
        <w:tc>
          <w:tcPr>
            <w:tcW w:w="1242" w:type="dxa"/>
            <w:vAlign w:val="bottom"/>
          </w:tcPr>
          <w:p w14:paraId="7B9ABF25" w14:textId="77777777" w:rsidR="00F73081" w:rsidRDefault="00F73081" w:rsidP="00F73081">
            <w:pPr>
              <w:jc w:val="right"/>
              <w:rPr>
                <w:rFonts w:ascii="Arial" w:hAnsi="Arial" w:cs="Arial"/>
                <w:color w:val="000000"/>
              </w:rPr>
            </w:pPr>
            <w:r>
              <w:rPr>
                <w:rFonts w:ascii="Arial" w:hAnsi="Arial" w:cs="Arial"/>
                <w:color w:val="000000"/>
              </w:rPr>
              <w:t>04.04.2024</w:t>
            </w:r>
          </w:p>
        </w:tc>
        <w:tc>
          <w:tcPr>
            <w:tcW w:w="1534" w:type="dxa"/>
            <w:vAlign w:val="center"/>
          </w:tcPr>
          <w:p w14:paraId="7AA3EB6B" w14:textId="77777777" w:rsidR="00F73081" w:rsidRDefault="00F73081" w:rsidP="00F73081">
            <w:pPr>
              <w:jc w:val="right"/>
              <w:rPr>
                <w:rFonts w:ascii="Arial" w:hAnsi="Arial" w:cs="Arial"/>
                <w:color w:val="000000"/>
              </w:rPr>
            </w:pPr>
            <w:r>
              <w:rPr>
                <w:rFonts w:ascii="Arial" w:hAnsi="Arial" w:cs="Arial"/>
                <w:color w:val="000000"/>
              </w:rPr>
              <w:t xml:space="preserve"> 470 000,00 zł </w:t>
            </w:r>
          </w:p>
        </w:tc>
        <w:tc>
          <w:tcPr>
            <w:tcW w:w="1051" w:type="dxa"/>
            <w:vAlign w:val="center"/>
          </w:tcPr>
          <w:p w14:paraId="7D8B672C" w14:textId="77777777" w:rsidR="00F73081" w:rsidRDefault="00F73081" w:rsidP="00F73081">
            <w:pPr>
              <w:jc w:val="right"/>
              <w:rPr>
                <w:rFonts w:ascii="Arial" w:hAnsi="Arial" w:cs="Arial"/>
                <w:color w:val="000000"/>
              </w:rPr>
            </w:pPr>
            <w:r>
              <w:rPr>
                <w:rFonts w:ascii="Arial" w:hAnsi="Arial" w:cs="Arial"/>
                <w:color w:val="000000"/>
              </w:rPr>
              <w:t>63,38 m2</w:t>
            </w:r>
          </w:p>
        </w:tc>
        <w:tc>
          <w:tcPr>
            <w:tcW w:w="1559" w:type="dxa"/>
            <w:vAlign w:val="center"/>
          </w:tcPr>
          <w:p w14:paraId="6801F433" w14:textId="77777777" w:rsidR="00F73081" w:rsidRDefault="00F73081" w:rsidP="00F73081">
            <w:pPr>
              <w:jc w:val="right"/>
              <w:rPr>
                <w:rFonts w:ascii="Arial" w:hAnsi="Arial" w:cs="Arial"/>
                <w:color w:val="000000"/>
              </w:rPr>
            </w:pPr>
            <w:r>
              <w:rPr>
                <w:rFonts w:ascii="Arial" w:hAnsi="Arial" w:cs="Arial"/>
                <w:color w:val="000000"/>
              </w:rPr>
              <w:t xml:space="preserve">   7 415,59 zł </w:t>
            </w:r>
          </w:p>
        </w:tc>
        <w:tc>
          <w:tcPr>
            <w:tcW w:w="1535" w:type="dxa"/>
            <w:vAlign w:val="center"/>
          </w:tcPr>
          <w:p w14:paraId="2E02340D" w14:textId="77777777" w:rsidR="00F73081" w:rsidRDefault="00F73081" w:rsidP="00F73081">
            <w:pPr>
              <w:jc w:val="right"/>
              <w:rPr>
                <w:rFonts w:ascii="Arial" w:hAnsi="Arial" w:cs="Arial"/>
                <w:color w:val="000000"/>
              </w:rPr>
            </w:pPr>
            <w:r>
              <w:rPr>
                <w:rFonts w:ascii="Arial" w:hAnsi="Arial" w:cs="Arial"/>
                <w:color w:val="000000"/>
              </w:rPr>
              <w:t xml:space="preserve">   8 540,78 zł </w:t>
            </w:r>
          </w:p>
        </w:tc>
      </w:tr>
      <w:tr w:rsidR="00F73081" w:rsidRPr="003B379E" w14:paraId="1B9A7712" w14:textId="77777777" w:rsidTr="0006287B">
        <w:trPr>
          <w:trHeight w:val="170"/>
          <w:jc w:val="center"/>
        </w:trPr>
        <w:tc>
          <w:tcPr>
            <w:tcW w:w="470" w:type="dxa"/>
            <w:vAlign w:val="center"/>
          </w:tcPr>
          <w:p w14:paraId="2BEC8CE0" w14:textId="77777777" w:rsidR="00F73081" w:rsidRPr="00113A42" w:rsidRDefault="00F73081" w:rsidP="00F73081">
            <w:pPr>
              <w:jc w:val="center"/>
              <w:rPr>
                <w:rFonts w:ascii="Arial" w:hAnsi="Arial" w:cs="Arial"/>
                <w:sz w:val="18"/>
                <w:szCs w:val="18"/>
              </w:rPr>
            </w:pPr>
            <w:r>
              <w:rPr>
                <w:rFonts w:ascii="Arial" w:hAnsi="Arial" w:cs="Arial"/>
                <w:sz w:val="18"/>
                <w:szCs w:val="18"/>
              </w:rPr>
              <w:t>6</w:t>
            </w:r>
          </w:p>
        </w:tc>
        <w:tc>
          <w:tcPr>
            <w:tcW w:w="2492" w:type="dxa"/>
            <w:vAlign w:val="bottom"/>
          </w:tcPr>
          <w:p w14:paraId="2CE5474A" w14:textId="77777777" w:rsidR="00F73081" w:rsidRDefault="00F73081" w:rsidP="00F73081">
            <w:pPr>
              <w:rPr>
                <w:rFonts w:ascii="Arial" w:hAnsi="Arial" w:cs="Arial"/>
                <w:color w:val="000000"/>
              </w:rPr>
            </w:pPr>
            <w:r>
              <w:rPr>
                <w:rFonts w:ascii="Arial" w:hAnsi="Arial" w:cs="Arial"/>
                <w:color w:val="000000"/>
              </w:rPr>
              <w:t>Ostrów Wlkp. 0114</w:t>
            </w:r>
          </w:p>
        </w:tc>
        <w:tc>
          <w:tcPr>
            <w:tcW w:w="1242" w:type="dxa"/>
            <w:vAlign w:val="bottom"/>
          </w:tcPr>
          <w:p w14:paraId="72ECBA85" w14:textId="77777777" w:rsidR="00F73081" w:rsidRDefault="00F73081" w:rsidP="00F73081">
            <w:pPr>
              <w:jc w:val="right"/>
              <w:rPr>
                <w:rFonts w:ascii="Arial" w:hAnsi="Arial" w:cs="Arial"/>
                <w:color w:val="000000"/>
              </w:rPr>
            </w:pPr>
            <w:r>
              <w:rPr>
                <w:rFonts w:ascii="Arial" w:hAnsi="Arial" w:cs="Arial"/>
                <w:color w:val="000000"/>
              </w:rPr>
              <w:t>07.05.2024</w:t>
            </w:r>
          </w:p>
        </w:tc>
        <w:tc>
          <w:tcPr>
            <w:tcW w:w="1534" w:type="dxa"/>
            <w:vAlign w:val="center"/>
          </w:tcPr>
          <w:p w14:paraId="7EBC7BF2" w14:textId="77777777" w:rsidR="00F73081" w:rsidRDefault="00F73081" w:rsidP="00F73081">
            <w:pPr>
              <w:jc w:val="right"/>
              <w:rPr>
                <w:rFonts w:ascii="Arial" w:hAnsi="Arial" w:cs="Arial"/>
                <w:color w:val="000000"/>
              </w:rPr>
            </w:pPr>
            <w:r>
              <w:rPr>
                <w:rFonts w:ascii="Arial" w:hAnsi="Arial" w:cs="Arial"/>
                <w:color w:val="000000"/>
              </w:rPr>
              <w:t xml:space="preserve"> 450 000,00 zł </w:t>
            </w:r>
          </w:p>
        </w:tc>
        <w:tc>
          <w:tcPr>
            <w:tcW w:w="1051" w:type="dxa"/>
            <w:vAlign w:val="center"/>
          </w:tcPr>
          <w:p w14:paraId="1FEBE807" w14:textId="77777777" w:rsidR="00F73081" w:rsidRDefault="00F73081" w:rsidP="00F73081">
            <w:pPr>
              <w:jc w:val="right"/>
              <w:rPr>
                <w:rFonts w:ascii="Arial" w:hAnsi="Arial" w:cs="Arial"/>
                <w:color w:val="000000"/>
              </w:rPr>
            </w:pPr>
            <w:r>
              <w:rPr>
                <w:rFonts w:ascii="Arial" w:hAnsi="Arial" w:cs="Arial"/>
                <w:color w:val="000000"/>
              </w:rPr>
              <w:t>54,12 m2</w:t>
            </w:r>
          </w:p>
        </w:tc>
        <w:tc>
          <w:tcPr>
            <w:tcW w:w="1559" w:type="dxa"/>
            <w:vAlign w:val="center"/>
          </w:tcPr>
          <w:p w14:paraId="38312AC9" w14:textId="77777777" w:rsidR="00F73081" w:rsidRDefault="00F73081" w:rsidP="00F73081">
            <w:pPr>
              <w:jc w:val="right"/>
              <w:rPr>
                <w:rFonts w:ascii="Arial" w:hAnsi="Arial" w:cs="Arial"/>
                <w:color w:val="000000"/>
              </w:rPr>
            </w:pPr>
            <w:r>
              <w:rPr>
                <w:rFonts w:ascii="Arial" w:hAnsi="Arial" w:cs="Arial"/>
                <w:color w:val="000000"/>
              </w:rPr>
              <w:t xml:space="preserve">   8 314,86 zł </w:t>
            </w:r>
          </w:p>
        </w:tc>
        <w:tc>
          <w:tcPr>
            <w:tcW w:w="1535" w:type="dxa"/>
            <w:vAlign w:val="center"/>
          </w:tcPr>
          <w:p w14:paraId="51433D7B" w14:textId="77777777" w:rsidR="00F73081" w:rsidRDefault="00F73081" w:rsidP="00F73081">
            <w:pPr>
              <w:jc w:val="right"/>
              <w:rPr>
                <w:rFonts w:ascii="Arial" w:hAnsi="Arial" w:cs="Arial"/>
                <w:color w:val="000000"/>
              </w:rPr>
            </w:pPr>
            <w:r>
              <w:rPr>
                <w:rFonts w:ascii="Arial" w:hAnsi="Arial" w:cs="Arial"/>
                <w:color w:val="000000"/>
              </w:rPr>
              <w:t xml:space="preserve">   9 494,33 zł </w:t>
            </w:r>
          </w:p>
        </w:tc>
      </w:tr>
      <w:tr w:rsidR="00F73081" w:rsidRPr="003B379E" w14:paraId="5668869B" w14:textId="77777777" w:rsidTr="0006287B">
        <w:trPr>
          <w:trHeight w:val="170"/>
          <w:jc w:val="center"/>
        </w:trPr>
        <w:tc>
          <w:tcPr>
            <w:tcW w:w="470" w:type="dxa"/>
            <w:vAlign w:val="center"/>
          </w:tcPr>
          <w:p w14:paraId="0FD6A9C9" w14:textId="77777777" w:rsidR="00F73081" w:rsidRPr="00113A42" w:rsidRDefault="00F73081" w:rsidP="00F73081">
            <w:pPr>
              <w:jc w:val="center"/>
              <w:rPr>
                <w:rFonts w:ascii="Arial" w:hAnsi="Arial" w:cs="Arial"/>
                <w:sz w:val="18"/>
                <w:szCs w:val="18"/>
              </w:rPr>
            </w:pPr>
            <w:r>
              <w:rPr>
                <w:rFonts w:ascii="Arial" w:hAnsi="Arial" w:cs="Arial"/>
                <w:sz w:val="18"/>
                <w:szCs w:val="18"/>
              </w:rPr>
              <w:t>7</w:t>
            </w:r>
          </w:p>
        </w:tc>
        <w:tc>
          <w:tcPr>
            <w:tcW w:w="2492" w:type="dxa"/>
            <w:vAlign w:val="bottom"/>
          </w:tcPr>
          <w:p w14:paraId="393C38FF" w14:textId="77777777" w:rsidR="00F73081" w:rsidRDefault="00F73081" w:rsidP="00F73081">
            <w:pPr>
              <w:rPr>
                <w:rFonts w:ascii="Arial" w:hAnsi="Arial" w:cs="Arial"/>
                <w:color w:val="000000"/>
              </w:rPr>
            </w:pPr>
            <w:r>
              <w:rPr>
                <w:rFonts w:ascii="Arial" w:hAnsi="Arial" w:cs="Arial"/>
                <w:color w:val="000000"/>
              </w:rPr>
              <w:t>Ostrzeszów - Miasto 0001</w:t>
            </w:r>
          </w:p>
        </w:tc>
        <w:tc>
          <w:tcPr>
            <w:tcW w:w="1242" w:type="dxa"/>
            <w:vAlign w:val="bottom"/>
          </w:tcPr>
          <w:p w14:paraId="56635239" w14:textId="77777777" w:rsidR="00F73081" w:rsidRDefault="00F73081" w:rsidP="00F73081">
            <w:pPr>
              <w:jc w:val="right"/>
              <w:rPr>
                <w:rFonts w:ascii="Arial" w:hAnsi="Arial" w:cs="Arial"/>
                <w:color w:val="000000"/>
              </w:rPr>
            </w:pPr>
            <w:r>
              <w:rPr>
                <w:rFonts w:ascii="Arial" w:hAnsi="Arial" w:cs="Arial"/>
                <w:color w:val="000000"/>
              </w:rPr>
              <w:t>13.05.2024</w:t>
            </w:r>
          </w:p>
        </w:tc>
        <w:tc>
          <w:tcPr>
            <w:tcW w:w="1534" w:type="dxa"/>
            <w:vAlign w:val="center"/>
          </w:tcPr>
          <w:p w14:paraId="3B562867" w14:textId="77777777" w:rsidR="00F73081" w:rsidRDefault="00F73081" w:rsidP="00F73081">
            <w:pPr>
              <w:jc w:val="right"/>
              <w:rPr>
                <w:rFonts w:ascii="Arial" w:hAnsi="Arial" w:cs="Arial"/>
                <w:color w:val="000000"/>
              </w:rPr>
            </w:pPr>
            <w:r>
              <w:rPr>
                <w:rFonts w:ascii="Arial" w:hAnsi="Arial" w:cs="Arial"/>
                <w:color w:val="000000"/>
              </w:rPr>
              <w:t xml:space="preserve"> 389 000,00 zł </w:t>
            </w:r>
          </w:p>
        </w:tc>
        <w:tc>
          <w:tcPr>
            <w:tcW w:w="1051" w:type="dxa"/>
            <w:vAlign w:val="center"/>
          </w:tcPr>
          <w:p w14:paraId="7358CD22" w14:textId="77777777" w:rsidR="00F73081" w:rsidRDefault="00F73081" w:rsidP="00F73081">
            <w:pPr>
              <w:jc w:val="right"/>
              <w:rPr>
                <w:rFonts w:ascii="Arial" w:hAnsi="Arial" w:cs="Arial"/>
                <w:color w:val="000000"/>
              </w:rPr>
            </w:pPr>
            <w:r>
              <w:rPr>
                <w:rFonts w:ascii="Arial" w:hAnsi="Arial" w:cs="Arial"/>
                <w:color w:val="000000"/>
              </w:rPr>
              <w:t>69,85 m2</w:t>
            </w:r>
          </w:p>
        </w:tc>
        <w:tc>
          <w:tcPr>
            <w:tcW w:w="1559" w:type="dxa"/>
            <w:vAlign w:val="center"/>
          </w:tcPr>
          <w:p w14:paraId="30C289C3" w14:textId="77777777" w:rsidR="00F73081" w:rsidRDefault="00F73081" w:rsidP="00F73081">
            <w:pPr>
              <w:jc w:val="right"/>
              <w:rPr>
                <w:rFonts w:ascii="Arial" w:hAnsi="Arial" w:cs="Arial"/>
                <w:color w:val="000000"/>
              </w:rPr>
            </w:pPr>
            <w:r>
              <w:rPr>
                <w:rFonts w:ascii="Arial" w:hAnsi="Arial" w:cs="Arial"/>
                <w:color w:val="000000"/>
              </w:rPr>
              <w:t xml:space="preserve">   5 569,08 zł </w:t>
            </w:r>
          </w:p>
        </w:tc>
        <w:tc>
          <w:tcPr>
            <w:tcW w:w="1535" w:type="dxa"/>
            <w:vAlign w:val="center"/>
          </w:tcPr>
          <w:p w14:paraId="322BD3C9" w14:textId="77777777" w:rsidR="00F73081" w:rsidRDefault="00F73081" w:rsidP="00F73081">
            <w:pPr>
              <w:jc w:val="right"/>
              <w:rPr>
                <w:rFonts w:ascii="Arial" w:hAnsi="Arial" w:cs="Arial"/>
                <w:color w:val="000000"/>
              </w:rPr>
            </w:pPr>
            <w:r>
              <w:rPr>
                <w:rFonts w:ascii="Arial" w:hAnsi="Arial" w:cs="Arial"/>
                <w:color w:val="000000"/>
              </w:rPr>
              <w:t xml:space="preserve">   6 349,10 zł </w:t>
            </w:r>
          </w:p>
        </w:tc>
      </w:tr>
      <w:tr w:rsidR="00F73081" w:rsidRPr="003B379E" w14:paraId="28190267" w14:textId="77777777" w:rsidTr="0006287B">
        <w:trPr>
          <w:trHeight w:val="170"/>
          <w:jc w:val="center"/>
        </w:trPr>
        <w:tc>
          <w:tcPr>
            <w:tcW w:w="470" w:type="dxa"/>
            <w:vAlign w:val="center"/>
          </w:tcPr>
          <w:p w14:paraId="0300D82E" w14:textId="77777777" w:rsidR="00F73081" w:rsidRPr="00113A42" w:rsidRDefault="00F73081" w:rsidP="00F73081">
            <w:pPr>
              <w:jc w:val="center"/>
              <w:rPr>
                <w:rFonts w:ascii="Arial" w:hAnsi="Arial" w:cs="Arial"/>
                <w:sz w:val="18"/>
                <w:szCs w:val="18"/>
              </w:rPr>
            </w:pPr>
            <w:r>
              <w:rPr>
                <w:rFonts w:ascii="Arial" w:hAnsi="Arial" w:cs="Arial"/>
                <w:sz w:val="18"/>
                <w:szCs w:val="18"/>
              </w:rPr>
              <w:t>8</w:t>
            </w:r>
          </w:p>
        </w:tc>
        <w:tc>
          <w:tcPr>
            <w:tcW w:w="2492" w:type="dxa"/>
            <w:vAlign w:val="bottom"/>
          </w:tcPr>
          <w:p w14:paraId="52721774" w14:textId="77777777" w:rsidR="00F73081" w:rsidRDefault="00F73081" w:rsidP="00F73081">
            <w:pPr>
              <w:rPr>
                <w:rFonts w:ascii="Arial" w:hAnsi="Arial" w:cs="Arial"/>
                <w:color w:val="000000"/>
              </w:rPr>
            </w:pPr>
            <w:r>
              <w:rPr>
                <w:rFonts w:ascii="Arial" w:hAnsi="Arial" w:cs="Arial"/>
                <w:color w:val="000000"/>
              </w:rPr>
              <w:t>Ostrów Wlkp. 0114</w:t>
            </w:r>
          </w:p>
        </w:tc>
        <w:tc>
          <w:tcPr>
            <w:tcW w:w="1242" w:type="dxa"/>
            <w:vAlign w:val="bottom"/>
          </w:tcPr>
          <w:p w14:paraId="7DFAA690" w14:textId="77777777" w:rsidR="00F73081" w:rsidRDefault="00F73081" w:rsidP="00F73081">
            <w:pPr>
              <w:jc w:val="right"/>
              <w:rPr>
                <w:rFonts w:ascii="Arial" w:hAnsi="Arial" w:cs="Arial"/>
                <w:color w:val="000000"/>
              </w:rPr>
            </w:pPr>
            <w:r>
              <w:rPr>
                <w:rFonts w:ascii="Arial" w:hAnsi="Arial" w:cs="Arial"/>
                <w:color w:val="000000"/>
              </w:rPr>
              <w:t>17.07.2024</w:t>
            </w:r>
          </w:p>
        </w:tc>
        <w:tc>
          <w:tcPr>
            <w:tcW w:w="1534" w:type="dxa"/>
            <w:vAlign w:val="center"/>
          </w:tcPr>
          <w:p w14:paraId="13D4E8F6" w14:textId="77777777" w:rsidR="00F73081" w:rsidRDefault="00F73081" w:rsidP="00F73081">
            <w:pPr>
              <w:jc w:val="right"/>
              <w:rPr>
                <w:rFonts w:ascii="Arial" w:hAnsi="Arial" w:cs="Arial"/>
                <w:color w:val="000000"/>
              </w:rPr>
            </w:pPr>
            <w:r>
              <w:rPr>
                <w:rFonts w:ascii="Arial" w:hAnsi="Arial" w:cs="Arial"/>
                <w:color w:val="000000"/>
              </w:rPr>
              <w:t xml:space="preserve"> 300 100,00 zł </w:t>
            </w:r>
          </w:p>
        </w:tc>
        <w:tc>
          <w:tcPr>
            <w:tcW w:w="1051" w:type="dxa"/>
            <w:vAlign w:val="center"/>
          </w:tcPr>
          <w:p w14:paraId="69F9E893" w14:textId="77777777" w:rsidR="00F73081" w:rsidRDefault="00F73081" w:rsidP="00F73081">
            <w:pPr>
              <w:jc w:val="right"/>
              <w:rPr>
                <w:rFonts w:ascii="Arial" w:hAnsi="Arial" w:cs="Arial"/>
                <w:color w:val="000000"/>
              </w:rPr>
            </w:pPr>
            <w:r>
              <w:rPr>
                <w:rFonts w:ascii="Arial" w:hAnsi="Arial" w:cs="Arial"/>
                <w:color w:val="000000"/>
              </w:rPr>
              <w:t>42,24 m2</w:t>
            </w:r>
          </w:p>
        </w:tc>
        <w:tc>
          <w:tcPr>
            <w:tcW w:w="1559" w:type="dxa"/>
            <w:vAlign w:val="center"/>
          </w:tcPr>
          <w:p w14:paraId="335C4CFC" w14:textId="77777777" w:rsidR="00F73081" w:rsidRDefault="00F73081" w:rsidP="00F73081">
            <w:pPr>
              <w:jc w:val="right"/>
              <w:rPr>
                <w:rFonts w:ascii="Arial" w:hAnsi="Arial" w:cs="Arial"/>
                <w:color w:val="000000"/>
              </w:rPr>
            </w:pPr>
            <w:r>
              <w:rPr>
                <w:rFonts w:ascii="Arial" w:hAnsi="Arial" w:cs="Arial"/>
                <w:color w:val="000000"/>
              </w:rPr>
              <w:t xml:space="preserve">   7 104,64 zł </w:t>
            </w:r>
          </w:p>
        </w:tc>
        <w:tc>
          <w:tcPr>
            <w:tcW w:w="1535" w:type="dxa"/>
            <w:vAlign w:val="center"/>
          </w:tcPr>
          <w:p w14:paraId="77022381" w14:textId="77777777" w:rsidR="00F73081" w:rsidRDefault="00F73081" w:rsidP="00F73081">
            <w:pPr>
              <w:jc w:val="right"/>
              <w:rPr>
                <w:rFonts w:ascii="Arial" w:hAnsi="Arial" w:cs="Arial"/>
                <w:color w:val="000000"/>
              </w:rPr>
            </w:pPr>
            <w:r>
              <w:rPr>
                <w:rFonts w:ascii="Arial" w:hAnsi="Arial" w:cs="Arial"/>
                <w:color w:val="000000"/>
              </w:rPr>
              <w:t xml:space="preserve">   7 963,43 zł </w:t>
            </w:r>
          </w:p>
        </w:tc>
      </w:tr>
      <w:tr w:rsidR="00F73081" w:rsidRPr="003B379E" w14:paraId="583800C8" w14:textId="77777777" w:rsidTr="0006287B">
        <w:trPr>
          <w:trHeight w:val="170"/>
          <w:jc w:val="center"/>
        </w:trPr>
        <w:tc>
          <w:tcPr>
            <w:tcW w:w="470" w:type="dxa"/>
            <w:vAlign w:val="center"/>
          </w:tcPr>
          <w:p w14:paraId="627DEAAE" w14:textId="77777777" w:rsidR="00F73081" w:rsidRPr="00113A42" w:rsidRDefault="00F73081" w:rsidP="00F73081">
            <w:pPr>
              <w:jc w:val="center"/>
              <w:rPr>
                <w:rFonts w:ascii="Arial" w:hAnsi="Arial" w:cs="Arial"/>
                <w:sz w:val="18"/>
                <w:szCs w:val="18"/>
              </w:rPr>
            </w:pPr>
            <w:r>
              <w:rPr>
                <w:rFonts w:ascii="Arial" w:hAnsi="Arial" w:cs="Arial"/>
                <w:sz w:val="18"/>
                <w:szCs w:val="18"/>
              </w:rPr>
              <w:t>9</w:t>
            </w:r>
          </w:p>
        </w:tc>
        <w:tc>
          <w:tcPr>
            <w:tcW w:w="2492" w:type="dxa"/>
            <w:vAlign w:val="bottom"/>
          </w:tcPr>
          <w:p w14:paraId="13A0F712" w14:textId="77777777" w:rsidR="00F73081" w:rsidRDefault="00F73081" w:rsidP="00F73081">
            <w:pPr>
              <w:rPr>
                <w:rFonts w:ascii="Arial" w:hAnsi="Arial" w:cs="Arial"/>
                <w:color w:val="000000"/>
              </w:rPr>
            </w:pPr>
            <w:r>
              <w:rPr>
                <w:rFonts w:ascii="Arial" w:hAnsi="Arial" w:cs="Arial"/>
                <w:color w:val="000000"/>
              </w:rPr>
              <w:t>Kępno 0001</w:t>
            </w:r>
          </w:p>
        </w:tc>
        <w:tc>
          <w:tcPr>
            <w:tcW w:w="1242" w:type="dxa"/>
            <w:vAlign w:val="bottom"/>
          </w:tcPr>
          <w:p w14:paraId="2133298F" w14:textId="77777777" w:rsidR="00F73081" w:rsidRDefault="00F73081" w:rsidP="00F73081">
            <w:pPr>
              <w:jc w:val="right"/>
              <w:rPr>
                <w:rFonts w:ascii="Arial" w:hAnsi="Arial" w:cs="Arial"/>
                <w:color w:val="000000"/>
              </w:rPr>
            </w:pPr>
            <w:r>
              <w:rPr>
                <w:rFonts w:ascii="Arial" w:hAnsi="Arial" w:cs="Arial"/>
                <w:color w:val="000000"/>
              </w:rPr>
              <w:t>11.12.2024</w:t>
            </w:r>
          </w:p>
        </w:tc>
        <w:tc>
          <w:tcPr>
            <w:tcW w:w="1534" w:type="dxa"/>
            <w:vAlign w:val="center"/>
          </w:tcPr>
          <w:p w14:paraId="42CE1962" w14:textId="77777777" w:rsidR="00F73081" w:rsidRDefault="00F73081" w:rsidP="00F73081">
            <w:pPr>
              <w:jc w:val="right"/>
              <w:rPr>
                <w:rFonts w:ascii="Arial" w:hAnsi="Arial" w:cs="Arial"/>
                <w:color w:val="000000"/>
              </w:rPr>
            </w:pPr>
            <w:r>
              <w:rPr>
                <w:rFonts w:ascii="Arial" w:hAnsi="Arial" w:cs="Arial"/>
                <w:color w:val="000000"/>
              </w:rPr>
              <w:t xml:space="preserve"> 480 000,00 zł </w:t>
            </w:r>
          </w:p>
        </w:tc>
        <w:tc>
          <w:tcPr>
            <w:tcW w:w="1051" w:type="dxa"/>
            <w:vAlign w:val="center"/>
          </w:tcPr>
          <w:p w14:paraId="77B0948C" w14:textId="77777777" w:rsidR="00F73081" w:rsidRDefault="00F73081" w:rsidP="00F73081">
            <w:pPr>
              <w:jc w:val="right"/>
              <w:rPr>
                <w:rFonts w:ascii="Arial" w:hAnsi="Arial" w:cs="Arial"/>
                <w:color w:val="000000"/>
              </w:rPr>
            </w:pPr>
            <w:r>
              <w:rPr>
                <w:rFonts w:ascii="Arial" w:hAnsi="Arial" w:cs="Arial"/>
                <w:color w:val="000000"/>
              </w:rPr>
              <w:t>72,70 m2</w:t>
            </w:r>
          </w:p>
        </w:tc>
        <w:tc>
          <w:tcPr>
            <w:tcW w:w="1559" w:type="dxa"/>
            <w:vAlign w:val="center"/>
          </w:tcPr>
          <w:p w14:paraId="4C3FB7CB" w14:textId="77777777" w:rsidR="00F73081" w:rsidRDefault="00F73081" w:rsidP="00F73081">
            <w:pPr>
              <w:jc w:val="right"/>
              <w:rPr>
                <w:rFonts w:ascii="Arial" w:hAnsi="Arial" w:cs="Arial"/>
                <w:color w:val="000000"/>
              </w:rPr>
            </w:pPr>
            <w:r>
              <w:rPr>
                <w:rFonts w:ascii="Arial" w:hAnsi="Arial" w:cs="Arial"/>
                <w:color w:val="000000"/>
              </w:rPr>
              <w:t xml:space="preserve">   6 602,48 zł </w:t>
            </w:r>
          </w:p>
        </w:tc>
        <w:tc>
          <w:tcPr>
            <w:tcW w:w="1535" w:type="dxa"/>
            <w:vAlign w:val="center"/>
          </w:tcPr>
          <w:p w14:paraId="437AC72E" w14:textId="77777777" w:rsidR="00F73081" w:rsidRDefault="00F73081" w:rsidP="00F73081">
            <w:pPr>
              <w:jc w:val="right"/>
              <w:rPr>
                <w:rFonts w:ascii="Arial" w:hAnsi="Arial" w:cs="Arial"/>
                <w:color w:val="000000"/>
              </w:rPr>
            </w:pPr>
            <w:r>
              <w:rPr>
                <w:rFonts w:ascii="Arial" w:hAnsi="Arial" w:cs="Arial"/>
                <w:color w:val="000000"/>
              </w:rPr>
              <w:t xml:space="preserve">   7 121,87 zł </w:t>
            </w:r>
          </w:p>
        </w:tc>
      </w:tr>
    </w:tbl>
    <w:p w14:paraId="7782E706" w14:textId="77777777" w:rsidR="00C1669C" w:rsidRPr="0008521E" w:rsidRDefault="00C1669C" w:rsidP="00C1669C">
      <w:pPr>
        <w:pStyle w:val="Tekstpodstawowy"/>
        <w:spacing w:before="120"/>
      </w:pPr>
      <w:r w:rsidRPr="0008521E">
        <w:t>W zbiorze tym określono:</w:t>
      </w:r>
    </w:p>
    <w:p w14:paraId="73E5C05F" w14:textId="77777777" w:rsidR="00C1669C" w:rsidRPr="0008521E" w:rsidRDefault="00C1669C" w:rsidP="00594A49">
      <w:pPr>
        <w:pStyle w:val="Tekstpodstawowy"/>
        <w:numPr>
          <w:ilvl w:val="0"/>
          <w:numId w:val="13"/>
        </w:numPr>
        <w:tabs>
          <w:tab w:val="clear" w:pos="360"/>
          <w:tab w:val="num" w:pos="644"/>
        </w:tabs>
        <w:ind w:left="644"/>
      </w:pPr>
      <w:bookmarkStart w:id="271" w:name="_Toc190099"/>
      <w:bookmarkStart w:id="272" w:name="_Toc57128260"/>
      <w:r w:rsidRPr="0008521E">
        <w:t>cenę minimalną:</w:t>
      </w:r>
      <w:r>
        <w:tab/>
      </w:r>
      <w:r>
        <w:tab/>
      </w:r>
      <w:r>
        <w:tab/>
      </w:r>
      <w:r w:rsidRPr="0008521E">
        <w:t>C</w:t>
      </w:r>
      <w:r w:rsidRPr="00BF37DE">
        <w:rPr>
          <w:vertAlign w:val="subscript"/>
        </w:rPr>
        <w:t>min</w:t>
      </w:r>
      <w:r w:rsidR="00972A7A">
        <w:t xml:space="preserve">=  </w:t>
      </w:r>
      <w:r w:rsidR="00F73081">
        <w:t>5569,08</w:t>
      </w:r>
      <w:r w:rsidRPr="0008521E">
        <w:t xml:space="preserve"> zł/m</w:t>
      </w:r>
      <w:r w:rsidRPr="00BF37DE">
        <w:rPr>
          <w:color w:val="auto"/>
          <w:sz w:val="18"/>
          <w:vertAlign w:val="superscript"/>
        </w:rPr>
        <w:t>2</w:t>
      </w:r>
      <w:r w:rsidRPr="0008521E">
        <w:t>,</w:t>
      </w:r>
    </w:p>
    <w:p w14:paraId="5011EBA1" w14:textId="77777777" w:rsidR="00C1669C" w:rsidRPr="0008521E" w:rsidRDefault="00C1669C" w:rsidP="00594A49">
      <w:pPr>
        <w:pStyle w:val="Tekstpodstawowy"/>
        <w:numPr>
          <w:ilvl w:val="0"/>
          <w:numId w:val="13"/>
        </w:numPr>
        <w:tabs>
          <w:tab w:val="clear" w:pos="360"/>
          <w:tab w:val="num" w:pos="644"/>
        </w:tabs>
        <w:ind w:left="644"/>
      </w:pPr>
      <w:r w:rsidRPr="0008521E">
        <w:t>cenę maksymalną:</w:t>
      </w:r>
      <w:r w:rsidRPr="0008521E">
        <w:tab/>
      </w:r>
      <w:r>
        <w:tab/>
      </w:r>
      <w:r w:rsidRPr="0008521E">
        <w:t>C</w:t>
      </w:r>
      <w:r w:rsidRPr="00BF37DE">
        <w:rPr>
          <w:vertAlign w:val="subscript"/>
        </w:rPr>
        <w:t>max</w:t>
      </w:r>
      <w:r w:rsidRPr="0008521E">
        <w:t xml:space="preserve">=  </w:t>
      </w:r>
      <w:r w:rsidR="00F73081">
        <w:t>8314,86</w:t>
      </w:r>
      <w:r>
        <w:t xml:space="preserve"> </w:t>
      </w:r>
      <w:r w:rsidRPr="0008521E">
        <w:t>zł/m</w:t>
      </w:r>
      <w:r w:rsidRPr="00BF37DE">
        <w:rPr>
          <w:color w:val="auto"/>
          <w:sz w:val="18"/>
          <w:vertAlign w:val="superscript"/>
        </w:rPr>
        <w:t>2</w:t>
      </w:r>
      <w:r w:rsidRPr="0008521E">
        <w:t>,</w:t>
      </w:r>
    </w:p>
    <w:p w14:paraId="5A8967B6" w14:textId="77777777" w:rsidR="00353FEF" w:rsidRDefault="00353FEF" w:rsidP="00594A49">
      <w:pPr>
        <w:pStyle w:val="Tekstpodstawowy"/>
        <w:numPr>
          <w:ilvl w:val="0"/>
          <w:numId w:val="13"/>
        </w:numPr>
        <w:tabs>
          <w:tab w:val="clear" w:pos="360"/>
          <w:tab w:val="num" w:pos="644"/>
        </w:tabs>
        <w:ind w:left="644"/>
      </w:pPr>
      <w:bookmarkStart w:id="273" w:name="_Toc54103861"/>
      <w:bookmarkStart w:id="274" w:name="_Toc62309142"/>
      <w:bookmarkStart w:id="275" w:name="_Toc114965776"/>
      <w:bookmarkStart w:id="276" w:name="_Toc271706525"/>
      <w:bookmarkStart w:id="277" w:name="_Toc336374052"/>
      <w:bookmarkStart w:id="278" w:name="_Toc364052850"/>
      <w:bookmarkEnd w:id="271"/>
      <w:bookmarkEnd w:id="272"/>
      <w:r>
        <w:rPr>
          <w:snapToGrid w:val="0"/>
        </w:rPr>
        <w:t>c</w:t>
      </w:r>
      <w:r w:rsidRPr="003B112E">
        <w:rPr>
          <w:snapToGrid w:val="0"/>
        </w:rPr>
        <w:t>enę średnią:</w:t>
      </w:r>
      <w:r>
        <w:rPr>
          <w:snapToGrid w:val="0"/>
        </w:rPr>
        <w:tab/>
      </w:r>
      <w:r w:rsidRPr="003B112E">
        <w:rPr>
          <w:snapToGrid w:val="0"/>
        </w:rPr>
        <w:tab/>
      </w:r>
      <w:r w:rsidRPr="003B112E">
        <w:rPr>
          <w:snapToGrid w:val="0"/>
        </w:rPr>
        <w:tab/>
        <w:t>C</w:t>
      </w:r>
      <w:r w:rsidRPr="003B112E">
        <w:rPr>
          <w:snapToGrid w:val="0"/>
          <w:vertAlign w:val="subscript"/>
        </w:rPr>
        <w:t>śr</w:t>
      </w:r>
      <w:r w:rsidRPr="003B112E">
        <w:rPr>
          <w:snapToGrid w:val="0"/>
        </w:rPr>
        <w:t xml:space="preserve"> = </w:t>
      </w:r>
      <w:r w:rsidR="00F73081">
        <w:rPr>
          <w:snapToGrid w:val="0"/>
        </w:rPr>
        <w:t xml:space="preserve"> 6963,68</w:t>
      </w:r>
      <w:r>
        <w:rPr>
          <w:snapToGrid w:val="0"/>
        </w:rPr>
        <w:t xml:space="preserve"> </w:t>
      </w:r>
      <w:r w:rsidRPr="003B112E">
        <w:rPr>
          <w:snapToGrid w:val="0"/>
        </w:rPr>
        <w:t>zł/m</w:t>
      </w:r>
      <w:r w:rsidRPr="003B112E">
        <w:rPr>
          <w:snapToGrid w:val="0"/>
          <w:vertAlign w:val="superscript"/>
        </w:rPr>
        <w:t>2</w:t>
      </w:r>
      <w:r w:rsidR="00583545" w:rsidRPr="0008521E">
        <w:t>,</w:t>
      </w:r>
    </w:p>
    <w:p w14:paraId="645CA45B" w14:textId="77777777" w:rsidR="00583545" w:rsidRPr="001863AE" w:rsidRDefault="00583545" w:rsidP="00594A49">
      <w:pPr>
        <w:pStyle w:val="Tekstpodstawowy"/>
        <w:numPr>
          <w:ilvl w:val="0"/>
          <w:numId w:val="13"/>
        </w:numPr>
        <w:tabs>
          <w:tab w:val="clear" w:pos="360"/>
          <w:tab w:val="num" w:pos="644"/>
        </w:tabs>
        <w:ind w:left="644"/>
      </w:pPr>
      <w:r>
        <w:sym w:font="GreekMathSymbols" w:char="F044"/>
      </w:r>
      <w:r>
        <w:t>C = C</w:t>
      </w:r>
      <w:r>
        <w:rPr>
          <w:rFonts w:cs="Arial"/>
          <w:vertAlign w:val="subscript"/>
        </w:rPr>
        <w:t>max</w:t>
      </w:r>
      <w:r>
        <w:t xml:space="preserve"> – C</w:t>
      </w:r>
      <w:r>
        <w:rPr>
          <w:rFonts w:cs="Arial"/>
          <w:vertAlign w:val="subscript"/>
        </w:rPr>
        <w:t xml:space="preserve">min </w:t>
      </w:r>
      <w:r>
        <w:t xml:space="preserve">= </w:t>
      </w:r>
      <w:r w:rsidR="00F73081">
        <w:t>2745,78</w:t>
      </w:r>
      <w:r>
        <w:t xml:space="preserve"> zł/m</w:t>
      </w:r>
      <w:r>
        <w:rPr>
          <w:rFonts w:cs="Arial"/>
          <w:vertAlign w:val="superscript"/>
        </w:rPr>
        <w:t>2</w:t>
      </w:r>
      <w:r>
        <w:t>.</w:t>
      </w:r>
    </w:p>
    <w:p w14:paraId="511A1ED5" w14:textId="77777777" w:rsidR="00113A42" w:rsidRPr="00076E75" w:rsidRDefault="00113A42" w:rsidP="00113A42">
      <w:pPr>
        <w:pStyle w:val="Tekstpodstawowy"/>
        <w:spacing w:before="120"/>
      </w:pPr>
      <w:r w:rsidRPr="00076E75">
        <w:lastRenderedPageBreak/>
        <w:t>Po aktualizacji cen ze względu na upływ czasu w zbiorze tym określono:</w:t>
      </w:r>
    </w:p>
    <w:p w14:paraId="721DC12B" w14:textId="77777777" w:rsidR="00113A42" w:rsidRPr="00076E75" w:rsidRDefault="00113A42" w:rsidP="00594A49">
      <w:pPr>
        <w:pStyle w:val="Tekstpodstawowy"/>
        <w:numPr>
          <w:ilvl w:val="0"/>
          <w:numId w:val="13"/>
        </w:numPr>
        <w:tabs>
          <w:tab w:val="clear" w:pos="360"/>
          <w:tab w:val="num" w:pos="644"/>
        </w:tabs>
        <w:ind w:left="644"/>
        <w:rPr>
          <w:snapToGrid w:val="0"/>
        </w:rPr>
      </w:pPr>
      <w:r w:rsidRPr="00076E75">
        <w:t>cenę minimalną:</w:t>
      </w:r>
      <w:r w:rsidRPr="00076E75">
        <w:tab/>
      </w:r>
      <w:r w:rsidRPr="00076E75">
        <w:tab/>
      </w:r>
      <w:r>
        <w:tab/>
      </w:r>
      <w:r w:rsidRPr="00076E75">
        <w:t>C</w:t>
      </w:r>
      <w:r w:rsidRPr="00076E75">
        <w:rPr>
          <w:vertAlign w:val="subscript"/>
        </w:rPr>
        <w:t>min</w:t>
      </w:r>
      <w:r w:rsidRPr="00076E75">
        <w:t>=</w:t>
      </w:r>
      <w:r w:rsidRPr="00076E75">
        <w:rPr>
          <w:snapToGrid w:val="0"/>
        </w:rPr>
        <w:t xml:space="preserve"> </w:t>
      </w:r>
      <w:r w:rsidR="00F73081">
        <w:rPr>
          <w:snapToGrid w:val="0"/>
        </w:rPr>
        <w:t>6349,10</w:t>
      </w:r>
      <w:r w:rsidRPr="00076E75">
        <w:rPr>
          <w:snapToGrid w:val="0"/>
        </w:rPr>
        <w:t xml:space="preserve"> zł/m</w:t>
      </w:r>
      <w:r w:rsidRPr="00076E75">
        <w:rPr>
          <w:snapToGrid w:val="0"/>
          <w:vertAlign w:val="superscript"/>
        </w:rPr>
        <w:t>2</w:t>
      </w:r>
      <w:r w:rsidR="00583545" w:rsidRPr="0008521E">
        <w:t>,</w:t>
      </w:r>
    </w:p>
    <w:p w14:paraId="7A888F1F" w14:textId="77777777" w:rsidR="00113A42" w:rsidRPr="00076E75" w:rsidRDefault="00113A42" w:rsidP="00594A49">
      <w:pPr>
        <w:pStyle w:val="Tekstpodstawowy"/>
        <w:numPr>
          <w:ilvl w:val="0"/>
          <w:numId w:val="13"/>
        </w:numPr>
        <w:tabs>
          <w:tab w:val="clear" w:pos="360"/>
          <w:tab w:val="num" w:pos="644"/>
        </w:tabs>
        <w:ind w:left="644"/>
      </w:pPr>
      <w:r w:rsidRPr="00076E75">
        <w:t>cenę maksymalną:</w:t>
      </w:r>
      <w:r>
        <w:tab/>
      </w:r>
      <w:r>
        <w:tab/>
      </w:r>
      <w:r w:rsidRPr="00076E75">
        <w:t>C</w:t>
      </w:r>
      <w:r w:rsidRPr="00076E75">
        <w:rPr>
          <w:vertAlign w:val="subscript"/>
        </w:rPr>
        <w:t>max</w:t>
      </w:r>
      <w:r w:rsidRPr="00076E75">
        <w:t>=</w:t>
      </w:r>
      <w:r>
        <w:rPr>
          <w:snapToGrid w:val="0"/>
        </w:rPr>
        <w:t xml:space="preserve"> </w:t>
      </w:r>
      <w:r w:rsidR="00F73081">
        <w:rPr>
          <w:snapToGrid w:val="0"/>
        </w:rPr>
        <w:t>9494,33</w:t>
      </w:r>
      <w:r w:rsidRPr="00076E75">
        <w:rPr>
          <w:snapToGrid w:val="0"/>
        </w:rPr>
        <w:t xml:space="preserve"> zł/m</w:t>
      </w:r>
      <w:r w:rsidRPr="00076E75">
        <w:rPr>
          <w:snapToGrid w:val="0"/>
          <w:vertAlign w:val="superscript"/>
        </w:rPr>
        <w:t>2</w:t>
      </w:r>
      <w:r w:rsidR="00583545" w:rsidRPr="0008521E">
        <w:t>,</w:t>
      </w:r>
    </w:p>
    <w:p w14:paraId="63E785E1" w14:textId="77777777" w:rsidR="00972A7A" w:rsidRDefault="00D163C3" w:rsidP="00594A49">
      <w:pPr>
        <w:pStyle w:val="Tekstpodstawowy"/>
        <w:numPr>
          <w:ilvl w:val="0"/>
          <w:numId w:val="13"/>
        </w:numPr>
        <w:tabs>
          <w:tab w:val="clear" w:pos="360"/>
          <w:tab w:val="num" w:pos="644"/>
        </w:tabs>
        <w:ind w:left="644"/>
        <w:rPr>
          <w:snapToGrid w:val="0"/>
          <w:vertAlign w:val="superscript"/>
        </w:rPr>
      </w:pPr>
      <w:r>
        <w:rPr>
          <w:snapToGrid w:val="0"/>
        </w:rPr>
        <w:t>c</w:t>
      </w:r>
      <w:r w:rsidRPr="003B112E">
        <w:rPr>
          <w:snapToGrid w:val="0"/>
        </w:rPr>
        <w:t>enę średnią:</w:t>
      </w:r>
      <w:r>
        <w:rPr>
          <w:snapToGrid w:val="0"/>
        </w:rPr>
        <w:tab/>
      </w:r>
      <w:r w:rsidRPr="003B112E">
        <w:rPr>
          <w:snapToGrid w:val="0"/>
        </w:rPr>
        <w:tab/>
      </w:r>
      <w:r w:rsidRPr="003B112E">
        <w:rPr>
          <w:snapToGrid w:val="0"/>
        </w:rPr>
        <w:tab/>
        <w:t>C</w:t>
      </w:r>
      <w:r w:rsidRPr="003B112E">
        <w:rPr>
          <w:snapToGrid w:val="0"/>
          <w:vertAlign w:val="subscript"/>
        </w:rPr>
        <w:t>śr</w:t>
      </w:r>
      <w:r w:rsidRPr="003B112E">
        <w:rPr>
          <w:snapToGrid w:val="0"/>
        </w:rPr>
        <w:t xml:space="preserve"> = </w:t>
      </w:r>
      <w:r w:rsidR="00F73081">
        <w:rPr>
          <w:snapToGrid w:val="0"/>
        </w:rPr>
        <w:t>8046,19</w:t>
      </w:r>
      <w:r>
        <w:rPr>
          <w:snapToGrid w:val="0"/>
        </w:rPr>
        <w:t xml:space="preserve"> </w:t>
      </w:r>
      <w:r w:rsidRPr="003B112E">
        <w:rPr>
          <w:snapToGrid w:val="0"/>
        </w:rPr>
        <w:t>zł/m</w:t>
      </w:r>
      <w:r w:rsidRPr="003B112E">
        <w:rPr>
          <w:snapToGrid w:val="0"/>
          <w:vertAlign w:val="superscript"/>
        </w:rPr>
        <w:t>2</w:t>
      </w:r>
      <w:r w:rsidR="00583545" w:rsidRPr="0008521E">
        <w:t>,</w:t>
      </w:r>
    </w:p>
    <w:p w14:paraId="4407FF0D" w14:textId="77777777" w:rsidR="00583545" w:rsidRDefault="00583545" w:rsidP="00594A49">
      <w:pPr>
        <w:pStyle w:val="Tekstpodstawowy"/>
        <w:numPr>
          <w:ilvl w:val="0"/>
          <w:numId w:val="13"/>
        </w:numPr>
        <w:tabs>
          <w:tab w:val="clear" w:pos="360"/>
          <w:tab w:val="num" w:pos="644"/>
        </w:tabs>
        <w:ind w:left="644"/>
      </w:pPr>
      <w:r>
        <w:sym w:font="GreekMathSymbols" w:char="F044"/>
      </w:r>
      <w:r>
        <w:t>C = C</w:t>
      </w:r>
      <w:r>
        <w:rPr>
          <w:rFonts w:cs="Arial"/>
          <w:vertAlign w:val="subscript"/>
        </w:rPr>
        <w:t>max</w:t>
      </w:r>
      <w:r>
        <w:t xml:space="preserve"> – C</w:t>
      </w:r>
      <w:r>
        <w:rPr>
          <w:rFonts w:cs="Arial"/>
          <w:vertAlign w:val="subscript"/>
        </w:rPr>
        <w:t xml:space="preserve">min </w:t>
      </w:r>
      <w:r>
        <w:t xml:space="preserve">= </w:t>
      </w:r>
      <w:r w:rsidR="00F73081">
        <w:t>3145,23</w:t>
      </w:r>
      <w:r>
        <w:t xml:space="preserve"> zł/m</w:t>
      </w:r>
      <w:r>
        <w:rPr>
          <w:rFonts w:cs="Arial"/>
          <w:vertAlign w:val="superscript"/>
        </w:rPr>
        <w:t>2</w:t>
      </w:r>
      <w:r>
        <w:t>.</w:t>
      </w:r>
    </w:p>
    <w:p w14:paraId="01D0684C" w14:textId="77777777" w:rsidR="00F665D1" w:rsidRDefault="00F665D1" w:rsidP="00F665D1">
      <w:pPr>
        <w:pStyle w:val="Tekstpodstawowy"/>
      </w:pPr>
    </w:p>
    <w:p w14:paraId="333DE588" w14:textId="77777777" w:rsidR="00F665D1" w:rsidRPr="005F7E6E" w:rsidRDefault="00F665D1" w:rsidP="00F665D1">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5F7E6E">
        <w:rPr>
          <w:rFonts w:ascii="Arial" w:hAnsi="Arial"/>
          <w:color w:val="000000"/>
          <w:sz w:val="22"/>
        </w:rPr>
        <w:t>Poniżej przedstawiono obliczone zakresy kwotowe dla poszczególnych cech rynkowych.</w:t>
      </w:r>
    </w:p>
    <w:p w14:paraId="689B558B" w14:textId="77777777" w:rsidR="00F665D1" w:rsidRDefault="00F665D1" w:rsidP="008B2FF7">
      <w:pPr>
        <w:pStyle w:val="Nagwek4"/>
      </w:pPr>
      <w:bookmarkStart w:id="279" w:name="_Toc88565009"/>
      <w:bookmarkStart w:id="280" w:name="_Toc104682111"/>
      <w:bookmarkStart w:id="281" w:name="_Toc105996974"/>
      <w:bookmarkStart w:id="282" w:name="_Toc106333593"/>
      <w:bookmarkStart w:id="283" w:name="_Toc106666065"/>
      <w:bookmarkStart w:id="284" w:name="_Toc125937676"/>
      <w:bookmarkStart w:id="285" w:name="_Toc139689896"/>
      <w:bookmarkStart w:id="286" w:name="_Toc234204788"/>
      <w:bookmarkStart w:id="287" w:name="_Toc97301541"/>
      <w:bookmarkStart w:id="288" w:name="_Toc210131079"/>
      <w:r>
        <w:t>Tabela nr 5. — Zakresy kwotowe.</w:t>
      </w:r>
      <w:bookmarkEnd w:id="279"/>
      <w:bookmarkEnd w:id="280"/>
      <w:bookmarkEnd w:id="281"/>
      <w:bookmarkEnd w:id="282"/>
      <w:bookmarkEnd w:id="283"/>
      <w:bookmarkEnd w:id="284"/>
      <w:bookmarkEnd w:id="285"/>
      <w:bookmarkEnd w:id="286"/>
      <w:bookmarkEnd w:id="287"/>
      <w:bookmarkEnd w:id="288"/>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72"/>
        <w:gridCol w:w="4394"/>
        <w:gridCol w:w="1923"/>
        <w:gridCol w:w="1843"/>
      </w:tblGrid>
      <w:tr w:rsidR="00F665D1" w:rsidRPr="0020650D" w14:paraId="40C197E0" w14:textId="77777777" w:rsidTr="0006287B">
        <w:trPr>
          <w:trHeight w:val="379"/>
          <w:tblHeader/>
          <w:jc w:val="center"/>
        </w:trPr>
        <w:tc>
          <w:tcPr>
            <w:tcW w:w="472" w:type="dxa"/>
            <w:shd w:val="clear" w:color="auto" w:fill="D9D9D9"/>
            <w:vAlign w:val="center"/>
          </w:tcPr>
          <w:p w14:paraId="2A2D9CC0" w14:textId="77777777" w:rsidR="00F665D1" w:rsidRPr="0020650D" w:rsidRDefault="00F665D1" w:rsidP="00EF0DA7">
            <w:pPr>
              <w:pStyle w:val="nagwektabeli"/>
              <w:rPr>
                <w:sz w:val="20"/>
                <w:lang w:val="pl-PL"/>
              </w:rPr>
            </w:pPr>
            <w:r w:rsidRPr="0020650D">
              <w:rPr>
                <w:sz w:val="20"/>
                <w:lang w:val="pl-PL"/>
              </w:rPr>
              <w:t>L.p.</w:t>
            </w:r>
          </w:p>
        </w:tc>
        <w:tc>
          <w:tcPr>
            <w:tcW w:w="4394" w:type="dxa"/>
            <w:shd w:val="clear" w:color="auto" w:fill="D9D9D9"/>
            <w:vAlign w:val="center"/>
          </w:tcPr>
          <w:p w14:paraId="32E330C4" w14:textId="77777777" w:rsidR="00F665D1" w:rsidRPr="0020650D" w:rsidRDefault="00F665D1" w:rsidP="00EF0DA7">
            <w:pPr>
              <w:pStyle w:val="nagwektabeli"/>
              <w:rPr>
                <w:sz w:val="20"/>
                <w:lang w:val="pl-PL"/>
              </w:rPr>
            </w:pPr>
            <w:r w:rsidRPr="0020650D">
              <w:rPr>
                <w:sz w:val="20"/>
                <w:lang w:val="pl-PL"/>
              </w:rPr>
              <w:t>Cechy rynkowe</w:t>
            </w:r>
          </w:p>
        </w:tc>
        <w:tc>
          <w:tcPr>
            <w:tcW w:w="1923" w:type="dxa"/>
            <w:shd w:val="clear" w:color="auto" w:fill="D9D9D9"/>
            <w:vAlign w:val="center"/>
          </w:tcPr>
          <w:p w14:paraId="50D29FD3" w14:textId="77777777" w:rsidR="00F665D1" w:rsidRPr="0020650D" w:rsidRDefault="00F665D1" w:rsidP="00EF0DA7">
            <w:pPr>
              <w:pStyle w:val="nagwektabeli"/>
              <w:rPr>
                <w:sz w:val="20"/>
                <w:lang w:val="pl-PL"/>
              </w:rPr>
            </w:pPr>
            <w:r w:rsidRPr="0020650D">
              <w:rPr>
                <w:sz w:val="20"/>
                <w:lang w:val="pl-PL"/>
              </w:rPr>
              <w:t xml:space="preserve">Udział cechy w </w:t>
            </w:r>
            <w:r w:rsidRPr="0020650D">
              <w:rPr>
                <w:sz w:val="20"/>
                <w:lang w:val="pl-PL"/>
              </w:rPr>
              <w:sym w:font="Symbol" w:char="F044"/>
            </w:r>
            <w:r w:rsidRPr="0020650D">
              <w:rPr>
                <w:sz w:val="20"/>
                <w:lang w:val="pl-PL"/>
              </w:rPr>
              <w:t xml:space="preserve"> C</w:t>
            </w:r>
          </w:p>
          <w:p w14:paraId="3B4A4C93" w14:textId="77777777" w:rsidR="00F665D1" w:rsidRPr="0020650D" w:rsidRDefault="00F665D1" w:rsidP="00EF0DA7">
            <w:pPr>
              <w:pStyle w:val="nagwektabeli"/>
              <w:rPr>
                <w:sz w:val="20"/>
                <w:lang w:val="pl-PL"/>
              </w:rPr>
            </w:pPr>
            <w:r w:rsidRPr="0020650D">
              <w:rPr>
                <w:sz w:val="20"/>
                <w:lang w:val="pl-PL"/>
              </w:rPr>
              <w:t>(waga cechy) [%]</w:t>
            </w:r>
          </w:p>
        </w:tc>
        <w:tc>
          <w:tcPr>
            <w:tcW w:w="1843" w:type="dxa"/>
            <w:shd w:val="clear" w:color="auto" w:fill="D9D9D9"/>
            <w:vAlign w:val="center"/>
          </w:tcPr>
          <w:p w14:paraId="2C6884F6" w14:textId="77777777" w:rsidR="00F665D1" w:rsidRPr="0020650D" w:rsidRDefault="00F665D1" w:rsidP="00EF0DA7">
            <w:pPr>
              <w:pStyle w:val="nagwektabeli"/>
              <w:rPr>
                <w:sz w:val="20"/>
                <w:lang w:val="pl-PL"/>
              </w:rPr>
            </w:pPr>
            <w:r w:rsidRPr="0020650D">
              <w:rPr>
                <w:sz w:val="20"/>
                <w:lang w:val="pl-PL"/>
              </w:rPr>
              <w:t>Zakres kwotowy [zł/m</w:t>
            </w:r>
            <w:r w:rsidRPr="0020650D">
              <w:rPr>
                <w:sz w:val="20"/>
                <w:vertAlign w:val="superscript"/>
                <w:lang w:val="pl-PL"/>
              </w:rPr>
              <w:t>2</w:t>
            </w:r>
            <w:r w:rsidRPr="0020650D">
              <w:rPr>
                <w:sz w:val="20"/>
                <w:lang w:val="pl-PL"/>
              </w:rPr>
              <w:t>]</w:t>
            </w:r>
          </w:p>
        </w:tc>
      </w:tr>
      <w:tr w:rsidR="0006287B" w:rsidRPr="0020650D" w14:paraId="6658F335" w14:textId="77777777" w:rsidTr="0006287B">
        <w:trPr>
          <w:trHeight w:val="255"/>
          <w:jc w:val="center"/>
        </w:trPr>
        <w:tc>
          <w:tcPr>
            <w:tcW w:w="472" w:type="dxa"/>
            <w:vAlign w:val="center"/>
          </w:tcPr>
          <w:p w14:paraId="5DEC434A" w14:textId="77777777" w:rsidR="0006287B" w:rsidRPr="0020650D" w:rsidRDefault="0006287B" w:rsidP="0006287B">
            <w:pPr>
              <w:jc w:val="center"/>
              <w:rPr>
                <w:rFonts w:ascii="Arial" w:hAnsi="Arial" w:cs="Arial"/>
              </w:rPr>
            </w:pPr>
            <w:r w:rsidRPr="0020650D">
              <w:rPr>
                <w:rFonts w:ascii="Arial" w:hAnsi="Arial" w:cs="Arial"/>
              </w:rPr>
              <w:t>1</w:t>
            </w:r>
          </w:p>
        </w:tc>
        <w:tc>
          <w:tcPr>
            <w:tcW w:w="4394" w:type="dxa"/>
            <w:vAlign w:val="center"/>
          </w:tcPr>
          <w:p w14:paraId="4BDE62B2" w14:textId="77777777" w:rsidR="0006287B" w:rsidRPr="0006287B" w:rsidRDefault="0006287B" w:rsidP="0006287B">
            <w:pPr>
              <w:rPr>
                <w:rFonts w:ascii="Arial" w:hAnsi="Arial" w:cs="Arial"/>
                <w:color w:val="000000"/>
              </w:rPr>
            </w:pPr>
            <w:r w:rsidRPr="0006287B">
              <w:rPr>
                <w:rFonts w:ascii="Arial" w:hAnsi="Arial" w:cs="Arial"/>
                <w:color w:val="000000"/>
              </w:rPr>
              <w:t>Położenie ogólne</w:t>
            </w:r>
          </w:p>
        </w:tc>
        <w:tc>
          <w:tcPr>
            <w:tcW w:w="1923" w:type="dxa"/>
            <w:vAlign w:val="center"/>
          </w:tcPr>
          <w:p w14:paraId="2D7D2753" w14:textId="77777777" w:rsidR="0006287B" w:rsidRPr="0006287B" w:rsidRDefault="0006287B" w:rsidP="0006287B">
            <w:pPr>
              <w:jc w:val="center"/>
              <w:rPr>
                <w:rFonts w:ascii="Arial" w:hAnsi="Arial" w:cs="Arial"/>
              </w:rPr>
            </w:pPr>
            <w:r w:rsidRPr="0006287B">
              <w:rPr>
                <w:rFonts w:ascii="Arial" w:hAnsi="Arial" w:cs="Arial"/>
              </w:rPr>
              <w:t>25%</w:t>
            </w:r>
          </w:p>
        </w:tc>
        <w:tc>
          <w:tcPr>
            <w:tcW w:w="1843" w:type="dxa"/>
            <w:tcMar>
              <w:right w:w="142" w:type="dxa"/>
            </w:tcMar>
            <w:vAlign w:val="center"/>
          </w:tcPr>
          <w:p w14:paraId="355A5AC4" w14:textId="77777777" w:rsidR="0006287B" w:rsidRPr="0006287B" w:rsidRDefault="0006287B" w:rsidP="0006287B">
            <w:pPr>
              <w:jc w:val="right"/>
              <w:rPr>
                <w:rFonts w:ascii="Arial" w:hAnsi="Arial" w:cs="Arial"/>
              </w:rPr>
            </w:pPr>
            <w:r w:rsidRPr="0006287B">
              <w:rPr>
                <w:rFonts w:ascii="Arial" w:hAnsi="Arial" w:cs="Arial"/>
              </w:rPr>
              <w:t>786,308 zł/m2</w:t>
            </w:r>
          </w:p>
        </w:tc>
      </w:tr>
      <w:tr w:rsidR="0006287B" w:rsidRPr="0020650D" w14:paraId="26DAF2EC" w14:textId="77777777" w:rsidTr="0006287B">
        <w:trPr>
          <w:trHeight w:val="255"/>
          <w:jc w:val="center"/>
        </w:trPr>
        <w:tc>
          <w:tcPr>
            <w:tcW w:w="472" w:type="dxa"/>
            <w:vAlign w:val="center"/>
          </w:tcPr>
          <w:p w14:paraId="7D772891" w14:textId="77777777" w:rsidR="0006287B" w:rsidRPr="0020650D" w:rsidRDefault="0006287B" w:rsidP="0006287B">
            <w:pPr>
              <w:jc w:val="center"/>
              <w:rPr>
                <w:rFonts w:ascii="Arial" w:hAnsi="Arial" w:cs="Arial"/>
              </w:rPr>
            </w:pPr>
            <w:r w:rsidRPr="0020650D">
              <w:rPr>
                <w:rFonts w:ascii="Arial" w:hAnsi="Arial" w:cs="Arial"/>
              </w:rPr>
              <w:t>2</w:t>
            </w:r>
          </w:p>
        </w:tc>
        <w:tc>
          <w:tcPr>
            <w:tcW w:w="4394" w:type="dxa"/>
            <w:vAlign w:val="center"/>
          </w:tcPr>
          <w:p w14:paraId="5F5C4D97" w14:textId="77777777" w:rsidR="0006287B" w:rsidRPr="0006287B" w:rsidRDefault="0006287B" w:rsidP="0006287B">
            <w:pPr>
              <w:rPr>
                <w:rFonts w:ascii="Arial" w:hAnsi="Arial" w:cs="Arial"/>
                <w:color w:val="000000"/>
              </w:rPr>
            </w:pPr>
            <w:r w:rsidRPr="0006287B">
              <w:rPr>
                <w:rFonts w:ascii="Arial" w:hAnsi="Arial" w:cs="Arial"/>
                <w:color w:val="000000"/>
              </w:rPr>
              <w:t>Wielkość lokalu</w:t>
            </w:r>
          </w:p>
        </w:tc>
        <w:tc>
          <w:tcPr>
            <w:tcW w:w="1923" w:type="dxa"/>
            <w:vAlign w:val="center"/>
          </w:tcPr>
          <w:p w14:paraId="73199110" w14:textId="77777777" w:rsidR="0006287B" w:rsidRPr="0006287B" w:rsidRDefault="0006287B" w:rsidP="0006287B">
            <w:pPr>
              <w:jc w:val="center"/>
              <w:rPr>
                <w:rFonts w:ascii="Arial" w:hAnsi="Arial" w:cs="Arial"/>
              </w:rPr>
            </w:pPr>
            <w:r w:rsidRPr="0006287B">
              <w:rPr>
                <w:rFonts w:ascii="Arial" w:hAnsi="Arial" w:cs="Arial"/>
              </w:rPr>
              <w:t>20%</w:t>
            </w:r>
          </w:p>
        </w:tc>
        <w:tc>
          <w:tcPr>
            <w:tcW w:w="1843" w:type="dxa"/>
            <w:tcMar>
              <w:right w:w="142" w:type="dxa"/>
            </w:tcMar>
            <w:vAlign w:val="center"/>
          </w:tcPr>
          <w:p w14:paraId="36DF12A4" w14:textId="77777777" w:rsidR="0006287B" w:rsidRPr="0006287B" w:rsidRDefault="0006287B" w:rsidP="0006287B">
            <w:pPr>
              <w:jc w:val="right"/>
              <w:rPr>
                <w:rFonts w:ascii="Arial" w:hAnsi="Arial" w:cs="Arial"/>
              </w:rPr>
            </w:pPr>
            <w:r w:rsidRPr="0006287B">
              <w:rPr>
                <w:rFonts w:ascii="Arial" w:hAnsi="Arial" w:cs="Arial"/>
              </w:rPr>
              <w:t>629,046 zł/m2</w:t>
            </w:r>
          </w:p>
        </w:tc>
      </w:tr>
      <w:tr w:rsidR="0006287B" w:rsidRPr="0020650D" w14:paraId="0187E8AE" w14:textId="77777777" w:rsidTr="0006287B">
        <w:trPr>
          <w:trHeight w:val="255"/>
          <w:jc w:val="center"/>
        </w:trPr>
        <w:tc>
          <w:tcPr>
            <w:tcW w:w="472" w:type="dxa"/>
            <w:vAlign w:val="center"/>
          </w:tcPr>
          <w:p w14:paraId="38A61D4E" w14:textId="77777777" w:rsidR="0006287B" w:rsidRPr="0020650D" w:rsidRDefault="0006287B" w:rsidP="0006287B">
            <w:pPr>
              <w:jc w:val="center"/>
              <w:rPr>
                <w:rFonts w:ascii="Arial" w:hAnsi="Arial" w:cs="Arial"/>
              </w:rPr>
            </w:pPr>
            <w:r w:rsidRPr="0020650D">
              <w:rPr>
                <w:rFonts w:ascii="Arial" w:hAnsi="Arial" w:cs="Arial"/>
              </w:rPr>
              <w:t>3</w:t>
            </w:r>
          </w:p>
        </w:tc>
        <w:tc>
          <w:tcPr>
            <w:tcW w:w="4394" w:type="dxa"/>
            <w:vAlign w:val="center"/>
          </w:tcPr>
          <w:p w14:paraId="57BEFD72" w14:textId="77777777" w:rsidR="0006287B" w:rsidRPr="0006287B" w:rsidRDefault="0006287B" w:rsidP="0006287B">
            <w:pPr>
              <w:rPr>
                <w:rFonts w:ascii="Arial" w:hAnsi="Arial" w:cs="Arial"/>
                <w:color w:val="000000"/>
              </w:rPr>
            </w:pPr>
            <w:r w:rsidRPr="0006287B">
              <w:rPr>
                <w:rFonts w:ascii="Arial" w:hAnsi="Arial" w:cs="Arial"/>
                <w:color w:val="000000"/>
              </w:rPr>
              <w:t>Podział lokali w budynku</w:t>
            </w:r>
          </w:p>
        </w:tc>
        <w:tc>
          <w:tcPr>
            <w:tcW w:w="1923" w:type="dxa"/>
            <w:vAlign w:val="center"/>
          </w:tcPr>
          <w:p w14:paraId="550DDC86" w14:textId="77777777" w:rsidR="0006287B" w:rsidRPr="0006287B" w:rsidRDefault="0006287B" w:rsidP="0006287B">
            <w:pPr>
              <w:jc w:val="center"/>
              <w:rPr>
                <w:rFonts w:ascii="Arial" w:hAnsi="Arial" w:cs="Arial"/>
              </w:rPr>
            </w:pPr>
            <w:r w:rsidRPr="0006287B">
              <w:rPr>
                <w:rFonts w:ascii="Arial" w:hAnsi="Arial" w:cs="Arial"/>
              </w:rPr>
              <w:t>20%</w:t>
            </w:r>
          </w:p>
        </w:tc>
        <w:tc>
          <w:tcPr>
            <w:tcW w:w="1843" w:type="dxa"/>
            <w:tcMar>
              <w:right w:w="142" w:type="dxa"/>
            </w:tcMar>
            <w:vAlign w:val="center"/>
          </w:tcPr>
          <w:p w14:paraId="0FD1DFEB" w14:textId="77777777" w:rsidR="0006287B" w:rsidRPr="0006287B" w:rsidRDefault="0006287B" w:rsidP="0006287B">
            <w:pPr>
              <w:jc w:val="right"/>
              <w:rPr>
                <w:rFonts w:ascii="Arial" w:hAnsi="Arial" w:cs="Arial"/>
              </w:rPr>
            </w:pPr>
            <w:r w:rsidRPr="0006287B">
              <w:rPr>
                <w:rFonts w:ascii="Arial" w:hAnsi="Arial" w:cs="Arial"/>
              </w:rPr>
              <w:t>629,046 zł/m2</w:t>
            </w:r>
          </w:p>
        </w:tc>
      </w:tr>
      <w:tr w:rsidR="0006287B" w:rsidRPr="0020650D" w14:paraId="41E1C3A0" w14:textId="77777777" w:rsidTr="0006287B">
        <w:trPr>
          <w:trHeight w:val="255"/>
          <w:jc w:val="center"/>
        </w:trPr>
        <w:tc>
          <w:tcPr>
            <w:tcW w:w="472" w:type="dxa"/>
            <w:vAlign w:val="center"/>
          </w:tcPr>
          <w:p w14:paraId="55F6186D" w14:textId="77777777" w:rsidR="0006287B" w:rsidRPr="0020650D" w:rsidRDefault="0006287B" w:rsidP="0006287B">
            <w:pPr>
              <w:jc w:val="center"/>
              <w:rPr>
                <w:rFonts w:ascii="Arial" w:hAnsi="Arial" w:cs="Arial"/>
              </w:rPr>
            </w:pPr>
            <w:r w:rsidRPr="0020650D">
              <w:rPr>
                <w:rFonts w:ascii="Arial" w:hAnsi="Arial" w:cs="Arial"/>
              </w:rPr>
              <w:t>4</w:t>
            </w:r>
          </w:p>
        </w:tc>
        <w:tc>
          <w:tcPr>
            <w:tcW w:w="4394" w:type="dxa"/>
            <w:vAlign w:val="center"/>
          </w:tcPr>
          <w:p w14:paraId="5D13F6CC" w14:textId="77777777" w:rsidR="0006287B" w:rsidRPr="0006287B" w:rsidRDefault="0006287B" w:rsidP="0006287B">
            <w:pPr>
              <w:rPr>
                <w:rFonts w:ascii="Arial" w:hAnsi="Arial" w:cs="Arial"/>
                <w:color w:val="000000"/>
              </w:rPr>
            </w:pPr>
            <w:r w:rsidRPr="0006287B">
              <w:rPr>
                <w:rFonts w:ascii="Arial" w:hAnsi="Arial" w:cs="Arial"/>
                <w:color w:val="000000"/>
              </w:rPr>
              <w:t>Stan techniczno-użytkowy lokalu</w:t>
            </w:r>
          </w:p>
        </w:tc>
        <w:tc>
          <w:tcPr>
            <w:tcW w:w="1923" w:type="dxa"/>
            <w:vAlign w:val="center"/>
          </w:tcPr>
          <w:p w14:paraId="61EFD64F" w14:textId="77777777" w:rsidR="0006287B" w:rsidRPr="0006287B" w:rsidRDefault="0006287B" w:rsidP="0006287B">
            <w:pPr>
              <w:jc w:val="center"/>
              <w:rPr>
                <w:rFonts w:ascii="Arial" w:hAnsi="Arial" w:cs="Arial"/>
              </w:rPr>
            </w:pPr>
            <w:r w:rsidRPr="0006287B">
              <w:rPr>
                <w:rFonts w:ascii="Arial" w:hAnsi="Arial" w:cs="Arial"/>
              </w:rPr>
              <w:t>15%</w:t>
            </w:r>
          </w:p>
        </w:tc>
        <w:tc>
          <w:tcPr>
            <w:tcW w:w="1843" w:type="dxa"/>
            <w:tcMar>
              <w:right w:w="142" w:type="dxa"/>
            </w:tcMar>
            <w:vAlign w:val="center"/>
          </w:tcPr>
          <w:p w14:paraId="48FD8B9C" w14:textId="77777777" w:rsidR="0006287B" w:rsidRPr="0006287B" w:rsidRDefault="0006287B" w:rsidP="0006287B">
            <w:pPr>
              <w:jc w:val="right"/>
              <w:rPr>
                <w:rFonts w:ascii="Arial" w:hAnsi="Arial" w:cs="Arial"/>
              </w:rPr>
            </w:pPr>
            <w:r w:rsidRPr="0006287B">
              <w:rPr>
                <w:rFonts w:ascii="Arial" w:hAnsi="Arial" w:cs="Arial"/>
              </w:rPr>
              <w:t>471,785 zł/m2</w:t>
            </w:r>
          </w:p>
        </w:tc>
      </w:tr>
      <w:tr w:rsidR="0006287B" w:rsidRPr="0020650D" w14:paraId="27882FA7" w14:textId="77777777" w:rsidTr="0006287B">
        <w:trPr>
          <w:trHeight w:val="255"/>
          <w:jc w:val="center"/>
        </w:trPr>
        <w:tc>
          <w:tcPr>
            <w:tcW w:w="472" w:type="dxa"/>
            <w:vAlign w:val="center"/>
          </w:tcPr>
          <w:p w14:paraId="0D1AB6CE" w14:textId="77777777" w:rsidR="0006287B" w:rsidRPr="0020650D" w:rsidRDefault="0006287B" w:rsidP="0006287B">
            <w:pPr>
              <w:jc w:val="center"/>
              <w:rPr>
                <w:rFonts w:ascii="Arial" w:hAnsi="Arial" w:cs="Arial"/>
              </w:rPr>
            </w:pPr>
            <w:r>
              <w:rPr>
                <w:rFonts w:ascii="Arial" w:hAnsi="Arial" w:cs="Arial"/>
              </w:rPr>
              <w:t>5</w:t>
            </w:r>
          </w:p>
        </w:tc>
        <w:tc>
          <w:tcPr>
            <w:tcW w:w="4394" w:type="dxa"/>
            <w:tcBorders>
              <w:bottom w:val="single" w:sz="6" w:space="0" w:color="auto"/>
            </w:tcBorders>
            <w:vAlign w:val="center"/>
          </w:tcPr>
          <w:p w14:paraId="54E3C2F8" w14:textId="77777777" w:rsidR="0006287B" w:rsidRPr="0006287B" w:rsidRDefault="0006287B" w:rsidP="0006287B">
            <w:pPr>
              <w:rPr>
                <w:rFonts w:ascii="Arial" w:hAnsi="Arial" w:cs="Arial"/>
                <w:color w:val="000000"/>
              </w:rPr>
            </w:pPr>
            <w:r w:rsidRPr="0006287B">
              <w:rPr>
                <w:rFonts w:ascii="Arial" w:hAnsi="Arial" w:cs="Arial"/>
                <w:color w:val="000000"/>
              </w:rPr>
              <w:t>Sąsiedztwo</w:t>
            </w:r>
          </w:p>
        </w:tc>
        <w:tc>
          <w:tcPr>
            <w:tcW w:w="1923" w:type="dxa"/>
            <w:vAlign w:val="center"/>
          </w:tcPr>
          <w:p w14:paraId="40BB7E88" w14:textId="77777777" w:rsidR="0006287B" w:rsidRPr="0006287B" w:rsidRDefault="0006287B" w:rsidP="0006287B">
            <w:pPr>
              <w:jc w:val="center"/>
              <w:rPr>
                <w:rFonts w:ascii="Arial" w:hAnsi="Arial" w:cs="Arial"/>
              </w:rPr>
            </w:pPr>
            <w:r w:rsidRPr="0006287B">
              <w:rPr>
                <w:rFonts w:ascii="Arial" w:hAnsi="Arial" w:cs="Arial"/>
              </w:rPr>
              <w:t>20%</w:t>
            </w:r>
          </w:p>
        </w:tc>
        <w:tc>
          <w:tcPr>
            <w:tcW w:w="1843" w:type="dxa"/>
            <w:tcMar>
              <w:right w:w="142" w:type="dxa"/>
            </w:tcMar>
            <w:vAlign w:val="center"/>
          </w:tcPr>
          <w:p w14:paraId="73F20A75" w14:textId="77777777" w:rsidR="0006287B" w:rsidRPr="0006287B" w:rsidRDefault="0006287B" w:rsidP="0006287B">
            <w:pPr>
              <w:jc w:val="right"/>
              <w:rPr>
                <w:rFonts w:ascii="Arial" w:hAnsi="Arial" w:cs="Arial"/>
              </w:rPr>
            </w:pPr>
            <w:r w:rsidRPr="0006287B">
              <w:rPr>
                <w:rFonts w:ascii="Arial" w:hAnsi="Arial" w:cs="Arial"/>
              </w:rPr>
              <w:t>629,046 zł/m2</w:t>
            </w:r>
          </w:p>
        </w:tc>
      </w:tr>
      <w:tr w:rsidR="00F665D1" w:rsidRPr="0020650D" w14:paraId="1191D607" w14:textId="77777777" w:rsidTr="0006287B">
        <w:trPr>
          <w:trHeight w:val="255"/>
          <w:jc w:val="center"/>
        </w:trPr>
        <w:tc>
          <w:tcPr>
            <w:tcW w:w="4866" w:type="dxa"/>
            <w:gridSpan w:val="2"/>
            <w:tcBorders>
              <w:top w:val="single" w:sz="12" w:space="0" w:color="auto"/>
              <w:left w:val="nil"/>
              <w:bottom w:val="nil"/>
              <w:right w:val="single" w:sz="12" w:space="0" w:color="auto"/>
            </w:tcBorders>
            <w:vAlign w:val="center"/>
          </w:tcPr>
          <w:p w14:paraId="2E98EAF7" w14:textId="77777777" w:rsidR="00F665D1" w:rsidRPr="0020650D" w:rsidRDefault="00F665D1" w:rsidP="00EF0DA7">
            <w:pPr>
              <w:ind w:left="2836"/>
              <w:jc w:val="center"/>
              <w:rPr>
                <w:rFonts w:ascii="Arial" w:hAnsi="Arial"/>
                <w:b/>
                <w:snapToGrid w:val="0"/>
                <w:color w:val="000000"/>
              </w:rPr>
            </w:pPr>
            <w:r w:rsidRPr="0020650D">
              <w:rPr>
                <w:rFonts w:ascii="Arial" w:hAnsi="Arial"/>
                <w:b/>
                <w:snapToGrid w:val="0"/>
                <w:color w:val="000000"/>
              </w:rPr>
              <w:sym w:font="Symbol" w:char="F053"/>
            </w:r>
          </w:p>
        </w:tc>
        <w:tc>
          <w:tcPr>
            <w:tcW w:w="1923" w:type="dxa"/>
            <w:tcBorders>
              <w:left w:val="single" w:sz="12" w:space="0" w:color="auto"/>
            </w:tcBorders>
            <w:vAlign w:val="center"/>
          </w:tcPr>
          <w:p w14:paraId="3B7AE2A4" w14:textId="77777777" w:rsidR="00F665D1" w:rsidRPr="0020650D" w:rsidRDefault="00F665D1" w:rsidP="00EF0DA7">
            <w:pPr>
              <w:jc w:val="center"/>
              <w:rPr>
                <w:rFonts w:ascii="Arial" w:hAnsi="Arial"/>
                <w:b/>
                <w:snapToGrid w:val="0"/>
                <w:color w:val="000000"/>
              </w:rPr>
            </w:pPr>
            <w:r w:rsidRPr="0020650D">
              <w:rPr>
                <w:rFonts w:ascii="Arial" w:hAnsi="Arial"/>
                <w:b/>
                <w:snapToGrid w:val="0"/>
                <w:color w:val="000000"/>
              </w:rPr>
              <w:t>100%</w:t>
            </w:r>
          </w:p>
        </w:tc>
        <w:tc>
          <w:tcPr>
            <w:tcW w:w="1843" w:type="dxa"/>
            <w:vAlign w:val="center"/>
          </w:tcPr>
          <w:p w14:paraId="74559068" w14:textId="77777777" w:rsidR="00F665D1" w:rsidRPr="0020650D" w:rsidRDefault="0006287B" w:rsidP="00EF0DA7">
            <w:pPr>
              <w:ind w:right="113"/>
              <w:jc w:val="right"/>
              <w:rPr>
                <w:rFonts w:ascii="Arial" w:hAnsi="Arial"/>
                <w:b/>
                <w:snapToGrid w:val="0"/>
                <w:color w:val="000000"/>
              </w:rPr>
            </w:pPr>
            <w:r>
              <w:rPr>
                <w:rFonts w:ascii="Arial" w:hAnsi="Arial"/>
                <w:b/>
                <w:snapToGrid w:val="0"/>
                <w:color w:val="000000"/>
              </w:rPr>
              <w:t>3145,23</w:t>
            </w:r>
            <w:r w:rsidR="00F665D1">
              <w:rPr>
                <w:rFonts w:ascii="Arial" w:hAnsi="Arial"/>
                <w:b/>
                <w:snapToGrid w:val="0"/>
                <w:color w:val="000000"/>
              </w:rPr>
              <w:t xml:space="preserve"> </w:t>
            </w:r>
            <w:r w:rsidR="00F665D1" w:rsidRPr="0020650D">
              <w:rPr>
                <w:rFonts w:ascii="Arial" w:hAnsi="Arial"/>
                <w:b/>
                <w:snapToGrid w:val="0"/>
                <w:color w:val="000000"/>
              </w:rPr>
              <w:t>zł/m</w:t>
            </w:r>
            <w:r w:rsidR="00F665D1" w:rsidRPr="0020650D">
              <w:rPr>
                <w:rFonts w:ascii="Arial" w:hAnsi="Arial"/>
                <w:b/>
                <w:snapToGrid w:val="0"/>
                <w:color w:val="000000"/>
                <w:vertAlign w:val="superscript"/>
              </w:rPr>
              <w:t>2</w:t>
            </w:r>
          </w:p>
        </w:tc>
      </w:tr>
    </w:tbl>
    <w:p w14:paraId="22CC81EB" w14:textId="77777777" w:rsidR="00C1669C" w:rsidRPr="00C00623" w:rsidRDefault="00C1669C" w:rsidP="00594A49">
      <w:pPr>
        <w:pStyle w:val="Nagwek2"/>
      </w:pPr>
      <w:bookmarkStart w:id="289" w:name="_Toc210131080"/>
      <w:r w:rsidRPr="00C00623">
        <w:t>Ocena rynku w aspekcie cech rynkowych</w:t>
      </w:r>
      <w:bookmarkEnd w:id="273"/>
      <w:bookmarkEnd w:id="274"/>
      <w:bookmarkEnd w:id="275"/>
      <w:bookmarkEnd w:id="276"/>
      <w:bookmarkEnd w:id="277"/>
      <w:bookmarkEnd w:id="278"/>
      <w:bookmarkEnd w:id="289"/>
    </w:p>
    <w:p w14:paraId="1AA0D0C4" w14:textId="77777777" w:rsidR="00C1669C" w:rsidRDefault="00C1669C" w:rsidP="00C1669C">
      <w:pPr>
        <w:pStyle w:val="Tekstpodstawowy"/>
      </w:pPr>
      <w:r w:rsidRPr="007A31E7">
        <w:t>Dla potrzeb szacowania, w ramach ustalonych cech rynkowych przyjęto następującą skalę ocen:</w:t>
      </w:r>
    </w:p>
    <w:p w14:paraId="2675B21E" w14:textId="77777777" w:rsidR="00C1669C" w:rsidRPr="00C00623" w:rsidRDefault="00C1669C" w:rsidP="00B026DC">
      <w:pPr>
        <w:pStyle w:val="Nagwek4"/>
      </w:pPr>
      <w:bookmarkStart w:id="290" w:name="_Toc271706526"/>
      <w:bookmarkStart w:id="291" w:name="_Toc336374053"/>
      <w:bookmarkStart w:id="292" w:name="_Toc364052851"/>
      <w:bookmarkStart w:id="293" w:name="_Toc210131081"/>
      <w:r w:rsidRPr="00C00623">
        <w:t xml:space="preserve">Tabela nr </w:t>
      </w:r>
      <w:r w:rsidR="008B2FF7">
        <w:t>6</w:t>
      </w:r>
      <w:r>
        <w:t>.</w:t>
      </w:r>
      <w:r w:rsidRPr="00C00623">
        <w:t xml:space="preserve"> — Cechy rynkowe wraz z opisem.</w:t>
      </w:r>
      <w:bookmarkEnd w:id="290"/>
      <w:bookmarkEnd w:id="291"/>
      <w:bookmarkEnd w:id="292"/>
      <w:bookmarkEnd w:id="293"/>
    </w:p>
    <w:tbl>
      <w:tblPr>
        <w:tblW w:w="94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07"/>
        <w:gridCol w:w="1563"/>
        <w:gridCol w:w="1601"/>
        <w:gridCol w:w="5790"/>
      </w:tblGrid>
      <w:tr w:rsidR="00C1669C" w:rsidRPr="00C00623" w14:paraId="5E492ED1" w14:textId="77777777" w:rsidTr="00F73081">
        <w:trPr>
          <w:trHeight w:val="170"/>
          <w:tblHeader/>
          <w:jc w:val="center"/>
        </w:trPr>
        <w:tc>
          <w:tcPr>
            <w:tcW w:w="507" w:type="dxa"/>
            <w:shd w:val="pct12" w:color="auto" w:fill="FFFFFF"/>
            <w:vAlign w:val="center"/>
          </w:tcPr>
          <w:p w14:paraId="0C3EE43F" w14:textId="77777777" w:rsidR="00C1669C" w:rsidRPr="00C00623" w:rsidRDefault="00C1669C" w:rsidP="00BA19E9">
            <w:pPr>
              <w:jc w:val="center"/>
              <w:rPr>
                <w:rFonts w:ascii="Arial" w:hAnsi="Arial"/>
                <w:b/>
                <w:snapToGrid w:val="0"/>
                <w:color w:val="000000"/>
              </w:rPr>
            </w:pPr>
            <w:r w:rsidRPr="00C00623">
              <w:rPr>
                <w:rFonts w:ascii="Arial" w:hAnsi="Arial"/>
                <w:b/>
                <w:snapToGrid w:val="0"/>
                <w:color w:val="000000"/>
              </w:rPr>
              <w:t>L.p.</w:t>
            </w:r>
          </w:p>
        </w:tc>
        <w:tc>
          <w:tcPr>
            <w:tcW w:w="1563" w:type="dxa"/>
            <w:shd w:val="pct12" w:color="auto" w:fill="FFFFFF"/>
            <w:vAlign w:val="center"/>
          </w:tcPr>
          <w:p w14:paraId="63C6F2F7" w14:textId="77777777" w:rsidR="00C1669C" w:rsidRPr="00C00623" w:rsidRDefault="00C1669C" w:rsidP="00BA19E9">
            <w:pPr>
              <w:rPr>
                <w:rFonts w:ascii="Arial" w:hAnsi="Arial"/>
                <w:b/>
                <w:snapToGrid w:val="0"/>
                <w:color w:val="000000"/>
              </w:rPr>
            </w:pPr>
            <w:r w:rsidRPr="00C00623">
              <w:rPr>
                <w:rFonts w:ascii="Arial" w:hAnsi="Arial"/>
                <w:b/>
                <w:snapToGrid w:val="0"/>
                <w:color w:val="000000"/>
              </w:rPr>
              <w:t>Cechy rynkowe</w:t>
            </w:r>
          </w:p>
        </w:tc>
        <w:tc>
          <w:tcPr>
            <w:tcW w:w="1601" w:type="dxa"/>
            <w:shd w:val="pct12" w:color="auto" w:fill="FFFFFF"/>
            <w:vAlign w:val="center"/>
          </w:tcPr>
          <w:p w14:paraId="6263E2C4" w14:textId="77777777" w:rsidR="00C1669C" w:rsidRPr="00C00623" w:rsidRDefault="00C1669C" w:rsidP="00BA19E9">
            <w:pPr>
              <w:jc w:val="center"/>
              <w:rPr>
                <w:rFonts w:ascii="Arial" w:hAnsi="Arial"/>
                <w:b/>
                <w:snapToGrid w:val="0"/>
                <w:color w:val="000000"/>
              </w:rPr>
            </w:pPr>
            <w:r w:rsidRPr="00C00623">
              <w:rPr>
                <w:rFonts w:ascii="Arial" w:hAnsi="Arial"/>
                <w:b/>
                <w:snapToGrid w:val="0"/>
                <w:color w:val="000000"/>
              </w:rPr>
              <w:t>Ocena</w:t>
            </w:r>
          </w:p>
        </w:tc>
        <w:tc>
          <w:tcPr>
            <w:tcW w:w="5790" w:type="dxa"/>
            <w:shd w:val="pct12" w:color="auto" w:fill="FFFFFF"/>
            <w:vAlign w:val="center"/>
          </w:tcPr>
          <w:p w14:paraId="2CFF6EC4" w14:textId="77777777" w:rsidR="00C1669C" w:rsidRPr="00C00623" w:rsidRDefault="00C1669C" w:rsidP="00BA19E9">
            <w:pPr>
              <w:jc w:val="center"/>
              <w:rPr>
                <w:rFonts w:ascii="Arial" w:hAnsi="Arial"/>
                <w:b/>
                <w:snapToGrid w:val="0"/>
                <w:color w:val="000000"/>
              </w:rPr>
            </w:pPr>
            <w:r w:rsidRPr="00C00623">
              <w:rPr>
                <w:rFonts w:ascii="Arial" w:hAnsi="Arial"/>
                <w:b/>
                <w:snapToGrid w:val="0"/>
                <w:color w:val="000000"/>
              </w:rPr>
              <w:t>Opis</w:t>
            </w:r>
          </w:p>
        </w:tc>
      </w:tr>
      <w:tr w:rsidR="0047122A" w:rsidRPr="00C00623" w14:paraId="50EFCD78" w14:textId="77777777" w:rsidTr="00F73081">
        <w:trPr>
          <w:trHeight w:val="170"/>
          <w:jc w:val="center"/>
        </w:trPr>
        <w:tc>
          <w:tcPr>
            <w:tcW w:w="507" w:type="dxa"/>
            <w:vMerge w:val="restart"/>
            <w:vAlign w:val="center"/>
          </w:tcPr>
          <w:p w14:paraId="3895EB0F" w14:textId="77777777" w:rsidR="0047122A" w:rsidRPr="00C00623" w:rsidRDefault="0047122A" w:rsidP="0047122A">
            <w:pPr>
              <w:jc w:val="center"/>
              <w:rPr>
                <w:rFonts w:ascii="Arial" w:hAnsi="Arial"/>
                <w:snapToGrid w:val="0"/>
                <w:color w:val="000000"/>
              </w:rPr>
            </w:pPr>
            <w:r w:rsidRPr="00C00623">
              <w:rPr>
                <w:rFonts w:ascii="Arial" w:hAnsi="Arial"/>
                <w:snapToGrid w:val="0"/>
                <w:color w:val="000000"/>
              </w:rPr>
              <w:t>1</w:t>
            </w:r>
          </w:p>
        </w:tc>
        <w:tc>
          <w:tcPr>
            <w:tcW w:w="1563" w:type="dxa"/>
            <w:vMerge w:val="restart"/>
            <w:vAlign w:val="center"/>
          </w:tcPr>
          <w:p w14:paraId="6A675DD6" w14:textId="77777777" w:rsidR="0047122A" w:rsidRPr="00C00623" w:rsidRDefault="0047122A" w:rsidP="0047122A">
            <w:pPr>
              <w:rPr>
                <w:rFonts w:ascii="Arial" w:hAnsi="Arial"/>
              </w:rPr>
            </w:pPr>
            <w:r w:rsidRPr="00C00623">
              <w:rPr>
                <w:rFonts w:ascii="Arial" w:hAnsi="Arial"/>
              </w:rPr>
              <w:t>Położenie</w:t>
            </w:r>
            <w:r>
              <w:rPr>
                <w:rFonts w:ascii="Arial" w:hAnsi="Arial"/>
              </w:rPr>
              <w:t xml:space="preserve"> ogólne </w:t>
            </w:r>
          </w:p>
        </w:tc>
        <w:tc>
          <w:tcPr>
            <w:tcW w:w="1601" w:type="dxa"/>
            <w:vAlign w:val="center"/>
          </w:tcPr>
          <w:p w14:paraId="1A87CE36" w14:textId="77777777" w:rsidR="0047122A" w:rsidRPr="00C00623" w:rsidRDefault="0047122A" w:rsidP="0047122A">
            <w:pPr>
              <w:jc w:val="center"/>
              <w:rPr>
                <w:rFonts w:ascii="Arial" w:hAnsi="Arial"/>
                <w:snapToGrid w:val="0"/>
                <w:color w:val="000000"/>
              </w:rPr>
            </w:pPr>
            <w:r w:rsidRPr="00C00623">
              <w:rPr>
                <w:rFonts w:ascii="Arial" w:hAnsi="Arial"/>
                <w:snapToGrid w:val="0"/>
                <w:color w:val="000000"/>
              </w:rPr>
              <w:t>Korzystne</w:t>
            </w:r>
          </w:p>
        </w:tc>
        <w:tc>
          <w:tcPr>
            <w:tcW w:w="5790" w:type="dxa"/>
            <w:vAlign w:val="center"/>
          </w:tcPr>
          <w:p w14:paraId="66FE9D92" w14:textId="77777777" w:rsidR="0047122A" w:rsidRPr="0047122A" w:rsidRDefault="0047122A" w:rsidP="0047122A">
            <w:pPr>
              <w:rPr>
                <w:rFonts w:ascii="Arial" w:hAnsi="Arial"/>
                <w:snapToGrid w:val="0"/>
                <w:color w:val="000000"/>
              </w:rPr>
            </w:pPr>
            <w:r w:rsidRPr="0047122A">
              <w:rPr>
                <w:rFonts w:ascii="Arial" w:hAnsi="Arial"/>
                <w:snapToGrid w:val="0"/>
                <w:color w:val="000000"/>
              </w:rPr>
              <w:t>Najbardziej korzystna na badanym rynku, poszukiwane przez nabywców osiedla nowej zabudowy, modne osiedla, itp.</w:t>
            </w:r>
          </w:p>
        </w:tc>
      </w:tr>
      <w:tr w:rsidR="0047122A" w:rsidRPr="00C00623" w14:paraId="563CFC54" w14:textId="77777777" w:rsidTr="00F73081">
        <w:trPr>
          <w:trHeight w:val="80"/>
          <w:jc w:val="center"/>
        </w:trPr>
        <w:tc>
          <w:tcPr>
            <w:tcW w:w="507" w:type="dxa"/>
            <w:vMerge/>
            <w:vAlign w:val="center"/>
          </w:tcPr>
          <w:p w14:paraId="1AAA4FDC" w14:textId="77777777" w:rsidR="0047122A" w:rsidRPr="00C00623" w:rsidRDefault="0047122A" w:rsidP="0047122A">
            <w:pPr>
              <w:jc w:val="center"/>
              <w:rPr>
                <w:rFonts w:ascii="Arial" w:hAnsi="Arial"/>
                <w:snapToGrid w:val="0"/>
                <w:color w:val="000000"/>
              </w:rPr>
            </w:pPr>
          </w:p>
        </w:tc>
        <w:tc>
          <w:tcPr>
            <w:tcW w:w="1563" w:type="dxa"/>
            <w:vMerge/>
            <w:vAlign w:val="center"/>
          </w:tcPr>
          <w:p w14:paraId="12C6678B" w14:textId="77777777" w:rsidR="0047122A" w:rsidRPr="00C00623" w:rsidRDefault="0047122A" w:rsidP="0047122A">
            <w:pPr>
              <w:rPr>
                <w:rFonts w:ascii="Arial" w:hAnsi="Arial"/>
                <w:snapToGrid w:val="0"/>
                <w:color w:val="000000"/>
              </w:rPr>
            </w:pPr>
          </w:p>
        </w:tc>
        <w:tc>
          <w:tcPr>
            <w:tcW w:w="1601" w:type="dxa"/>
            <w:vAlign w:val="center"/>
          </w:tcPr>
          <w:p w14:paraId="607EF0F2" w14:textId="77777777" w:rsidR="0047122A" w:rsidRPr="00C00623" w:rsidRDefault="0047122A" w:rsidP="0047122A">
            <w:pPr>
              <w:jc w:val="center"/>
              <w:rPr>
                <w:rFonts w:ascii="Arial" w:hAnsi="Arial"/>
                <w:snapToGrid w:val="0"/>
                <w:color w:val="000000"/>
              </w:rPr>
            </w:pPr>
            <w:r w:rsidRPr="00C00623">
              <w:rPr>
                <w:rFonts w:ascii="Arial" w:hAnsi="Arial"/>
                <w:snapToGrid w:val="0"/>
                <w:color w:val="000000"/>
              </w:rPr>
              <w:t>Pośrednie</w:t>
            </w:r>
          </w:p>
        </w:tc>
        <w:tc>
          <w:tcPr>
            <w:tcW w:w="5790" w:type="dxa"/>
            <w:vAlign w:val="center"/>
          </w:tcPr>
          <w:p w14:paraId="00EE6FA0" w14:textId="77777777" w:rsidR="0047122A" w:rsidRPr="0047122A" w:rsidRDefault="0047122A" w:rsidP="0047122A">
            <w:pPr>
              <w:rPr>
                <w:rFonts w:ascii="Arial" w:hAnsi="Arial"/>
                <w:snapToGrid w:val="0"/>
                <w:color w:val="000000"/>
              </w:rPr>
            </w:pPr>
            <w:r w:rsidRPr="0047122A">
              <w:rPr>
                <w:rFonts w:ascii="Arial" w:hAnsi="Arial"/>
                <w:snapToGrid w:val="0"/>
                <w:color w:val="000000"/>
              </w:rPr>
              <w:t>Mniej atrakcyjna lokalizacja, tereny przeciętne, starsze osiedla.</w:t>
            </w:r>
          </w:p>
        </w:tc>
      </w:tr>
      <w:tr w:rsidR="00F73081" w:rsidRPr="00C00623" w14:paraId="305BE008" w14:textId="77777777" w:rsidTr="00F73081">
        <w:trPr>
          <w:trHeight w:val="735"/>
          <w:jc w:val="center"/>
        </w:trPr>
        <w:tc>
          <w:tcPr>
            <w:tcW w:w="507" w:type="dxa"/>
            <w:vAlign w:val="center"/>
          </w:tcPr>
          <w:p w14:paraId="7CA90CFD" w14:textId="77777777" w:rsidR="00F73081" w:rsidRPr="00C00623" w:rsidRDefault="00F73081" w:rsidP="00BA19E9">
            <w:pPr>
              <w:jc w:val="center"/>
              <w:rPr>
                <w:rFonts w:ascii="Arial" w:hAnsi="Arial"/>
                <w:snapToGrid w:val="0"/>
                <w:color w:val="000000"/>
              </w:rPr>
            </w:pPr>
            <w:r w:rsidRPr="00C00623">
              <w:rPr>
                <w:rFonts w:ascii="Arial" w:hAnsi="Arial"/>
                <w:snapToGrid w:val="0"/>
                <w:color w:val="000000"/>
              </w:rPr>
              <w:t>2</w:t>
            </w:r>
          </w:p>
        </w:tc>
        <w:tc>
          <w:tcPr>
            <w:tcW w:w="1563" w:type="dxa"/>
            <w:vAlign w:val="center"/>
          </w:tcPr>
          <w:p w14:paraId="7C642F7B" w14:textId="77777777" w:rsidR="00F73081" w:rsidRPr="00C00623" w:rsidRDefault="00F73081" w:rsidP="00BA19E9">
            <w:pPr>
              <w:rPr>
                <w:rFonts w:ascii="Arial" w:hAnsi="Arial"/>
              </w:rPr>
            </w:pPr>
            <w:r w:rsidRPr="00C00623">
              <w:rPr>
                <w:rFonts w:ascii="Arial" w:hAnsi="Arial"/>
              </w:rPr>
              <w:t>Wielkość lokalu</w:t>
            </w:r>
          </w:p>
        </w:tc>
        <w:tc>
          <w:tcPr>
            <w:tcW w:w="1601" w:type="dxa"/>
            <w:vAlign w:val="center"/>
          </w:tcPr>
          <w:p w14:paraId="2A7E7F57" w14:textId="77777777" w:rsidR="00F73081" w:rsidRDefault="00F73081" w:rsidP="00F73081">
            <w:pPr>
              <w:jc w:val="center"/>
              <w:rPr>
                <w:rFonts w:ascii="Arial" w:hAnsi="Arial"/>
                <w:snapToGrid w:val="0"/>
                <w:color w:val="000000"/>
              </w:rPr>
            </w:pPr>
            <w:r>
              <w:rPr>
                <w:rFonts w:ascii="Arial" w:hAnsi="Arial"/>
                <w:snapToGrid w:val="0"/>
                <w:color w:val="000000"/>
              </w:rPr>
              <w:t>Poprawka</w:t>
            </w:r>
          </w:p>
          <w:p w14:paraId="51E7F79C" w14:textId="77777777" w:rsidR="00F73081" w:rsidRPr="00C00623" w:rsidRDefault="00F73081" w:rsidP="00F73081">
            <w:pPr>
              <w:jc w:val="center"/>
              <w:rPr>
                <w:rFonts w:ascii="Arial" w:hAnsi="Arial"/>
                <w:snapToGrid w:val="0"/>
                <w:color w:val="000000"/>
              </w:rPr>
            </w:pPr>
            <w:r>
              <w:rPr>
                <w:rFonts w:ascii="Arial" w:hAnsi="Arial"/>
                <w:snapToGrid w:val="0"/>
                <w:color w:val="000000"/>
              </w:rPr>
              <w:t>obliczona liniowo</w:t>
            </w:r>
          </w:p>
        </w:tc>
        <w:tc>
          <w:tcPr>
            <w:tcW w:w="5790" w:type="dxa"/>
            <w:vAlign w:val="center"/>
          </w:tcPr>
          <w:p w14:paraId="4B12EEB1" w14:textId="77777777" w:rsidR="00F73081" w:rsidRPr="00C00623" w:rsidRDefault="00F73081" w:rsidP="00972A7A">
            <w:pPr>
              <w:rPr>
                <w:rFonts w:ascii="Arial" w:hAnsi="Arial"/>
                <w:snapToGrid w:val="0"/>
                <w:color w:val="000000"/>
              </w:rPr>
            </w:pPr>
            <w:r>
              <w:rPr>
                <w:rFonts w:ascii="Arial" w:hAnsi="Arial"/>
                <w:snapToGrid w:val="0"/>
                <w:color w:val="000000"/>
              </w:rPr>
              <w:t>Analiza rynku wykazuje, że obiekty o mniejszych powierzchniach użytkowych uzyskują wyższe ceny jednostkowe.</w:t>
            </w:r>
          </w:p>
        </w:tc>
      </w:tr>
      <w:tr w:rsidR="00C1669C" w:rsidRPr="00C00623" w14:paraId="18D623FC" w14:textId="77777777" w:rsidTr="00F73081">
        <w:trPr>
          <w:trHeight w:val="170"/>
          <w:jc w:val="center"/>
        </w:trPr>
        <w:tc>
          <w:tcPr>
            <w:tcW w:w="507" w:type="dxa"/>
            <w:vMerge w:val="restart"/>
            <w:vAlign w:val="center"/>
          </w:tcPr>
          <w:p w14:paraId="4FAE63AE" w14:textId="77777777" w:rsidR="00C1669C" w:rsidRPr="00C00623" w:rsidRDefault="00C1669C" w:rsidP="00BA19E9">
            <w:pPr>
              <w:jc w:val="center"/>
              <w:rPr>
                <w:rFonts w:ascii="Arial" w:hAnsi="Arial"/>
                <w:snapToGrid w:val="0"/>
                <w:color w:val="000000"/>
              </w:rPr>
            </w:pPr>
            <w:r w:rsidRPr="00C00623">
              <w:rPr>
                <w:rFonts w:ascii="Arial" w:hAnsi="Arial"/>
                <w:snapToGrid w:val="0"/>
                <w:color w:val="000000"/>
              </w:rPr>
              <w:t>3</w:t>
            </w:r>
          </w:p>
        </w:tc>
        <w:tc>
          <w:tcPr>
            <w:tcW w:w="1563" w:type="dxa"/>
            <w:vMerge w:val="restart"/>
            <w:vAlign w:val="center"/>
          </w:tcPr>
          <w:p w14:paraId="7032DCB4" w14:textId="77777777" w:rsidR="00C1669C" w:rsidRPr="00C00623" w:rsidRDefault="0047122A" w:rsidP="00BA19E9">
            <w:pPr>
              <w:rPr>
                <w:rFonts w:ascii="Arial" w:hAnsi="Arial"/>
              </w:rPr>
            </w:pPr>
            <w:r>
              <w:rPr>
                <w:rFonts w:ascii="Arial" w:hAnsi="Arial"/>
              </w:rPr>
              <w:t>Podział lokali w budynku</w:t>
            </w:r>
          </w:p>
        </w:tc>
        <w:tc>
          <w:tcPr>
            <w:tcW w:w="1601" w:type="dxa"/>
            <w:vAlign w:val="center"/>
          </w:tcPr>
          <w:p w14:paraId="6A49E511" w14:textId="77777777" w:rsidR="00C1669C" w:rsidRPr="00C00623" w:rsidRDefault="0047122A" w:rsidP="00BA19E9">
            <w:pPr>
              <w:jc w:val="center"/>
              <w:rPr>
                <w:rFonts w:ascii="Arial" w:hAnsi="Arial"/>
                <w:snapToGrid w:val="0"/>
                <w:color w:val="000000"/>
              </w:rPr>
            </w:pPr>
            <w:r>
              <w:rPr>
                <w:rFonts w:ascii="Arial" w:hAnsi="Arial"/>
                <w:snapToGrid w:val="0"/>
                <w:color w:val="000000"/>
              </w:rPr>
              <w:t>Pionowy</w:t>
            </w:r>
          </w:p>
        </w:tc>
        <w:tc>
          <w:tcPr>
            <w:tcW w:w="5790" w:type="dxa"/>
            <w:vAlign w:val="center"/>
          </w:tcPr>
          <w:p w14:paraId="2FE5AACC" w14:textId="77777777" w:rsidR="00C1669C" w:rsidRPr="00C00623" w:rsidRDefault="0047122A" w:rsidP="0047122A">
            <w:pPr>
              <w:rPr>
                <w:rFonts w:ascii="Arial" w:hAnsi="Arial"/>
                <w:snapToGrid w:val="0"/>
                <w:color w:val="000000"/>
              </w:rPr>
            </w:pPr>
            <w:r>
              <w:rPr>
                <w:rFonts w:ascii="Arial" w:hAnsi="Arial"/>
                <w:snapToGrid w:val="0"/>
                <w:color w:val="000000"/>
              </w:rPr>
              <w:t>P</w:t>
            </w:r>
            <w:r w:rsidR="00C1669C" w:rsidRPr="00C00623">
              <w:rPr>
                <w:rFonts w:ascii="Arial" w:hAnsi="Arial"/>
                <w:snapToGrid w:val="0"/>
                <w:color w:val="000000"/>
              </w:rPr>
              <w:t>oszukiwane przez większość nabywców.</w:t>
            </w:r>
          </w:p>
        </w:tc>
      </w:tr>
      <w:tr w:rsidR="0047122A" w:rsidRPr="00C00623" w14:paraId="766C3069" w14:textId="77777777" w:rsidTr="00F73081">
        <w:trPr>
          <w:trHeight w:val="502"/>
          <w:jc w:val="center"/>
        </w:trPr>
        <w:tc>
          <w:tcPr>
            <w:tcW w:w="507" w:type="dxa"/>
            <w:vMerge/>
            <w:vAlign w:val="center"/>
          </w:tcPr>
          <w:p w14:paraId="6A2F4626" w14:textId="77777777" w:rsidR="0047122A" w:rsidRPr="00C00623" w:rsidRDefault="0047122A" w:rsidP="00BA19E9">
            <w:pPr>
              <w:jc w:val="center"/>
              <w:rPr>
                <w:rFonts w:ascii="Arial" w:hAnsi="Arial"/>
                <w:snapToGrid w:val="0"/>
                <w:color w:val="000000"/>
              </w:rPr>
            </w:pPr>
          </w:p>
        </w:tc>
        <w:tc>
          <w:tcPr>
            <w:tcW w:w="1563" w:type="dxa"/>
            <w:vMerge/>
            <w:vAlign w:val="center"/>
          </w:tcPr>
          <w:p w14:paraId="32A30436" w14:textId="77777777" w:rsidR="0047122A" w:rsidRPr="00C00623" w:rsidRDefault="0047122A" w:rsidP="00BA19E9">
            <w:pPr>
              <w:rPr>
                <w:rFonts w:ascii="Arial" w:hAnsi="Arial"/>
                <w:snapToGrid w:val="0"/>
                <w:color w:val="000000"/>
              </w:rPr>
            </w:pPr>
          </w:p>
        </w:tc>
        <w:tc>
          <w:tcPr>
            <w:tcW w:w="1601" w:type="dxa"/>
            <w:vAlign w:val="center"/>
          </w:tcPr>
          <w:p w14:paraId="32E54E61" w14:textId="77777777" w:rsidR="0047122A" w:rsidRPr="00C00623" w:rsidRDefault="0047122A" w:rsidP="0010277C">
            <w:pPr>
              <w:jc w:val="center"/>
              <w:rPr>
                <w:rFonts w:ascii="Arial" w:hAnsi="Arial"/>
                <w:snapToGrid w:val="0"/>
                <w:color w:val="000000"/>
              </w:rPr>
            </w:pPr>
            <w:r>
              <w:rPr>
                <w:rFonts w:ascii="Arial" w:hAnsi="Arial"/>
                <w:snapToGrid w:val="0"/>
                <w:color w:val="000000"/>
              </w:rPr>
              <w:t>Poziomy</w:t>
            </w:r>
          </w:p>
        </w:tc>
        <w:tc>
          <w:tcPr>
            <w:tcW w:w="5790" w:type="dxa"/>
            <w:vAlign w:val="center"/>
          </w:tcPr>
          <w:p w14:paraId="21FCB303" w14:textId="77777777" w:rsidR="0047122A" w:rsidRPr="00C00623" w:rsidRDefault="0047122A" w:rsidP="0047122A">
            <w:pPr>
              <w:rPr>
                <w:rFonts w:ascii="Arial" w:hAnsi="Arial"/>
                <w:snapToGrid w:val="0"/>
                <w:color w:val="000000"/>
              </w:rPr>
            </w:pPr>
            <w:r>
              <w:rPr>
                <w:rFonts w:ascii="Arial" w:hAnsi="Arial"/>
                <w:snapToGrid w:val="0"/>
                <w:color w:val="000000"/>
              </w:rPr>
              <w:t>P</w:t>
            </w:r>
            <w:r w:rsidRPr="00C00623">
              <w:rPr>
                <w:rFonts w:ascii="Arial" w:hAnsi="Arial"/>
                <w:snapToGrid w:val="0"/>
                <w:color w:val="000000"/>
              </w:rPr>
              <w:t xml:space="preserve">oszukiwane przez </w:t>
            </w:r>
            <w:r>
              <w:rPr>
                <w:rFonts w:ascii="Arial" w:hAnsi="Arial"/>
                <w:snapToGrid w:val="0"/>
                <w:color w:val="000000"/>
              </w:rPr>
              <w:t xml:space="preserve">część </w:t>
            </w:r>
            <w:r w:rsidRPr="00C00623">
              <w:rPr>
                <w:rFonts w:ascii="Arial" w:hAnsi="Arial"/>
                <w:snapToGrid w:val="0"/>
                <w:color w:val="000000"/>
              </w:rPr>
              <w:t>nabywców</w:t>
            </w:r>
            <w:r>
              <w:rPr>
                <w:rFonts w:ascii="Arial" w:hAnsi="Arial"/>
                <w:snapToGrid w:val="0"/>
                <w:color w:val="000000"/>
              </w:rPr>
              <w:t>, postrzegany jako mniej atrakcyjny</w:t>
            </w:r>
            <w:r w:rsidRPr="00C00623">
              <w:rPr>
                <w:rFonts w:ascii="Arial" w:hAnsi="Arial"/>
                <w:snapToGrid w:val="0"/>
                <w:color w:val="000000"/>
              </w:rPr>
              <w:t>.</w:t>
            </w:r>
          </w:p>
        </w:tc>
      </w:tr>
      <w:tr w:rsidR="001C3255" w:rsidRPr="00C00623" w14:paraId="79B48EB0" w14:textId="77777777" w:rsidTr="00F73081">
        <w:trPr>
          <w:trHeight w:val="170"/>
          <w:jc w:val="center"/>
        </w:trPr>
        <w:tc>
          <w:tcPr>
            <w:tcW w:w="507" w:type="dxa"/>
            <w:vMerge w:val="restart"/>
            <w:vAlign w:val="center"/>
          </w:tcPr>
          <w:p w14:paraId="2F8A206F" w14:textId="77777777" w:rsidR="001C3255" w:rsidRPr="00C00623" w:rsidRDefault="001C3255" w:rsidP="00BA19E9">
            <w:pPr>
              <w:jc w:val="center"/>
              <w:rPr>
                <w:rFonts w:ascii="Arial" w:hAnsi="Arial"/>
                <w:snapToGrid w:val="0"/>
                <w:color w:val="000000"/>
              </w:rPr>
            </w:pPr>
            <w:r w:rsidRPr="00C00623">
              <w:rPr>
                <w:rFonts w:ascii="Arial" w:hAnsi="Arial"/>
                <w:snapToGrid w:val="0"/>
                <w:color w:val="000000"/>
              </w:rPr>
              <w:t>4</w:t>
            </w:r>
          </w:p>
        </w:tc>
        <w:tc>
          <w:tcPr>
            <w:tcW w:w="1563" w:type="dxa"/>
            <w:vMerge w:val="restart"/>
            <w:vAlign w:val="center"/>
          </w:tcPr>
          <w:p w14:paraId="610B1891" w14:textId="77777777" w:rsidR="001C3255" w:rsidRPr="00C00623" w:rsidRDefault="001C3255" w:rsidP="009E7CC3">
            <w:pPr>
              <w:rPr>
                <w:rFonts w:ascii="Arial" w:hAnsi="Arial"/>
              </w:rPr>
            </w:pPr>
            <w:r>
              <w:rPr>
                <w:rFonts w:ascii="Arial" w:hAnsi="Arial"/>
              </w:rPr>
              <w:t>Stan techniczno-użytkowy</w:t>
            </w:r>
          </w:p>
        </w:tc>
        <w:tc>
          <w:tcPr>
            <w:tcW w:w="1601" w:type="dxa"/>
            <w:vAlign w:val="center"/>
          </w:tcPr>
          <w:p w14:paraId="01BA4F24" w14:textId="77777777" w:rsidR="001C3255" w:rsidRPr="00C00623" w:rsidRDefault="0047122A" w:rsidP="00BA19E9">
            <w:pPr>
              <w:jc w:val="center"/>
              <w:rPr>
                <w:rFonts w:ascii="Arial" w:hAnsi="Arial"/>
                <w:snapToGrid w:val="0"/>
                <w:color w:val="000000"/>
              </w:rPr>
            </w:pPr>
            <w:r>
              <w:rPr>
                <w:rFonts w:ascii="Arial" w:hAnsi="Arial"/>
                <w:snapToGrid w:val="0"/>
                <w:color w:val="000000"/>
              </w:rPr>
              <w:t>Wysoki</w:t>
            </w:r>
          </w:p>
        </w:tc>
        <w:tc>
          <w:tcPr>
            <w:tcW w:w="5790" w:type="dxa"/>
            <w:vAlign w:val="center"/>
          </w:tcPr>
          <w:p w14:paraId="637AD119" w14:textId="77777777" w:rsidR="001C3255" w:rsidRPr="00C00623" w:rsidRDefault="0047122A" w:rsidP="0047122A">
            <w:pPr>
              <w:rPr>
                <w:rFonts w:ascii="Arial" w:hAnsi="Arial"/>
                <w:snapToGrid w:val="0"/>
                <w:color w:val="000000"/>
              </w:rPr>
            </w:pPr>
            <w:r>
              <w:rPr>
                <w:rFonts w:ascii="Arial" w:hAnsi="Arial"/>
                <w:snapToGrid w:val="0"/>
                <w:color w:val="000000"/>
              </w:rPr>
              <w:t xml:space="preserve">Wysoki, korzystny </w:t>
            </w:r>
            <w:r w:rsidR="001C3255" w:rsidRPr="00C00623">
              <w:rPr>
                <w:rFonts w:ascii="Arial" w:hAnsi="Arial"/>
                <w:snapToGrid w:val="0"/>
                <w:color w:val="000000"/>
              </w:rPr>
              <w:t>standard wykończenia</w:t>
            </w:r>
            <w:r w:rsidR="001C3255">
              <w:rPr>
                <w:rFonts w:ascii="Arial" w:hAnsi="Arial"/>
                <w:snapToGrid w:val="0"/>
                <w:color w:val="000000"/>
              </w:rPr>
              <w:t xml:space="preserve">, materiały wykończeniowe </w:t>
            </w:r>
            <w:r>
              <w:rPr>
                <w:rFonts w:ascii="Arial" w:hAnsi="Arial"/>
                <w:snapToGrid w:val="0"/>
                <w:color w:val="000000"/>
              </w:rPr>
              <w:t xml:space="preserve">wysokiej </w:t>
            </w:r>
            <w:r w:rsidR="001C3255">
              <w:rPr>
                <w:rFonts w:ascii="Arial" w:hAnsi="Arial"/>
                <w:snapToGrid w:val="0"/>
                <w:color w:val="000000"/>
              </w:rPr>
              <w:t>jakości z niewielkim zużyciem,</w:t>
            </w:r>
            <w:r w:rsidR="001C3255" w:rsidRPr="00C00623">
              <w:rPr>
                <w:rFonts w:ascii="Arial" w:hAnsi="Arial"/>
                <w:snapToGrid w:val="0"/>
                <w:color w:val="000000"/>
              </w:rPr>
              <w:t xml:space="preserve"> pomieszczeń oraz najbardziej korzystny układ pomieszczeń</w:t>
            </w:r>
            <w:r>
              <w:rPr>
                <w:rFonts w:ascii="Arial" w:hAnsi="Arial"/>
                <w:snapToGrid w:val="0"/>
                <w:color w:val="000000"/>
              </w:rPr>
              <w:t>.</w:t>
            </w:r>
          </w:p>
        </w:tc>
      </w:tr>
      <w:tr w:rsidR="0047122A" w:rsidRPr="00C00623" w14:paraId="1E74BB4F" w14:textId="77777777" w:rsidTr="00F73081">
        <w:trPr>
          <w:trHeight w:val="306"/>
          <w:jc w:val="center"/>
        </w:trPr>
        <w:tc>
          <w:tcPr>
            <w:tcW w:w="507" w:type="dxa"/>
            <w:vMerge/>
            <w:vAlign w:val="center"/>
          </w:tcPr>
          <w:p w14:paraId="1ED2E848" w14:textId="77777777" w:rsidR="0047122A" w:rsidRPr="00C00623" w:rsidRDefault="0047122A" w:rsidP="00BA19E9">
            <w:pPr>
              <w:jc w:val="center"/>
              <w:rPr>
                <w:rFonts w:ascii="Arial" w:hAnsi="Arial"/>
                <w:snapToGrid w:val="0"/>
                <w:color w:val="000000"/>
              </w:rPr>
            </w:pPr>
          </w:p>
        </w:tc>
        <w:tc>
          <w:tcPr>
            <w:tcW w:w="1563" w:type="dxa"/>
            <w:vMerge/>
            <w:vAlign w:val="center"/>
          </w:tcPr>
          <w:p w14:paraId="1C25CCD4" w14:textId="77777777" w:rsidR="0047122A" w:rsidRPr="00C00623" w:rsidRDefault="0047122A" w:rsidP="00BA19E9">
            <w:pPr>
              <w:rPr>
                <w:rFonts w:ascii="Arial" w:hAnsi="Arial"/>
              </w:rPr>
            </w:pPr>
          </w:p>
        </w:tc>
        <w:tc>
          <w:tcPr>
            <w:tcW w:w="1601" w:type="dxa"/>
            <w:vAlign w:val="center"/>
          </w:tcPr>
          <w:p w14:paraId="712F9D1B" w14:textId="77777777" w:rsidR="0047122A" w:rsidRPr="00C00623" w:rsidRDefault="0047122A" w:rsidP="001C3255">
            <w:pPr>
              <w:jc w:val="center"/>
              <w:rPr>
                <w:rFonts w:ascii="Arial" w:hAnsi="Arial"/>
                <w:snapToGrid w:val="0"/>
                <w:color w:val="000000"/>
              </w:rPr>
            </w:pPr>
            <w:r>
              <w:rPr>
                <w:rFonts w:ascii="Arial" w:hAnsi="Arial"/>
                <w:snapToGrid w:val="0"/>
                <w:color w:val="000000"/>
              </w:rPr>
              <w:t>Dobry</w:t>
            </w:r>
          </w:p>
        </w:tc>
        <w:tc>
          <w:tcPr>
            <w:tcW w:w="5790" w:type="dxa"/>
            <w:vAlign w:val="center"/>
          </w:tcPr>
          <w:p w14:paraId="4AAB0893" w14:textId="77777777" w:rsidR="0047122A" w:rsidRPr="00C00623" w:rsidRDefault="0047122A" w:rsidP="00C63C9B">
            <w:pPr>
              <w:rPr>
                <w:rFonts w:ascii="Arial" w:hAnsi="Arial"/>
                <w:snapToGrid w:val="0"/>
                <w:color w:val="000000"/>
              </w:rPr>
            </w:pPr>
            <w:r w:rsidRPr="00C00623">
              <w:rPr>
                <w:rFonts w:ascii="Arial" w:hAnsi="Arial"/>
                <w:snapToGrid w:val="0"/>
                <w:color w:val="000000"/>
              </w:rPr>
              <w:t xml:space="preserve">Standard wykończenia pomieszczeń </w:t>
            </w:r>
            <w:r>
              <w:rPr>
                <w:rFonts w:ascii="Arial" w:hAnsi="Arial"/>
                <w:snapToGrid w:val="0"/>
                <w:color w:val="000000"/>
              </w:rPr>
              <w:t xml:space="preserve">przeciętny, typowy, użyte materiały wykończeniowe typowe, ze średnim zużyciem </w:t>
            </w:r>
            <w:r w:rsidRPr="00C00623">
              <w:rPr>
                <w:rFonts w:ascii="Arial" w:hAnsi="Arial"/>
                <w:snapToGrid w:val="0"/>
                <w:color w:val="000000"/>
              </w:rPr>
              <w:t>oraz korzystny układ pomieszczeń</w:t>
            </w:r>
            <w:r>
              <w:rPr>
                <w:rFonts w:ascii="Arial" w:hAnsi="Arial"/>
                <w:snapToGrid w:val="0"/>
                <w:color w:val="000000"/>
              </w:rPr>
              <w:t>. Funkcjonalność przeciętna, typowa.</w:t>
            </w:r>
          </w:p>
        </w:tc>
      </w:tr>
      <w:tr w:rsidR="004F1055" w:rsidRPr="00C00623" w14:paraId="2D6198B2" w14:textId="77777777" w:rsidTr="00F73081">
        <w:trPr>
          <w:trHeight w:val="170"/>
          <w:jc w:val="center"/>
        </w:trPr>
        <w:tc>
          <w:tcPr>
            <w:tcW w:w="507" w:type="dxa"/>
            <w:vMerge w:val="restart"/>
            <w:vAlign w:val="center"/>
          </w:tcPr>
          <w:p w14:paraId="7F42793F" w14:textId="77777777" w:rsidR="004F1055" w:rsidRPr="00C00623" w:rsidRDefault="004F1055" w:rsidP="004F1055">
            <w:pPr>
              <w:jc w:val="center"/>
              <w:rPr>
                <w:rFonts w:ascii="Arial" w:hAnsi="Arial"/>
                <w:snapToGrid w:val="0"/>
                <w:color w:val="000000"/>
              </w:rPr>
            </w:pPr>
            <w:r w:rsidRPr="00C00623">
              <w:rPr>
                <w:rFonts w:ascii="Arial" w:hAnsi="Arial"/>
                <w:snapToGrid w:val="0"/>
                <w:color w:val="000000"/>
              </w:rPr>
              <w:t>5</w:t>
            </w:r>
          </w:p>
        </w:tc>
        <w:tc>
          <w:tcPr>
            <w:tcW w:w="1563" w:type="dxa"/>
            <w:vMerge w:val="restart"/>
            <w:vAlign w:val="center"/>
          </w:tcPr>
          <w:p w14:paraId="343264E4" w14:textId="77777777" w:rsidR="004F1055" w:rsidRPr="00C00623" w:rsidRDefault="004F1055" w:rsidP="004F1055">
            <w:pPr>
              <w:rPr>
                <w:rFonts w:ascii="Arial" w:hAnsi="Arial"/>
              </w:rPr>
            </w:pPr>
            <w:r>
              <w:rPr>
                <w:rFonts w:ascii="Arial" w:hAnsi="Arial"/>
              </w:rPr>
              <w:t>Sąsiedztwo</w:t>
            </w:r>
          </w:p>
        </w:tc>
        <w:tc>
          <w:tcPr>
            <w:tcW w:w="1601" w:type="dxa"/>
            <w:vAlign w:val="center"/>
          </w:tcPr>
          <w:p w14:paraId="0C55542D" w14:textId="77777777" w:rsidR="004F1055" w:rsidRPr="00C00623" w:rsidRDefault="004F1055" w:rsidP="004F1055">
            <w:pPr>
              <w:jc w:val="center"/>
              <w:rPr>
                <w:rFonts w:ascii="Arial" w:hAnsi="Arial"/>
                <w:snapToGrid w:val="0"/>
                <w:color w:val="000000"/>
              </w:rPr>
            </w:pPr>
            <w:r>
              <w:rPr>
                <w:rFonts w:ascii="Arial" w:hAnsi="Arial"/>
                <w:snapToGrid w:val="0"/>
                <w:color w:val="000000"/>
              </w:rPr>
              <w:t>Korzystne</w:t>
            </w:r>
          </w:p>
        </w:tc>
        <w:tc>
          <w:tcPr>
            <w:tcW w:w="5790" w:type="dxa"/>
            <w:vAlign w:val="center"/>
          </w:tcPr>
          <w:p w14:paraId="408AF18E" w14:textId="77777777" w:rsidR="004F1055" w:rsidRPr="004F1055" w:rsidRDefault="004F1055" w:rsidP="004F1055">
            <w:pPr>
              <w:rPr>
                <w:rFonts w:ascii="Arial" w:hAnsi="Arial"/>
                <w:snapToGrid w:val="0"/>
                <w:color w:val="000000"/>
              </w:rPr>
            </w:pPr>
            <w:r w:rsidRPr="004F1055">
              <w:rPr>
                <w:rFonts w:ascii="Arial" w:hAnsi="Arial"/>
                <w:snapToGrid w:val="0"/>
                <w:color w:val="000000"/>
              </w:rPr>
              <w:t>Sąsiedztwo – nowoczesna zabudowa mieszkaniowa jednorodzinna. Brak jakichkolwiek obiektów uciążliwych. Dogodny dojazd drogami. Blisko tereny rekreacyjne</w:t>
            </w:r>
            <w:r w:rsidR="0019208E">
              <w:rPr>
                <w:rFonts w:ascii="Arial" w:hAnsi="Arial"/>
                <w:snapToGrid w:val="0"/>
                <w:color w:val="000000"/>
              </w:rPr>
              <w:t xml:space="preserve"> i zielone</w:t>
            </w:r>
            <w:r w:rsidRPr="004F1055">
              <w:rPr>
                <w:rFonts w:ascii="Arial" w:hAnsi="Arial"/>
                <w:snapToGrid w:val="0"/>
                <w:color w:val="000000"/>
              </w:rPr>
              <w:t>.</w:t>
            </w:r>
          </w:p>
        </w:tc>
      </w:tr>
      <w:tr w:rsidR="004F1055" w:rsidRPr="00C00623" w14:paraId="542670CA" w14:textId="77777777" w:rsidTr="00F73081">
        <w:trPr>
          <w:trHeight w:val="348"/>
          <w:jc w:val="center"/>
        </w:trPr>
        <w:tc>
          <w:tcPr>
            <w:tcW w:w="507" w:type="dxa"/>
            <w:vMerge/>
            <w:vAlign w:val="center"/>
          </w:tcPr>
          <w:p w14:paraId="142BC2C7" w14:textId="77777777" w:rsidR="004F1055" w:rsidRPr="00C00623" w:rsidRDefault="004F1055" w:rsidP="004F1055">
            <w:pPr>
              <w:jc w:val="center"/>
              <w:rPr>
                <w:rFonts w:ascii="Arial" w:hAnsi="Arial"/>
                <w:snapToGrid w:val="0"/>
                <w:color w:val="000000"/>
              </w:rPr>
            </w:pPr>
          </w:p>
        </w:tc>
        <w:tc>
          <w:tcPr>
            <w:tcW w:w="1563" w:type="dxa"/>
            <w:vMerge/>
            <w:vAlign w:val="center"/>
          </w:tcPr>
          <w:p w14:paraId="6DDC0529" w14:textId="77777777" w:rsidR="004F1055" w:rsidRPr="00C00623" w:rsidRDefault="004F1055" w:rsidP="004F1055">
            <w:pPr>
              <w:rPr>
                <w:rFonts w:ascii="Arial" w:hAnsi="Arial"/>
                <w:snapToGrid w:val="0"/>
                <w:color w:val="000000"/>
              </w:rPr>
            </w:pPr>
          </w:p>
        </w:tc>
        <w:tc>
          <w:tcPr>
            <w:tcW w:w="1601" w:type="dxa"/>
            <w:vAlign w:val="center"/>
          </w:tcPr>
          <w:p w14:paraId="2CBEF0EE" w14:textId="77777777" w:rsidR="004F1055" w:rsidRPr="00C00623" w:rsidRDefault="004F1055" w:rsidP="004F1055">
            <w:pPr>
              <w:jc w:val="center"/>
              <w:rPr>
                <w:rFonts w:ascii="Arial" w:hAnsi="Arial"/>
                <w:snapToGrid w:val="0"/>
                <w:color w:val="000000"/>
              </w:rPr>
            </w:pPr>
            <w:r>
              <w:rPr>
                <w:rFonts w:ascii="Arial" w:hAnsi="Arial"/>
                <w:snapToGrid w:val="0"/>
                <w:color w:val="000000"/>
              </w:rPr>
              <w:t>Przeciętne</w:t>
            </w:r>
          </w:p>
        </w:tc>
        <w:tc>
          <w:tcPr>
            <w:tcW w:w="5790" w:type="dxa"/>
            <w:vAlign w:val="center"/>
          </w:tcPr>
          <w:p w14:paraId="342D97D4" w14:textId="77777777" w:rsidR="004F1055" w:rsidRPr="004F1055" w:rsidRDefault="004F1055" w:rsidP="004F1055">
            <w:pPr>
              <w:rPr>
                <w:rFonts w:ascii="Arial" w:hAnsi="Arial"/>
                <w:snapToGrid w:val="0"/>
                <w:color w:val="000000"/>
              </w:rPr>
            </w:pPr>
            <w:r w:rsidRPr="004F1055">
              <w:rPr>
                <w:rFonts w:ascii="Arial" w:hAnsi="Arial"/>
                <w:snapToGrid w:val="0"/>
                <w:color w:val="000000"/>
              </w:rPr>
              <w:t>Sąsiedztwo mieszkaniowe, gospodarcze lub mało uciążliwa działalność gospodarcza. Średnia lub duża gęstość zabudowy mieszkaniowej. Sąsiedztwo starszej zabudowy.</w:t>
            </w:r>
          </w:p>
        </w:tc>
      </w:tr>
    </w:tbl>
    <w:p w14:paraId="61C1C7E1" w14:textId="77777777" w:rsidR="00F73081" w:rsidRDefault="00F73081" w:rsidP="00F73081">
      <w:pPr>
        <w:pStyle w:val="Tekstpodstawowy"/>
      </w:pPr>
      <w:bookmarkStart w:id="294" w:name="_Toc309624002"/>
      <w:bookmarkStart w:id="295" w:name="_Toc336374054"/>
      <w:bookmarkStart w:id="296" w:name="_Toc364052852"/>
    </w:p>
    <w:p w14:paraId="621DDC0D" w14:textId="77777777" w:rsidR="00F73081" w:rsidRPr="00F73081" w:rsidRDefault="00F73081" w:rsidP="00F73081">
      <w:pPr>
        <w:pStyle w:val="Tekstpodstawowy"/>
      </w:pPr>
      <w:r>
        <w:br w:type="page"/>
      </w:r>
    </w:p>
    <w:p w14:paraId="2E8FCC58" w14:textId="77777777" w:rsidR="001C3255" w:rsidRPr="003B112E" w:rsidRDefault="001C3255" w:rsidP="00594A49">
      <w:pPr>
        <w:pStyle w:val="Nagwek2"/>
      </w:pPr>
      <w:bookmarkStart w:id="297" w:name="_Toc210131082"/>
      <w:r w:rsidRPr="003B112E">
        <w:lastRenderedPageBreak/>
        <w:t xml:space="preserve">Opis </w:t>
      </w:r>
      <w:r w:rsidR="00F54C17">
        <w:t xml:space="preserve">lokali mieszkalnych </w:t>
      </w:r>
      <w:r w:rsidR="0019208E">
        <w:t>wykorzystanych do porównań</w:t>
      </w:r>
      <w:bookmarkEnd w:id="297"/>
    </w:p>
    <w:p w14:paraId="5D9F1BD7" w14:textId="77777777" w:rsidR="001C3255" w:rsidRDefault="001C3255" w:rsidP="001C3255">
      <w:pPr>
        <w:pStyle w:val="Tekstpodstawowy"/>
      </w:pPr>
      <w:r>
        <w:t xml:space="preserve">W tabeli poniżej zestawiono cechy rynkowe </w:t>
      </w:r>
      <w:r w:rsidR="00F54C17">
        <w:t xml:space="preserve">lokali mieszkalnych </w:t>
      </w:r>
      <w:r w:rsidR="0019208E">
        <w:t>wykorzystanych do porównań</w:t>
      </w:r>
      <w:r>
        <w:t>.</w:t>
      </w:r>
    </w:p>
    <w:p w14:paraId="3BFBF912" w14:textId="77777777" w:rsidR="001C3255" w:rsidRDefault="001C3255" w:rsidP="001C3255">
      <w:pPr>
        <w:pStyle w:val="Nagwek4"/>
      </w:pPr>
      <w:bookmarkStart w:id="298" w:name="_Toc210131083"/>
      <w:r w:rsidRPr="00F32AE8">
        <w:t xml:space="preserve">Tabela nr </w:t>
      </w:r>
      <w:r w:rsidR="008B2FF7">
        <w:t>7</w:t>
      </w:r>
      <w:r w:rsidRPr="00F32AE8">
        <w:t>. — Opis nieruchomości porównawczych.</w:t>
      </w:r>
      <w:bookmarkEnd w:id="298"/>
    </w:p>
    <w:tbl>
      <w:tblPr>
        <w:tblW w:w="101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20"/>
        <w:gridCol w:w="2436"/>
        <w:gridCol w:w="2436"/>
        <w:gridCol w:w="2436"/>
      </w:tblGrid>
      <w:tr w:rsidR="0019208E" w:rsidRPr="005F306E" w14:paraId="45D914EB" w14:textId="77777777" w:rsidTr="00EF0DA7">
        <w:trPr>
          <w:tblHeader/>
          <w:jc w:val="center"/>
        </w:trPr>
        <w:tc>
          <w:tcPr>
            <w:tcW w:w="2820" w:type="dxa"/>
            <w:tcBorders>
              <w:top w:val="single" w:sz="12" w:space="0" w:color="auto"/>
              <w:bottom w:val="single" w:sz="6" w:space="0" w:color="auto"/>
            </w:tcBorders>
            <w:shd w:val="clear" w:color="auto" w:fill="E0E0E0"/>
            <w:vAlign w:val="center"/>
          </w:tcPr>
          <w:p w14:paraId="4C8F0BF1" w14:textId="77777777" w:rsidR="0019208E" w:rsidRPr="00D26FE7" w:rsidRDefault="0019208E" w:rsidP="0019208E">
            <w:pPr>
              <w:pStyle w:val="nagwektabeli"/>
              <w:rPr>
                <w:lang w:val="pl-PL"/>
              </w:rPr>
            </w:pPr>
            <w:r w:rsidRPr="00D26FE7">
              <w:rPr>
                <w:lang w:val="pl-PL"/>
              </w:rPr>
              <w:t>Dane nieruchomości porównawczych</w:t>
            </w:r>
          </w:p>
        </w:tc>
        <w:tc>
          <w:tcPr>
            <w:tcW w:w="2436" w:type="dxa"/>
            <w:tcBorders>
              <w:top w:val="single" w:sz="12" w:space="0" w:color="auto"/>
              <w:bottom w:val="single" w:sz="6" w:space="0" w:color="auto"/>
            </w:tcBorders>
            <w:shd w:val="clear" w:color="auto" w:fill="E0E0E0"/>
            <w:vAlign w:val="center"/>
          </w:tcPr>
          <w:p w14:paraId="26CA05AD" w14:textId="77777777" w:rsidR="0019208E" w:rsidRPr="0019208E" w:rsidRDefault="0019208E" w:rsidP="0019208E">
            <w:pPr>
              <w:pStyle w:val="nagwektabeli"/>
              <w:rPr>
                <w:lang w:val="pl-PL"/>
              </w:rPr>
            </w:pPr>
            <w:r w:rsidRPr="0019208E">
              <w:rPr>
                <w:lang w:val="pl-PL"/>
              </w:rPr>
              <w:t>Nieruchomość A</w:t>
            </w:r>
          </w:p>
        </w:tc>
        <w:tc>
          <w:tcPr>
            <w:tcW w:w="2436" w:type="dxa"/>
            <w:tcBorders>
              <w:top w:val="single" w:sz="12" w:space="0" w:color="auto"/>
              <w:bottom w:val="single" w:sz="6" w:space="0" w:color="auto"/>
            </w:tcBorders>
            <w:shd w:val="clear" w:color="auto" w:fill="E0E0E0"/>
            <w:vAlign w:val="center"/>
          </w:tcPr>
          <w:p w14:paraId="2F48919E" w14:textId="77777777" w:rsidR="0019208E" w:rsidRPr="0019208E" w:rsidRDefault="0019208E" w:rsidP="0019208E">
            <w:pPr>
              <w:pStyle w:val="nagwektabeli"/>
              <w:rPr>
                <w:lang w:val="pl-PL"/>
              </w:rPr>
            </w:pPr>
            <w:r w:rsidRPr="0019208E">
              <w:rPr>
                <w:lang w:val="pl-PL"/>
              </w:rPr>
              <w:t>Nieruchomość B</w:t>
            </w:r>
          </w:p>
        </w:tc>
        <w:tc>
          <w:tcPr>
            <w:tcW w:w="2436" w:type="dxa"/>
            <w:tcBorders>
              <w:top w:val="single" w:sz="12" w:space="0" w:color="auto"/>
              <w:bottom w:val="single" w:sz="6" w:space="0" w:color="auto"/>
            </w:tcBorders>
            <w:shd w:val="clear" w:color="auto" w:fill="E0E0E0"/>
            <w:vAlign w:val="center"/>
          </w:tcPr>
          <w:p w14:paraId="0E073717" w14:textId="77777777" w:rsidR="0019208E" w:rsidRPr="0019208E" w:rsidRDefault="0019208E" w:rsidP="0019208E">
            <w:pPr>
              <w:pStyle w:val="nagwektabeli"/>
              <w:rPr>
                <w:lang w:val="pl-PL"/>
              </w:rPr>
            </w:pPr>
            <w:r w:rsidRPr="0019208E">
              <w:rPr>
                <w:lang w:val="pl-PL"/>
              </w:rPr>
              <w:t>Nieruchomość C</w:t>
            </w:r>
          </w:p>
        </w:tc>
      </w:tr>
      <w:tr w:rsidR="0019208E" w14:paraId="69BE3812" w14:textId="77777777" w:rsidTr="00EF0DA7">
        <w:trPr>
          <w:trHeight w:val="170"/>
          <w:jc w:val="center"/>
        </w:trPr>
        <w:tc>
          <w:tcPr>
            <w:tcW w:w="2820" w:type="dxa"/>
            <w:vAlign w:val="center"/>
          </w:tcPr>
          <w:p w14:paraId="3404519D" w14:textId="77777777" w:rsidR="0019208E" w:rsidRDefault="0019208E" w:rsidP="0019208E">
            <w:pPr>
              <w:rPr>
                <w:rFonts w:ascii="Arial" w:hAnsi="Arial" w:cs="Arial"/>
              </w:rPr>
            </w:pPr>
            <w:r>
              <w:rPr>
                <w:rFonts w:ascii="Arial" w:hAnsi="Arial" w:cs="Arial"/>
              </w:rPr>
              <w:t>Powiat</w:t>
            </w:r>
          </w:p>
        </w:tc>
        <w:tc>
          <w:tcPr>
            <w:tcW w:w="2436" w:type="dxa"/>
            <w:vAlign w:val="center"/>
          </w:tcPr>
          <w:p w14:paraId="24BBD080" w14:textId="77777777" w:rsidR="0019208E" w:rsidRPr="00006D7D" w:rsidRDefault="00F73081" w:rsidP="0019208E">
            <w:pPr>
              <w:jc w:val="center"/>
              <w:rPr>
                <w:rFonts w:ascii="Arial" w:hAnsi="Arial" w:cs="Arial"/>
              </w:rPr>
            </w:pPr>
            <w:r>
              <w:rPr>
                <w:rFonts w:ascii="Arial" w:hAnsi="Arial" w:cs="Arial"/>
              </w:rPr>
              <w:t>Kępiński</w:t>
            </w:r>
          </w:p>
        </w:tc>
        <w:tc>
          <w:tcPr>
            <w:tcW w:w="2436" w:type="dxa"/>
            <w:vAlign w:val="center"/>
          </w:tcPr>
          <w:p w14:paraId="543A7785" w14:textId="77777777" w:rsidR="0019208E" w:rsidRPr="00006D7D" w:rsidRDefault="00F73081" w:rsidP="0019208E">
            <w:pPr>
              <w:jc w:val="center"/>
              <w:rPr>
                <w:rFonts w:ascii="Arial" w:hAnsi="Arial" w:cs="Arial"/>
              </w:rPr>
            </w:pPr>
            <w:r>
              <w:rPr>
                <w:rFonts w:ascii="Arial" w:hAnsi="Arial" w:cs="Arial"/>
              </w:rPr>
              <w:t>Ostrowski</w:t>
            </w:r>
          </w:p>
        </w:tc>
        <w:tc>
          <w:tcPr>
            <w:tcW w:w="2436" w:type="dxa"/>
            <w:vAlign w:val="center"/>
          </w:tcPr>
          <w:p w14:paraId="62080BEC" w14:textId="77777777" w:rsidR="0019208E" w:rsidRPr="00006D7D" w:rsidRDefault="00F73081" w:rsidP="0019208E">
            <w:pPr>
              <w:jc w:val="center"/>
              <w:rPr>
                <w:rFonts w:ascii="Arial" w:hAnsi="Arial" w:cs="Arial"/>
              </w:rPr>
            </w:pPr>
            <w:r>
              <w:rPr>
                <w:rFonts w:ascii="Arial" w:hAnsi="Arial" w:cs="Arial"/>
              </w:rPr>
              <w:t>Ostrzeszowski</w:t>
            </w:r>
          </w:p>
        </w:tc>
      </w:tr>
      <w:tr w:rsidR="0019208E" w14:paraId="056FA93A" w14:textId="77777777" w:rsidTr="00EF0DA7">
        <w:trPr>
          <w:trHeight w:val="170"/>
          <w:jc w:val="center"/>
        </w:trPr>
        <w:tc>
          <w:tcPr>
            <w:tcW w:w="2820" w:type="dxa"/>
            <w:vAlign w:val="center"/>
          </w:tcPr>
          <w:p w14:paraId="4179F47D" w14:textId="77777777" w:rsidR="0019208E" w:rsidRDefault="0019208E" w:rsidP="0019208E">
            <w:pPr>
              <w:rPr>
                <w:rFonts w:ascii="Arial" w:hAnsi="Arial" w:cs="Arial"/>
              </w:rPr>
            </w:pPr>
            <w:r>
              <w:rPr>
                <w:rFonts w:ascii="Arial" w:hAnsi="Arial" w:cs="Arial"/>
              </w:rPr>
              <w:t>Gmina</w:t>
            </w:r>
          </w:p>
        </w:tc>
        <w:tc>
          <w:tcPr>
            <w:tcW w:w="2436" w:type="dxa"/>
            <w:vAlign w:val="center"/>
          </w:tcPr>
          <w:p w14:paraId="7EA5331A" w14:textId="77777777" w:rsidR="0019208E" w:rsidRPr="00006D7D" w:rsidRDefault="00F73081" w:rsidP="0019208E">
            <w:pPr>
              <w:jc w:val="center"/>
              <w:rPr>
                <w:rFonts w:ascii="Arial" w:hAnsi="Arial" w:cs="Arial"/>
              </w:rPr>
            </w:pPr>
            <w:r>
              <w:rPr>
                <w:rFonts w:ascii="Arial" w:hAnsi="Arial" w:cs="Arial"/>
              </w:rPr>
              <w:t>Kępno</w:t>
            </w:r>
          </w:p>
        </w:tc>
        <w:tc>
          <w:tcPr>
            <w:tcW w:w="2436" w:type="dxa"/>
            <w:vAlign w:val="center"/>
          </w:tcPr>
          <w:p w14:paraId="22A66887" w14:textId="77777777" w:rsidR="0019208E" w:rsidRPr="00006D7D" w:rsidRDefault="00F73081" w:rsidP="0019208E">
            <w:pPr>
              <w:jc w:val="center"/>
              <w:rPr>
                <w:rFonts w:ascii="Arial" w:hAnsi="Arial" w:cs="Arial"/>
              </w:rPr>
            </w:pPr>
            <w:r>
              <w:rPr>
                <w:rFonts w:ascii="Arial" w:hAnsi="Arial" w:cs="Arial"/>
              </w:rPr>
              <w:t>Ostrów Wielkopolski M.</w:t>
            </w:r>
          </w:p>
        </w:tc>
        <w:tc>
          <w:tcPr>
            <w:tcW w:w="2436" w:type="dxa"/>
            <w:vAlign w:val="center"/>
          </w:tcPr>
          <w:p w14:paraId="6504D516" w14:textId="77777777" w:rsidR="0019208E" w:rsidRPr="00006D7D" w:rsidRDefault="00EF0DA7" w:rsidP="0019208E">
            <w:pPr>
              <w:jc w:val="center"/>
              <w:rPr>
                <w:rFonts w:ascii="Arial" w:hAnsi="Arial" w:cs="Arial"/>
              </w:rPr>
            </w:pPr>
            <w:r>
              <w:rPr>
                <w:rFonts w:ascii="Arial" w:hAnsi="Arial" w:cs="Arial"/>
              </w:rPr>
              <w:t>Ostrzeszów</w:t>
            </w:r>
          </w:p>
        </w:tc>
      </w:tr>
      <w:tr w:rsidR="0019208E" w14:paraId="55C30A1F" w14:textId="77777777" w:rsidTr="00EF0DA7">
        <w:trPr>
          <w:trHeight w:val="170"/>
          <w:jc w:val="center"/>
        </w:trPr>
        <w:tc>
          <w:tcPr>
            <w:tcW w:w="2820" w:type="dxa"/>
            <w:vAlign w:val="center"/>
          </w:tcPr>
          <w:p w14:paraId="27BBCFB1" w14:textId="77777777" w:rsidR="0019208E" w:rsidRPr="001549E6" w:rsidRDefault="0019208E" w:rsidP="0019208E">
            <w:pPr>
              <w:rPr>
                <w:rFonts w:ascii="Arial" w:hAnsi="Arial" w:cs="Arial"/>
              </w:rPr>
            </w:pPr>
            <w:r>
              <w:rPr>
                <w:rFonts w:ascii="Arial" w:hAnsi="Arial" w:cs="Arial"/>
              </w:rPr>
              <w:t>Miejscowość</w:t>
            </w:r>
          </w:p>
        </w:tc>
        <w:tc>
          <w:tcPr>
            <w:tcW w:w="2436" w:type="dxa"/>
            <w:vAlign w:val="center"/>
          </w:tcPr>
          <w:p w14:paraId="6B1B86ED" w14:textId="77777777" w:rsidR="0019208E" w:rsidRPr="00006D7D" w:rsidRDefault="00F73081" w:rsidP="0019208E">
            <w:pPr>
              <w:jc w:val="center"/>
              <w:rPr>
                <w:rFonts w:ascii="Arial" w:hAnsi="Arial" w:cs="Arial"/>
              </w:rPr>
            </w:pPr>
            <w:r>
              <w:rPr>
                <w:rFonts w:ascii="Arial" w:hAnsi="Arial" w:cs="Arial"/>
              </w:rPr>
              <w:t>Kępno</w:t>
            </w:r>
          </w:p>
        </w:tc>
        <w:tc>
          <w:tcPr>
            <w:tcW w:w="2436" w:type="dxa"/>
            <w:vAlign w:val="center"/>
          </w:tcPr>
          <w:p w14:paraId="1A1412D5" w14:textId="77777777" w:rsidR="0019208E" w:rsidRPr="00006D7D" w:rsidRDefault="00F73081" w:rsidP="0019208E">
            <w:pPr>
              <w:jc w:val="center"/>
              <w:rPr>
                <w:rFonts w:ascii="Arial" w:hAnsi="Arial" w:cs="Arial"/>
              </w:rPr>
            </w:pPr>
            <w:r>
              <w:rPr>
                <w:rFonts w:ascii="Arial" w:hAnsi="Arial" w:cs="Arial"/>
              </w:rPr>
              <w:t>Ostrów Wielkopolski</w:t>
            </w:r>
          </w:p>
        </w:tc>
        <w:tc>
          <w:tcPr>
            <w:tcW w:w="2436" w:type="dxa"/>
            <w:vAlign w:val="center"/>
          </w:tcPr>
          <w:p w14:paraId="0F233C0A" w14:textId="77777777" w:rsidR="0019208E" w:rsidRPr="00006D7D" w:rsidRDefault="00EF0DA7" w:rsidP="0019208E">
            <w:pPr>
              <w:jc w:val="center"/>
              <w:rPr>
                <w:rFonts w:ascii="Arial" w:hAnsi="Arial" w:cs="Arial"/>
              </w:rPr>
            </w:pPr>
            <w:r>
              <w:rPr>
                <w:rFonts w:ascii="Arial" w:hAnsi="Arial" w:cs="Arial"/>
              </w:rPr>
              <w:t>Ostrzeszów</w:t>
            </w:r>
          </w:p>
        </w:tc>
      </w:tr>
      <w:tr w:rsidR="0019208E" w14:paraId="09FB1D2D" w14:textId="77777777" w:rsidTr="0019208E">
        <w:trPr>
          <w:trHeight w:val="170"/>
          <w:jc w:val="center"/>
        </w:trPr>
        <w:tc>
          <w:tcPr>
            <w:tcW w:w="2820" w:type="dxa"/>
            <w:vAlign w:val="center"/>
          </w:tcPr>
          <w:p w14:paraId="366833D5" w14:textId="77777777" w:rsidR="0019208E" w:rsidRPr="001549E6" w:rsidRDefault="0019208E" w:rsidP="0010277C">
            <w:pPr>
              <w:rPr>
                <w:rFonts w:ascii="Arial" w:hAnsi="Arial" w:cs="Arial"/>
              </w:rPr>
            </w:pPr>
            <w:r>
              <w:rPr>
                <w:rFonts w:ascii="Arial" w:hAnsi="Arial" w:cs="Arial"/>
              </w:rPr>
              <w:t>Rodzaj prawa do lokalu</w:t>
            </w:r>
          </w:p>
        </w:tc>
        <w:tc>
          <w:tcPr>
            <w:tcW w:w="2436" w:type="dxa"/>
            <w:vAlign w:val="center"/>
          </w:tcPr>
          <w:p w14:paraId="569953C9" w14:textId="77777777" w:rsidR="0019208E" w:rsidRDefault="0019208E" w:rsidP="0010277C">
            <w:pPr>
              <w:jc w:val="center"/>
              <w:rPr>
                <w:rFonts w:ascii="Arial" w:hAnsi="Arial" w:cs="Arial"/>
              </w:rPr>
            </w:pPr>
            <w:r>
              <w:rPr>
                <w:rFonts w:ascii="Arial" w:hAnsi="Arial" w:cs="Arial"/>
              </w:rPr>
              <w:t>Własność</w:t>
            </w:r>
          </w:p>
        </w:tc>
        <w:tc>
          <w:tcPr>
            <w:tcW w:w="2436" w:type="dxa"/>
          </w:tcPr>
          <w:p w14:paraId="533024F4" w14:textId="77777777" w:rsidR="0019208E" w:rsidRDefault="0019208E" w:rsidP="0010277C">
            <w:pPr>
              <w:jc w:val="center"/>
              <w:rPr>
                <w:rFonts w:ascii="Arial" w:hAnsi="Arial" w:cs="Arial"/>
              </w:rPr>
            </w:pPr>
            <w:r>
              <w:rPr>
                <w:rFonts w:ascii="Arial" w:hAnsi="Arial" w:cs="Arial"/>
              </w:rPr>
              <w:t>Własność</w:t>
            </w:r>
          </w:p>
        </w:tc>
        <w:tc>
          <w:tcPr>
            <w:tcW w:w="2436" w:type="dxa"/>
            <w:vAlign w:val="center"/>
          </w:tcPr>
          <w:p w14:paraId="790683CC" w14:textId="77777777" w:rsidR="0019208E" w:rsidRDefault="0019208E" w:rsidP="0010277C">
            <w:pPr>
              <w:jc w:val="center"/>
              <w:rPr>
                <w:rFonts w:ascii="Arial" w:hAnsi="Arial" w:cs="Arial"/>
              </w:rPr>
            </w:pPr>
            <w:r>
              <w:rPr>
                <w:rFonts w:ascii="Arial" w:hAnsi="Arial" w:cs="Arial"/>
              </w:rPr>
              <w:t>Własność</w:t>
            </w:r>
          </w:p>
        </w:tc>
      </w:tr>
      <w:tr w:rsidR="0019208E" w14:paraId="293BB0B5" w14:textId="77777777" w:rsidTr="0019208E">
        <w:trPr>
          <w:trHeight w:val="170"/>
          <w:jc w:val="center"/>
        </w:trPr>
        <w:tc>
          <w:tcPr>
            <w:tcW w:w="2820" w:type="dxa"/>
            <w:vAlign w:val="center"/>
          </w:tcPr>
          <w:p w14:paraId="019B08C4" w14:textId="77777777" w:rsidR="0019208E" w:rsidRPr="001549E6" w:rsidRDefault="0019208E" w:rsidP="0010277C">
            <w:pPr>
              <w:rPr>
                <w:rFonts w:ascii="Arial" w:hAnsi="Arial" w:cs="Arial"/>
              </w:rPr>
            </w:pPr>
            <w:r w:rsidRPr="001549E6">
              <w:rPr>
                <w:rFonts w:ascii="Arial" w:hAnsi="Arial" w:cs="Arial"/>
              </w:rPr>
              <w:t>Ocena lokalizacji</w:t>
            </w:r>
          </w:p>
        </w:tc>
        <w:tc>
          <w:tcPr>
            <w:tcW w:w="2436" w:type="dxa"/>
          </w:tcPr>
          <w:p w14:paraId="33ABEA45" w14:textId="77777777" w:rsidR="0019208E" w:rsidRDefault="00F73081" w:rsidP="0010277C">
            <w:pPr>
              <w:jc w:val="center"/>
              <w:rPr>
                <w:rFonts w:ascii="Arial" w:hAnsi="Arial" w:cs="Arial"/>
              </w:rPr>
            </w:pPr>
            <w:r>
              <w:rPr>
                <w:rFonts w:ascii="Arial" w:hAnsi="Arial" w:cs="Arial"/>
              </w:rPr>
              <w:t>Korzystne</w:t>
            </w:r>
          </w:p>
        </w:tc>
        <w:tc>
          <w:tcPr>
            <w:tcW w:w="2436" w:type="dxa"/>
          </w:tcPr>
          <w:p w14:paraId="65473334" w14:textId="77777777" w:rsidR="0019208E" w:rsidRDefault="00363E27" w:rsidP="0010277C">
            <w:pPr>
              <w:jc w:val="center"/>
              <w:rPr>
                <w:rFonts w:ascii="Arial" w:hAnsi="Arial" w:cs="Arial"/>
              </w:rPr>
            </w:pPr>
            <w:r>
              <w:rPr>
                <w:rFonts w:ascii="Arial" w:hAnsi="Arial" w:cs="Arial"/>
              </w:rPr>
              <w:t>Pośrednie</w:t>
            </w:r>
          </w:p>
        </w:tc>
        <w:tc>
          <w:tcPr>
            <w:tcW w:w="2436" w:type="dxa"/>
          </w:tcPr>
          <w:p w14:paraId="77844AEF" w14:textId="77777777" w:rsidR="0019208E" w:rsidRDefault="00F73081" w:rsidP="0010277C">
            <w:pPr>
              <w:jc w:val="center"/>
              <w:rPr>
                <w:rFonts w:ascii="Arial" w:hAnsi="Arial" w:cs="Arial"/>
              </w:rPr>
            </w:pPr>
            <w:r>
              <w:rPr>
                <w:rFonts w:ascii="Arial" w:hAnsi="Arial" w:cs="Arial"/>
              </w:rPr>
              <w:t>Pośrednie</w:t>
            </w:r>
          </w:p>
        </w:tc>
      </w:tr>
      <w:tr w:rsidR="0019208E" w14:paraId="6F06902A" w14:textId="77777777" w:rsidTr="0019208E">
        <w:trPr>
          <w:trHeight w:val="212"/>
          <w:jc w:val="center"/>
        </w:trPr>
        <w:tc>
          <w:tcPr>
            <w:tcW w:w="2820" w:type="dxa"/>
            <w:vAlign w:val="center"/>
          </w:tcPr>
          <w:p w14:paraId="71F6C939" w14:textId="77777777" w:rsidR="0019208E" w:rsidRPr="001549E6" w:rsidRDefault="0019208E" w:rsidP="0019208E">
            <w:pPr>
              <w:rPr>
                <w:rFonts w:ascii="Arial" w:hAnsi="Arial" w:cs="Arial"/>
              </w:rPr>
            </w:pPr>
            <w:r w:rsidRPr="001549E6">
              <w:rPr>
                <w:rFonts w:ascii="Arial" w:hAnsi="Arial" w:cs="Arial"/>
              </w:rPr>
              <w:t xml:space="preserve">Pow. </w:t>
            </w:r>
            <w:r>
              <w:rPr>
                <w:rFonts w:ascii="Arial" w:hAnsi="Arial" w:cs="Arial"/>
              </w:rPr>
              <w:t>lokalu</w:t>
            </w:r>
          </w:p>
        </w:tc>
        <w:tc>
          <w:tcPr>
            <w:tcW w:w="2436" w:type="dxa"/>
            <w:vAlign w:val="center"/>
          </w:tcPr>
          <w:p w14:paraId="239275C3" w14:textId="77777777" w:rsidR="0019208E" w:rsidRPr="001738F4" w:rsidRDefault="00F73081" w:rsidP="0010277C">
            <w:pPr>
              <w:jc w:val="center"/>
              <w:rPr>
                <w:rFonts w:ascii="Arial" w:hAnsi="Arial" w:cs="Arial"/>
                <w:sz w:val="18"/>
              </w:rPr>
            </w:pPr>
            <w:r>
              <w:rPr>
                <w:rFonts w:ascii="Arial" w:hAnsi="Arial" w:cs="Arial"/>
              </w:rPr>
              <w:t xml:space="preserve">56,55 </w:t>
            </w:r>
            <w:r w:rsidR="0019208E">
              <w:rPr>
                <w:rFonts w:ascii="Arial" w:hAnsi="Arial" w:cs="Arial"/>
              </w:rPr>
              <w:t>m</w:t>
            </w:r>
            <w:r w:rsidR="0019208E" w:rsidRPr="001738F4">
              <w:rPr>
                <w:rFonts w:ascii="Arial" w:hAnsi="Arial" w:cs="Arial"/>
                <w:sz w:val="18"/>
                <w:vertAlign w:val="superscript"/>
              </w:rPr>
              <w:t>2</w:t>
            </w:r>
          </w:p>
        </w:tc>
        <w:tc>
          <w:tcPr>
            <w:tcW w:w="2436" w:type="dxa"/>
          </w:tcPr>
          <w:p w14:paraId="44BC7C9A" w14:textId="77777777" w:rsidR="0019208E" w:rsidRDefault="00F73081" w:rsidP="0010277C">
            <w:pPr>
              <w:jc w:val="center"/>
              <w:rPr>
                <w:rFonts w:ascii="Arial" w:hAnsi="Arial" w:cs="Arial"/>
              </w:rPr>
            </w:pPr>
            <w:r>
              <w:rPr>
                <w:rFonts w:ascii="Arial" w:hAnsi="Arial" w:cs="Arial"/>
              </w:rPr>
              <w:t xml:space="preserve">54,12 </w:t>
            </w:r>
            <w:r w:rsidR="0019208E">
              <w:rPr>
                <w:rFonts w:ascii="Arial" w:hAnsi="Arial" w:cs="Arial"/>
              </w:rPr>
              <w:t>m</w:t>
            </w:r>
            <w:r w:rsidR="0019208E" w:rsidRPr="001738F4">
              <w:rPr>
                <w:rFonts w:ascii="Arial" w:hAnsi="Arial" w:cs="Arial"/>
                <w:sz w:val="18"/>
                <w:vertAlign w:val="superscript"/>
              </w:rPr>
              <w:t>2</w:t>
            </w:r>
          </w:p>
        </w:tc>
        <w:tc>
          <w:tcPr>
            <w:tcW w:w="2436" w:type="dxa"/>
            <w:vAlign w:val="center"/>
          </w:tcPr>
          <w:p w14:paraId="0E04F3B8" w14:textId="77777777" w:rsidR="0019208E" w:rsidRPr="001738F4" w:rsidRDefault="00F73081" w:rsidP="0010277C">
            <w:pPr>
              <w:jc w:val="center"/>
              <w:rPr>
                <w:rFonts w:ascii="Arial" w:hAnsi="Arial" w:cs="Arial"/>
                <w:sz w:val="18"/>
              </w:rPr>
            </w:pPr>
            <w:r>
              <w:rPr>
                <w:rFonts w:ascii="Arial" w:hAnsi="Arial" w:cs="Arial"/>
              </w:rPr>
              <w:t xml:space="preserve">69,85 </w:t>
            </w:r>
            <w:r w:rsidR="0019208E">
              <w:rPr>
                <w:rFonts w:ascii="Arial" w:hAnsi="Arial" w:cs="Arial"/>
              </w:rPr>
              <w:t>m</w:t>
            </w:r>
            <w:r w:rsidR="0019208E" w:rsidRPr="001738F4">
              <w:rPr>
                <w:rFonts w:ascii="Arial" w:hAnsi="Arial" w:cs="Arial"/>
                <w:sz w:val="18"/>
                <w:vertAlign w:val="superscript"/>
              </w:rPr>
              <w:t>2</w:t>
            </w:r>
          </w:p>
        </w:tc>
      </w:tr>
      <w:tr w:rsidR="0019208E" w14:paraId="151EF071" w14:textId="77777777" w:rsidTr="0019208E">
        <w:trPr>
          <w:trHeight w:val="170"/>
          <w:jc w:val="center"/>
        </w:trPr>
        <w:tc>
          <w:tcPr>
            <w:tcW w:w="2820" w:type="dxa"/>
            <w:vAlign w:val="center"/>
          </w:tcPr>
          <w:p w14:paraId="69D58F8B" w14:textId="77777777" w:rsidR="0019208E" w:rsidRPr="001549E6" w:rsidRDefault="0019208E" w:rsidP="0010277C">
            <w:pPr>
              <w:rPr>
                <w:rFonts w:ascii="Arial" w:hAnsi="Arial" w:cs="Arial"/>
              </w:rPr>
            </w:pPr>
            <w:r>
              <w:rPr>
                <w:rFonts w:ascii="Arial" w:hAnsi="Arial" w:cs="Arial"/>
              </w:rPr>
              <w:t>Podział lokali w budynku</w:t>
            </w:r>
          </w:p>
        </w:tc>
        <w:tc>
          <w:tcPr>
            <w:tcW w:w="2436" w:type="dxa"/>
          </w:tcPr>
          <w:p w14:paraId="40F0C41A" w14:textId="77777777" w:rsidR="0019208E" w:rsidRDefault="00F73081" w:rsidP="0010277C">
            <w:pPr>
              <w:jc w:val="center"/>
              <w:rPr>
                <w:rFonts w:ascii="Arial" w:hAnsi="Arial" w:cs="Arial"/>
              </w:rPr>
            </w:pPr>
            <w:r>
              <w:rPr>
                <w:rFonts w:ascii="Arial" w:hAnsi="Arial" w:cs="Arial"/>
              </w:rPr>
              <w:t>Poziomy</w:t>
            </w:r>
          </w:p>
        </w:tc>
        <w:tc>
          <w:tcPr>
            <w:tcW w:w="2436" w:type="dxa"/>
          </w:tcPr>
          <w:p w14:paraId="6F9FF5E7" w14:textId="77777777" w:rsidR="0019208E" w:rsidRDefault="0019208E" w:rsidP="0010277C">
            <w:pPr>
              <w:jc w:val="center"/>
              <w:rPr>
                <w:rFonts w:ascii="Arial" w:hAnsi="Arial" w:cs="Arial"/>
              </w:rPr>
            </w:pPr>
            <w:r>
              <w:rPr>
                <w:rFonts w:ascii="Arial" w:hAnsi="Arial" w:cs="Arial"/>
              </w:rPr>
              <w:t>Poziomy</w:t>
            </w:r>
          </w:p>
        </w:tc>
        <w:tc>
          <w:tcPr>
            <w:tcW w:w="2436" w:type="dxa"/>
          </w:tcPr>
          <w:p w14:paraId="66A9A4AA" w14:textId="77777777" w:rsidR="0019208E" w:rsidRDefault="0019208E" w:rsidP="0010277C">
            <w:pPr>
              <w:jc w:val="center"/>
              <w:rPr>
                <w:rFonts w:ascii="Arial" w:hAnsi="Arial" w:cs="Arial"/>
              </w:rPr>
            </w:pPr>
            <w:r>
              <w:rPr>
                <w:rFonts w:ascii="Arial" w:hAnsi="Arial" w:cs="Arial"/>
              </w:rPr>
              <w:t>Pionowy</w:t>
            </w:r>
          </w:p>
        </w:tc>
      </w:tr>
      <w:tr w:rsidR="00F73081" w14:paraId="3F2D90AF" w14:textId="77777777" w:rsidTr="0019208E">
        <w:trPr>
          <w:trHeight w:val="170"/>
          <w:jc w:val="center"/>
        </w:trPr>
        <w:tc>
          <w:tcPr>
            <w:tcW w:w="2820" w:type="dxa"/>
            <w:vAlign w:val="center"/>
          </w:tcPr>
          <w:p w14:paraId="5EFADAFE" w14:textId="77777777" w:rsidR="00F73081" w:rsidRDefault="00F73081" w:rsidP="0010277C">
            <w:pPr>
              <w:rPr>
                <w:rFonts w:ascii="Arial" w:hAnsi="Arial" w:cs="Arial"/>
              </w:rPr>
            </w:pPr>
            <w:r>
              <w:rPr>
                <w:rFonts w:ascii="Arial" w:hAnsi="Arial" w:cs="Arial"/>
              </w:rPr>
              <w:t>Kondygnacja w budynku</w:t>
            </w:r>
          </w:p>
        </w:tc>
        <w:tc>
          <w:tcPr>
            <w:tcW w:w="2436" w:type="dxa"/>
          </w:tcPr>
          <w:p w14:paraId="58B0281A" w14:textId="77777777" w:rsidR="00F73081" w:rsidRDefault="00F73081" w:rsidP="0010277C">
            <w:pPr>
              <w:jc w:val="center"/>
              <w:rPr>
                <w:rFonts w:ascii="Arial" w:hAnsi="Arial" w:cs="Arial"/>
              </w:rPr>
            </w:pPr>
            <w:r>
              <w:rPr>
                <w:rFonts w:ascii="Arial" w:hAnsi="Arial" w:cs="Arial"/>
              </w:rPr>
              <w:t>I</w:t>
            </w:r>
          </w:p>
        </w:tc>
        <w:tc>
          <w:tcPr>
            <w:tcW w:w="2436" w:type="dxa"/>
          </w:tcPr>
          <w:p w14:paraId="78FF4183" w14:textId="77777777" w:rsidR="00F73081" w:rsidRDefault="00F73081" w:rsidP="0010277C">
            <w:pPr>
              <w:jc w:val="center"/>
              <w:rPr>
                <w:rFonts w:ascii="Arial" w:hAnsi="Arial" w:cs="Arial"/>
              </w:rPr>
            </w:pPr>
            <w:r>
              <w:rPr>
                <w:rFonts w:ascii="Arial" w:hAnsi="Arial" w:cs="Arial"/>
              </w:rPr>
              <w:t>I</w:t>
            </w:r>
          </w:p>
        </w:tc>
        <w:tc>
          <w:tcPr>
            <w:tcW w:w="2436" w:type="dxa"/>
          </w:tcPr>
          <w:p w14:paraId="73813726" w14:textId="77777777" w:rsidR="00F73081" w:rsidRDefault="00F73081" w:rsidP="0010277C">
            <w:pPr>
              <w:jc w:val="center"/>
              <w:rPr>
                <w:rFonts w:ascii="Arial" w:hAnsi="Arial" w:cs="Arial"/>
              </w:rPr>
            </w:pPr>
            <w:r>
              <w:rPr>
                <w:rFonts w:ascii="Arial" w:hAnsi="Arial" w:cs="Arial"/>
              </w:rPr>
              <w:t>I i II</w:t>
            </w:r>
          </w:p>
        </w:tc>
      </w:tr>
      <w:tr w:rsidR="00F73081" w14:paraId="1EB38477" w14:textId="77777777" w:rsidTr="0019208E">
        <w:trPr>
          <w:trHeight w:val="170"/>
          <w:jc w:val="center"/>
        </w:trPr>
        <w:tc>
          <w:tcPr>
            <w:tcW w:w="2820" w:type="dxa"/>
            <w:vAlign w:val="center"/>
          </w:tcPr>
          <w:p w14:paraId="5214685C" w14:textId="77777777" w:rsidR="00F73081" w:rsidRDefault="00F73081" w:rsidP="0010277C">
            <w:pPr>
              <w:rPr>
                <w:rFonts w:ascii="Arial" w:hAnsi="Arial" w:cs="Arial"/>
              </w:rPr>
            </w:pPr>
            <w:r>
              <w:rPr>
                <w:rFonts w:ascii="Arial" w:hAnsi="Arial" w:cs="Arial"/>
              </w:rPr>
              <w:t>Działka</w:t>
            </w:r>
          </w:p>
        </w:tc>
        <w:tc>
          <w:tcPr>
            <w:tcW w:w="2436" w:type="dxa"/>
          </w:tcPr>
          <w:p w14:paraId="73F462A4" w14:textId="77777777" w:rsidR="00F73081" w:rsidRDefault="00F83369" w:rsidP="0010277C">
            <w:pPr>
              <w:jc w:val="center"/>
              <w:rPr>
                <w:rFonts w:ascii="Arial" w:hAnsi="Arial" w:cs="Arial"/>
              </w:rPr>
            </w:pPr>
            <w:r>
              <w:rPr>
                <w:rFonts w:ascii="Arial" w:hAnsi="Arial" w:cs="Arial"/>
              </w:rPr>
              <w:t>Prawo do korzystania z ogródka</w:t>
            </w:r>
          </w:p>
        </w:tc>
        <w:tc>
          <w:tcPr>
            <w:tcW w:w="2436" w:type="dxa"/>
          </w:tcPr>
          <w:p w14:paraId="017929E3" w14:textId="77777777" w:rsidR="00F73081" w:rsidRDefault="00F83369" w:rsidP="0010277C">
            <w:pPr>
              <w:jc w:val="center"/>
              <w:rPr>
                <w:rFonts w:ascii="Arial" w:hAnsi="Arial" w:cs="Arial"/>
              </w:rPr>
            </w:pPr>
            <w:r>
              <w:rPr>
                <w:rFonts w:ascii="Arial" w:hAnsi="Arial" w:cs="Arial"/>
              </w:rPr>
              <w:t>Prawo do korzystania z ogródka</w:t>
            </w:r>
          </w:p>
        </w:tc>
        <w:tc>
          <w:tcPr>
            <w:tcW w:w="2436" w:type="dxa"/>
          </w:tcPr>
          <w:p w14:paraId="2048AA21" w14:textId="77777777" w:rsidR="00F73081" w:rsidRDefault="00F83369" w:rsidP="0010277C">
            <w:pPr>
              <w:jc w:val="center"/>
              <w:rPr>
                <w:rFonts w:ascii="Arial" w:hAnsi="Arial" w:cs="Arial"/>
              </w:rPr>
            </w:pPr>
            <w:r>
              <w:rPr>
                <w:rFonts w:ascii="Arial" w:hAnsi="Arial" w:cs="Arial"/>
              </w:rPr>
              <w:t>Prawo do korzystania z ogródka</w:t>
            </w:r>
          </w:p>
        </w:tc>
      </w:tr>
      <w:tr w:rsidR="0019208E" w14:paraId="48353529" w14:textId="77777777" w:rsidTr="0019208E">
        <w:trPr>
          <w:trHeight w:val="170"/>
          <w:jc w:val="center"/>
        </w:trPr>
        <w:tc>
          <w:tcPr>
            <w:tcW w:w="2820" w:type="dxa"/>
            <w:vAlign w:val="center"/>
          </w:tcPr>
          <w:p w14:paraId="67ED8B5A" w14:textId="77777777" w:rsidR="0019208E" w:rsidRPr="001549E6" w:rsidRDefault="0019208E" w:rsidP="0010277C">
            <w:pPr>
              <w:rPr>
                <w:rFonts w:ascii="Arial" w:hAnsi="Arial" w:cs="Arial"/>
              </w:rPr>
            </w:pPr>
            <w:r>
              <w:rPr>
                <w:rFonts w:ascii="Arial" w:hAnsi="Arial" w:cs="Arial"/>
              </w:rPr>
              <w:t>Liczba izb</w:t>
            </w:r>
          </w:p>
        </w:tc>
        <w:tc>
          <w:tcPr>
            <w:tcW w:w="2436" w:type="dxa"/>
            <w:vAlign w:val="center"/>
          </w:tcPr>
          <w:p w14:paraId="1F07F425" w14:textId="77777777" w:rsidR="0019208E" w:rsidRDefault="00F73081" w:rsidP="00F73081">
            <w:pPr>
              <w:jc w:val="center"/>
              <w:rPr>
                <w:rFonts w:ascii="Arial" w:hAnsi="Arial" w:cs="Arial"/>
              </w:rPr>
            </w:pPr>
            <w:r>
              <w:rPr>
                <w:rFonts w:ascii="Arial" w:hAnsi="Arial" w:cs="Arial"/>
              </w:rPr>
              <w:t>pokój, pokój z aneksem kuchennym, łazienka, przedpokój, pomieszczenie gospodarcze</w:t>
            </w:r>
          </w:p>
        </w:tc>
        <w:tc>
          <w:tcPr>
            <w:tcW w:w="2436" w:type="dxa"/>
          </w:tcPr>
          <w:p w14:paraId="0F2DF594" w14:textId="77777777" w:rsidR="0019208E" w:rsidRDefault="00F73081" w:rsidP="00F73081">
            <w:pPr>
              <w:jc w:val="center"/>
              <w:rPr>
                <w:rFonts w:ascii="Arial" w:hAnsi="Arial" w:cs="Arial"/>
              </w:rPr>
            </w:pPr>
            <w:r>
              <w:rPr>
                <w:rFonts w:ascii="Arial" w:hAnsi="Arial" w:cs="Arial"/>
              </w:rPr>
              <w:t>pokój, pokój z aneksem kuchennym, łazienka, garderoba, korytarz</w:t>
            </w:r>
          </w:p>
        </w:tc>
        <w:tc>
          <w:tcPr>
            <w:tcW w:w="2436" w:type="dxa"/>
            <w:vAlign w:val="center"/>
          </w:tcPr>
          <w:p w14:paraId="7132E2D7" w14:textId="77777777" w:rsidR="0019208E" w:rsidRDefault="00F73081" w:rsidP="00F73081">
            <w:pPr>
              <w:jc w:val="center"/>
              <w:rPr>
                <w:rFonts w:ascii="Arial" w:hAnsi="Arial" w:cs="Arial"/>
              </w:rPr>
            </w:pPr>
            <w:r>
              <w:rPr>
                <w:rFonts w:ascii="Arial" w:hAnsi="Arial" w:cs="Arial"/>
              </w:rPr>
              <w:t xml:space="preserve">2 pokoje, kuchnia, łazienka, garderoba, korytarze, klatka schodowa </w:t>
            </w:r>
          </w:p>
        </w:tc>
      </w:tr>
      <w:tr w:rsidR="0019208E" w14:paraId="69BB3046" w14:textId="77777777" w:rsidTr="0019208E">
        <w:trPr>
          <w:trHeight w:val="170"/>
          <w:jc w:val="center"/>
        </w:trPr>
        <w:tc>
          <w:tcPr>
            <w:tcW w:w="2820" w:type="dxa"/>
            <w:vAlign w:val="center"/>
          </w:tcPr>
          <w:p w14:paraId="3C4544D4" w14:textId="77777777" w:rsidR="0019208E" w:rsidRPr="001549E6" w:rsidRDefault="0019208E" w:rsidP="0010277C">
            <w:pPr>
              <w:rPr>
                <w:rFonts w:ascii="Arial" w:hAnsi="Arial" w:cs="Arial"/>
              </w:rPr>
            </w:pPr>
            <w:r w:rsidRPr="001549E6">
              <w:rPr>
                <w:rFonts w:ascii="Arial" w:hAnsi="Arial" w:cs="Arial"/>
              </w:rPr>
              <w:t>Cena 1m</w:t>
            </w:r>
            <w:r w:rsidRPr="001549E6">
              <w:rPr>
                <w:rFonts w:ascii="Arial" w:hAnsi="Arial" w:cs="Arial"/>
                <w:sz w:val="18"/>
                <w:vertAlign w:val="superscript"/>
              </w:rPr>
              <w:t>2</w:t>
            </w:r>
            <w:r w:rsidRPr="001549E6">
              <w:rPr>
                <w:rFonts w:ascii="Arial" w:hAnsi="Arial" w:cs="Arial"/>
              </w:rPr>
              <w:t xml:space="preserve"> p.u.</w:t>
            </w:r>
          </w:p>
        </w:tc>
        <w:tc>
          <w:tcPr>
            <w:tcW w:w="2436" w:type="dxa"/>
            <w:vAlign w:val="center"/>
          </w:tcPr>
          <w:p w14:paraId="486E582D" w14:textId="77777777" w:rsidR="0019208E" w:rsidRDefault="00F83369" w:rsidP="0010277C">
            <w:pPr>
              <w:jc w:val="center"/>
              <w:rPr>
                <w:rFonts w:ascii="Arial" w:hAnsi="Arial" w:cs="Arial"/>
                <w:color w:val="000000"/>
              </w:rPr>
            </w:pPr>
            <w:r>
              <w:rPr>
                <w:rFonts w:ascii="Arial" w:hAnsi="Arial" w:cs="Arial"/>
                <w:color w:val="000000"/>
              </w:rPr>
              <w:t>7603,89</w:t>
            </w:r>
            <w:r w:rsidR="0019208E">
              <w:rPr>
                <w:rFonts w:ascii="Arial" w:hAnsi="Arial" w:cs="Arial"/>
                <w:color w:val="000000"/>
              </w:rPr>
              <w:t xml:space="preserve"> zł/m</w:t>
            </w:r>
            <w:r w:rsidR="0019208E" w:rsidRPr="00C67B5D">
              <w:rPr>
                <w:rFonts w:ascii="Arial" w:hAnsi="Arial" w:cs="Arial"/>
                <w:color w:val="000000"/>
                <w:vertAlign w:val="superscript"/>
              </w:rPr>
              <w:t>2</w:t>
            </w:r>
          </w:p>
        </w:tc>
        <w:tc>
          <w:tcPr>
            <w:tcW w:w="2436" w:type="dxa"/>
          </w:tcPr>
          <w:p w14:paraId="4C39840C" w14:textId="77777777" w:rsidR="0019208E" w:rsidRDefault="00F83369" w:rsidP="0010277C">
            <w:pPr>
              <w:jc w:val="center"/>
              <w:rPr>
                <w:rFonts w:ascii="Arial" w:hAnsi="Arial" w:cs="Arial"/>
                <w:color w:val="000000"/>
              </w:rPr>
            </w:pPr>
            <w:r>
              <w:rPr>
                <w:rFonts w:ascii="Arial" w:hAnsi="Arial" w:cs="Arial"/>
                <w:color w:val="000000"/>
              </w:rPr>
              <w:t>8314,86</w:t>
            </w:r>
            <w:r w:rsidR="0019208E">
              <w:rPr>
                <w:rFonts w:ascii="Arial" w:hAnsi="Arial" w:cs="Arial"/>
                <w:color w:val="000000"/>
              </w:rPr>
              <w:t xml:space="preserve"> zł/m</w:t>
            </w:r>
            <w:r w:rsidR="0019208E" w:rsidRPr="00C67B5D">
              <w:rPr>
                <w:rFonts w:ascii="Arial" w:hAnsi="Arial" w:cs="Arial"/>
                <w:color w:val="000000"/>
                <w:vertAlign w:val="superscript"/>
              </w:rPr>
              <w:t>2</w:t>
            </w:r>
          </w:p>
        </w:tc>
        <w:tc>
          <w:tcPr>
            <w:tcW w:w="2436" w:type="dxa"/>
            <w:vAlign w:val="center"/>
          </w:tcPr>
          <w:p w14:paraId="558BA80F" w14:textId="77777777" w:rsidR="0019208E" w:rsidRDefault="00097ED4" w:rsidP="0010277C">
            <w:pPr>
              <w:jc w:val="center"/>
              <w:rPr>
                <w:rFonts w:ascii="Arial" w:hAnsi="Arial" w:cs="Arial"/>
                <w:color w:val="000000"/>
              </w:rPr>
            </w:pPr>
            <w:r>
              <w:rPr>
                <w:rFonts w:ascii="Arial" w:hAnsi="Arial" w:cs="Arial"/>
                <w:color w:val="000000"/>
              </w:rPr>
              <w:t>5569,08</w:t>
            </w:r>
            <w:r w:rsidR="0019208E">
              <w:rPr>
                <w:rFonts w:ascii="Arial" w:hAnsi="Arial" w:cs="Arial"/>
                <w:color w:val="000000"/>
              </w:rPr>
              <w:t xml:space="preserve"> zł/m</w:t>
            </w:r>
            <w:r w:rsidR="0019208E" w:rsidRPr="00C67B5D">
              <w:rPr>
                <w:rFonts w:ascii="Arial" w:hAnsi="Arial" w:cs="Arial"/>
                <w:color w:val="000000"/>
                <w:vertAlign w:val="superscript"/>
              </w:rPr>
              <w:t>2</w:t>
            </w:r>
          </w:p>
        </w:tc>
      </w:tr>
      <w:tr w:rsidR="0019208E" w14:paraId="263C63CD" w14:textId="77777777" w:rsidTr="0019208E">
        <w:trPr>
          <w:trHeight w:val="170"/>
          <w:jc w:val="center"/>
        </w:trPr>
        <w:tc>
          <w:tcPr>
            <w:tcW w:w="2820" w:type="dxa"/>
            <w:vAlign w:val="center"/>
          </w:tcPr>
          <w:p w14:paraId="4D37CBB0" w14:textId="77777777" w:rsidR="0019208E" w:rsidRPr="001549E6" w:rsidRDefault="0019208E" w:rsidP="0010277C">
            <w:pPr>
              <w:rPr>
                <w:rFonts w:ascii="Arial" w:hAnsi="Arial" w:cs="Arial"/>
              </w:rPr>
            </w:pPr>
            <w:r w:rsidRPr="001549E6">
              <w:rPr>
                <w:rFonts w:ascii="Arial" w:hAnsi="Arial" w:cs="Arial"/>
              </w:rPr>
              <w:t>Cena 1m</w:t>
            </w:r>
            <w:r w:rsidRPr="001549E6">
              <w:rPr>
                <w:rFonts w:ascii="Arial" w:hAnsi="Arial" w:cs="Arial"/>
                <w:sz w:val="18"/>
                <w:vertAlign w:val="superscript"/>
              </w:rPr>
              <w:t>2</w:t>
            </w:r>
            <w:r w:rsidRPr="001549E6">
              <w:rPr>
                <w:rFonts w:ascii="Arial" w:hAnsi="Arial" w:cs="Arial"/>
              </w:rPr>
              <w:t xml:space="preserve"> p.u.</w:t>
            </w:r>
            <w:r>
              <w:rPr>
                <w:rFonts w:ascii="Arial" w:hAnsi="Arial" w:cs="Arial"/>
              </w:rPr>
              <w:t xml:space="preserve"> po aktualizacji</w:t>
            </w:r>
          </w:p>
        </w:tc>
        <w:tc>
          <w:tcPr>
            <w:tcW w:w="2436" w:type="dxa"/>
            <w:vAlign w:val="center"/>
          </w:tcPr>
          <w:p w14:paraId="708E0C1B" w14:textId="77777777" w:rsidR="0019208E" w:rsidRDefault="00F83369" w:rsidP="0010277C">
            <w:pPr>
              <w:jc w:val="center"/>
              <w:rPr>
                <w:rFonts w:ascii="Arial" w:hAnsi="Arial" w:cs="Arial"/>
                <w:color w:val="000000"/>
              </w:rPr>
            </w:pPr>
            <w:r>
              <w:rPr>
                <w:rFonts w:ascii="Arial" w:hAnsi="Arial" w:cs="Arial"/>
                <w:color w:val="000000"/>
              </w:rPr>
              <w:t>9148,00</w:t>
            </w:r>
            <w:r w:rsidR="0019208E">
              <w:rPr>
                <w:rFonts w:ascii="Arial" w:hAnsi="Arial" w:cs="Arial"/>
                <w:color w:val="000000"/>
              </w:rPr>
              <w:t xml:space="preserve"> zł/m</w:t>
            </w:r>
            <w:r w:rsidR="0019208E" w:rsidRPr="00EA2A2F">
              <w:rPr>
                <w:rFonts w:ascii="Arial" w:hAnsi="Arial" w:cs="Arial"/>
                <w:color w:val="000000"/>
                <w:vertAlign w:val="superscript"/>
              </w:rPr>
              <w:t>2</w:t>
            </w:r>
          </w:p>
        </w:tc>
        <w:tc>
          <w:tcPr>
            <w:tcW w:w="2436" w:type="dxa"/>
          </w:tcPr>
          <w:p w14:paraId="14735A9A" w14:textId="77777777" w:rsidR="0019208E" w:rsidRDefault="00F83369" w:rsidP="0010277C">
            <w:pPr>
              <w:jc w:val="center"/>
              <w:rPr>
                <w:rFonts w:ascii="Arial" w:hAnsi="Arial" w:cs="Arial"/>
                <w:color w:val="000000"/>
              </w:rPr>
            </w:pPr>
            <w:r>
              <w:rPr>
                <w:rFonts w:ascii="Arial" w:hAnsi="Arial" w:cs="Arial"/>
                <w:color w:val="000000"/>
              </w:rPr>
              <w:t>9494,33</w:t>
            </w:r>
            <w:r w:rsidR="0019208E">
              <w:rPr>
                <w:rFonts w:ascii="Arial" w:hAnsi="Arial" w:cs="Arial"/>
                <w:color w:val="000000"/>
              </w:rPr>
              <w:t xml:space="preserve"> zł/m</w:t>
            </w:r>
            <w:r w:rsidR="0019208E" w:rsidRPr="00C67B5D">
              <w:rPr>
                <w:rFonts w:ascii="Arial" w:hAnsi="Arial" w:cs="Arial"/>
                <w:color w:val="000000"/>
                <w:vertAlign w:val="superscript"/>
              </w:rPr>
              <w:t>2</w:t>
            </w:r>
          </w:p>
        </w:tc>
        <w:tc>
          <w:tcPr>
            <w:tcW w:w="2436" w:type="dxa"/>
            <w:vAlign w:val="center"/>
          </w:tcPr>
          <w:p w14:paraId="286783EA" w14:textId="77777777" w:rsidR="0019208E" w:rsidRDefault="00097ED4" w:rsidP="0010277C">
            <w:pPr>
              <w:jc w:val="center"/>
              <w:rPr>
                <w:rFonts w:ascii="Arial" w:hAnsi="Arial" w:cs="Arial"/>
                <w:color w:val="000000"/>
              </w:rPr>
            </w:pPr>
            <w:r>
              <w:rPr>
                <w:rFonts w:ascii="Arial" w:hAnsi="Arial" w:cs="Arial"/>
                <w:color w:val="000000"/>
              </w:rPr>
              <w:t>6349,10</w:t>
            </w:r>
            <w:r w:rsidR="0019208E">
              <w:rPr>
                <w:rFonts w:ascii="Arial" w:hAnsi="Arial" w:cs="Arial"/>
                <w:color w:val="000000"/>
              </w:rPr>
              <w:t xml:space="preserve"> zł/m</w:t>
            </w:r>
            <w:r w:rsidR="0019208E" w:rsidRPr="00C67B5D">
              <w:rPr>
                <w:rFonts w:ascii="Arial" w:hAnsi="Arial" w:cs="Arial"/>
                <w:color w:val="000000"/>
                <w:vertAlign w:val="superscript"/>
              </w:rPr>
              <w:t>2</w:t>
            </w:r>
          </w:p>
        </w:tc>
      </w:tr>
      <w:tr w:rsidR="0019208E" w14:paraId="250AB96B" w14:textId="77777777" w:rsidTr="0019208E">
        <w:trPr>
          <w:trHeight w:val="170"/>
          <w:jc w:val="center"/>
        </w:trPr>
        <w:tc>
          <w:tcPr>
            <w:tcW w:w="2820" w:type="dxa"/>
            <w:vAlign w:val="center"/>
          </w:tcPr>
          <w:p w14:paraId="75CD875C" w14:textId="77777777" w:rsidR="0019208E" w:rsidRPr="001549E6" w:rsidRDefault="0019208E" w:rsidP="0010277C">
            <w:pPr>
              <w:rPr>
                <w:rFonts w:ascii="Arial" w:hAnsi="Arial" w:cs="Arial"/>
              </w:rPr>
            </w:pPr>
            <w:r w:rsidRPr="001549E6">
              <w:rPr>
                <w:rFonts w:ascii="Arial" w:hAnsi="Arial" w:cs="Arial"/>
              </w:rPr>
              <w:t>Data transakcji</w:t>
            </w:r>
          </w:p>
        </w:tc>
        <w:tc>
          <w:tcPr>
            <w:tcW w:w="2436" w:type="dxa"/>
          </w:tcPr>
          <w:p w14:paraId="68CED718" w14:textId="77777777" w:rsidR="0019208E" w:rsidRDefault="00097ED4" w:rsidP="0010277C">
            <w:pPr>
              <w:jc w:val="center"/>
              <w:rPr>
                <w:rFonts w:ascii="Arial" w:hAnsi="Arial" w:cs="Arial"/>
              </w:rPr>
            </w:pPr>
            <w:r>
              <w:rPr>
                <w:rFonts w:ascii="Arial" w:hAnsi="Arial" w:cs="Arial"/>
              </w:rPr>
              <w:t>20-10-2023</w:t>
            </w:r>
          </w:p>
        </w:tc>
        <w:tc>
          <w:tcPr>
            <w:tcW w:w="2436" w:type="dxa"/>
          </w:tcPr>
          <w:p w14:paraId="621EAB87" w14:textId="77777777" w:rsidR="0019208E" w:rsidRDefault="00097ED4" w:rsidP="0010277C">
            <w:pPr>
              <w:jc w:val="center"/>
              <w:rPr>
                <w:rFonts w:ascii="Arial" w:hAnsi="Arial" w:cs="Arial"/>
              </w:rPr>
            </w:pPr>
            <w:r>
              <w:rPr>
                <w:rFonts w:ascii="Arial" w:hAnsi="Arial" w:cs="Arial"/>
              </w:rPr>
              <w:t>07-05-2024</w:t>
            </w:r>
          </w:p>
        </w:tc>
        <w:tc>
          <w:tcPr>
            <w:tcW w:w="2436" w:type="dxa"/>
          </w:tcPr>
          <w:p w14:paraId="4DA744E4" w14:textId="77777777" w:rsidR="0019208E" w:rsidRDefault="00097ED4" w:rsidP="00097ED4">
            <w:pPr>
              <w:jc w:val="center"/>
              <w:rPr>
                <w:rFonts w:ascii="Arial" w:hAnsi="Arial" w:cs="Arial"/>
              </w:rPr>
            </w:pPr>
            <w:r>
              <w:rPr>
                <w:rFonts w:ascii="Arial" w:hAnsi="Arial" w:cs="Arial"/>
              </w:rPr>
              <w:t>13-05-2024</w:t>
            </w:r>
          </w:p>
        </w:tc>
      </w:tr>
    </w:tbl>
    <w:p w14:paraId="27780880" w14:textId="77777777" w:rsidR="001C3255" w:rsidRDefault="001C3255" w:rsidP="00594A49">
      <w:pPr>
        <w:pStyle w:val="Nagwek2"/>
      </w:pPr>
      <w:bookmarkStart w:id="299" w:name="_Toc210131084"/>
      <w:r w:rsidRPr="008F4FC7">
        <w:t>Obliczenie wartości rynkowe</w:t>
      </w:r>
      <w:r>
        <w:t>j nieruchomości</w:t>
      </w:r>
      <w:bookmarkEnd w:id="299"/>
    </w:p>
    <w:p w14:paraId="42EAED0B" w14:textId="77777777" w:rsidR="008B2FF7" w:rsidRPr="008B2FF7" w:rsidRDefault="008B2FF7" w:rsidP="008B2FF7">
      <w:pPr>
        <w:pStyle w:val="Tekstpodstawowy"/>
      </w:pPr>
      <w:r>
        <w:t>Określenia wartości rynkowej nieruchomości dokonano w tabeli poniżej.</w:t>
      </w:r>
    </w:p>
    <w:p w14:paraId="499490F8" w14:textId="77777777" w:rsidR="00363E27" w:rsidRDefault="00363E27" w:rsidP="00363E27">
      <w:pPr>
        <w:pStyle w:val="Nagwek4"/>
      </w:pPr>
      <w:bookmarkStart w:id="300" w:name="_Toc92516403"/>
      <w:bookmarkStart w:id="301" w:name="_Toc105996981"/>
      <w:bookmarkStart w:id="302" w:name="_Toc106333600"/>
      <w:bookmarkStart w:id="303" w:name="_Toc106666073"/>
      <w:bookmarkStart w:id="304" w:name="_Toc125937684"/>
      <w:bookmarkStart w:id="305" w:name="_Toc139689904"/>
      <w:bookmarkStart w:id="306" w:name="_Toc234204796"/>
      <w:bookmarkStart w:id="307" w:name="_Toc97301547"/>
      <w:bookmarkStart w:id="308" w:name="_Toc210131085"/>
      <w:r>
        <w:t xml:space="preserve">Tabela nr </w:t>
      </w:r>
      <w:r w:rsidR="008B2FF7">
        <w:t>8</w:t>
      </w:r>
      <w:r>
        <w:t>. — Określenie wartości rynkowej nieruchomości.</w:t>
      </w:r>
      <w:bookmarkEnd w:id="300"/>
      <w:bookmarkEnd w:id="301"/>
      <w:bookmarkEnd w:id="302"/>
      <w:bookmarkEnd w:id="303"/>
      <w:bookmarkEnd w:id="304"/>
      <w:bookmarkEnd w:id="305"/>
      <w:bookmarkEnd w:id="306"/>
      <w:bookmarkEnd w:id="307"/>
      <w:bookmarkEnd w:id="308"/>
    </w:p>
    <w:tbl>
      <w:tblPr>
        <w:tblW w:w="10941" w:type="dxa"/>
        <w:jc w:val="center"/>
        <w:tblLayout w:type="fixed"/>
        <w:tblCellMar>
          <w:left w:w="70" w:type="dxa"/>
          <w:right w:w="70" w:type="dxa"/>
        </w:tblCellMar>
        <w:tblLook w:val="0000" w:firstRow="0" w:lastRow="0" w:firstColumn="0" w:lastColumn="0" w:noHBand="0" w:noVBand="0"/>
      </w:tblPr>
      <w:tblGrid>
        <w:gridCol w:w="2457"/>
        <w:gridCol w:w="1497"/>
        <w:gridCol w:w="1164"/>
        <w:gridCol w:w="1092"/>
        <w:gridCol w:w="1329"/>
        <w:gridCol w:w="1120"/>
        <w:gridCol w:w="1288"/>
        <w:gridCol w:w="994"/>
      </w:tblGrid>
      <w:tr w:rsidR="00363E27" w:rsidRPr="005C12FD" w14:paraId="21AD29F3" w14:textId="77777777" w:rsidTr="00EF0DA7">
        <w:trPr>
          <w:cantSplit/>
          <w:trHeight w:val="113"/>
          <w:jc w:val="center"/>
        </w:trPr>
        <w:tc>
          <w:tcPr>
            <w:tcW w:w="2457" w:type="dxa"/>
            <w:vMerge w:val="restart"/>
            <w:tcBorders>
              <w:top w:val="single" w:sz="12" w:space="0" w:color="auto"/>
              <w:left w:val="single" w:sz="12" w:space="0" w:color="auto"/>
              <w:right w:val="single" w:sz="6" w:space="0" w:color="auto"/>
            </w:tcBorders>
            <w:shd w:val="clear" w:color="auto" w:fill="CCCCCC"/>
            <w:vAlign w:val="center"/>
          </w:tcPr>
          <w:p w14:paraId="638A48FE" w14:textId="77777777" w:rsidR="00363E27" w:rsidRPr="005C12FD" w:rsidRDefault="00363E27" w:rsidP="00EF0DA7">
            <w:pPr>
              <w:pStyle w:val="nagwektabeli"/>
              <w:rPr>
                <w:rFonts w:cs="Arial"/>
                <w:sz w:val="18"/>
                <w:szCs w:val="18"/>
                <w:lang w:val="pl-PL"/>
              </w:rPr>
            </w:pPr>
            <w:r w:rsidRPr="005C12FD">
              <w:rPr>
                <w:rFonts w:cs="Arial"/>
                <w:sz w:val="18"/>
                <w:szCs w:val="18"/>
                <w:lang w:val="pl-PL"/>
              </w:rPr>
              <w:t>Cechy rynkowe</w:t>
            </w:r>
          </w:p>
        </w:tc>
        <w:tc>
          <w:tcPr>
            <w:tcW w:w="1497" w:type="dxa"/>
            <w:vMerge w:val="restart"/>
            <w:tcBorders>
              <w:top w:val="single" w:sz="12" w:space="0" w:color="auto"/>
              <w:left w:val="single" w:sz="6" w:space="0" w:color="auto"/>
              <w:bottom w:val="single" w:sz="6" w:space="0" w:color="auto"/>
              <w:right w:val="single" w:sz="6" w:space="0" w:color="auto"/>
            </w:tcBorders>
            <w:shd w:val="clear" w:color="auto" w:fill="CCCCCC"/>
            <w:vAlign w:val="center"/>
          </w:tcPr>
          <w:p w14:paraId="4B1F1C61" w14:textId="77777777" w:rsidR="00363E27" w:rsidRPr="005C12FD" w:rsidRDefault="00363E27" w:rsidP="00EF0DA7">
            <w:pPr>
              <w:pStyle w:val="nagwektabeli"/>
              <w:rPr>
                <w:rFonts w:cs="Arial"/>
                <w:sz w:val="18"/>
                <w:szCs w:val="18"/>
                <w:lang w:val="pl-PL"/>
              </w:rPr>
            </w:pPr>
            <w:r w:rsidRPr="005C12FD">
              <w:rPr>
                <w:rFonts w:cs="Arial"/>
                <w:sz w:val="18"/>
                <w:szCs w:val="18"/>
                <w:lang w:val="pl-PL"/>
              </w:rPr>
              <w:t>Nieruchomość</w:t>
            </w:r>
          </w:p>
          <w:p w14:paraId="0390827E" w14:textId="77777777" w:rsidR="00363E27" w:rsidRPr="005C12FD" w:rsidRDefault="00363E27" w:rsidP="00EF0DA7">
            <w:pPr>
              <w:pStyle w:val="nagwektabeli"/>
              <w:rPr>
                <w:rFonts w:cs="Arial"/>
                <w:sz w:val="18"/>
                <w:szCs w:val="18"/>
                <w:lang w:val="pl-PL"/>
              </w:rPr>
            </w:pPr>
            <w:r w:rsidRPr="005C12FD">
              <w:rPr>
                <w:rFonts w:cs="Arial"/>
                <w:sz w:val="18"/>
                <w:szCs w:val="18"/>
                <w:lang w:val="pl-PL"/>
              </w:rPr>
              <w:t>wyceniana</w:t>
            </w:r>
          </w:p>
        </w:tc>
        <w:tc>
          <w:tcPr>
            <w:tcW w:w="6987" w:type="dxa"/>
            <w:gridSpan w:val="6"/>
            <w:tcBorders>
              <w:top w:val="single" w:sz="12" w:space="0" w:color="auto"/>
              <w:left w:val="single" w:sz="6" w:space="0" w:color="auto"/>
              <w:bottom w:val="single" w:sz="6" w:space="0" w:color="auto"/>
              <w:right w:val="single" w:sz="12" w:space="0" w:color="auto"/>
            </w:tcBorders>
            <w:shd w:val="clear" w:color="auto" w:fill="CCCCCC"/>
            <w:vAlign w:val="center"/>
          </w:tcPr>
          <w:p w14:paraId="59EAD9AA" w14:textId="77777777" w:rsidR="00363E27" w:rsidRPr="005C12FD" w:rsidRDefault="00363E27" w:rsidP="00EF0DA7">
            <w:pPr>
              <w:pStyle w:val="nagwektabeli"/>
              <w:rPr>
                <w:rFonts w:cs="Arial"/>
                <w:sz w:val="18"/>
                <w:szCs w:val="18"/>
                <w:lang w:val="pl-PL"/>
              </w:rPr>
            </w:pPr>
            <w:r w:rsidRPr="005C12FD">
              <w:rPr>
                <w:rFonts w:cs="Arial"/>
                <w:sz w:val="18"/>
                <w:szCs w:val="18"/>
                <w:lang w:val="pl-PL"/>
              </w:rPr>
              <w:t>Obiekty do porównań</w:t>
            </w:r>
          </w:p>
        </w:tc>
      </w:tr>
      <w:tr w:rsidR="00363E27" w:rsidRPr="005C12FD" w14:paraId="51AAD1F7" w14:textId="77777777" w:rsidTr="00EF0DA7">
        <w:trPr>
          <w:cantSplit/>
          <w:trHeight w:val="113"/>
          <w:jc w:val="center"/>
        </w:trPr>
        <w:tc>
          <w:tcPr>
            <w:tcW w:w="2457" w:type="dxa"/>
            <w:vMerge/>
            <w:tcBorders>
              <w:left w:val="single" w:sz="12" w:space="0" w:color="auto"/>
              <w:right w:val="single" w:sz="6" w:space="0" w:color="auto"/>
            </w:tcBorders>
            <w:shd w:val="clear" w:color="auto" w:fill="CCCCCC"/>
            <w:vAlign w:val="center"/>
          </w:tcPr>
          <w:p w14:paraId="0B2F04EE" w14:textId="77777777" w:rsidR="00363E27" w:rsidRPr="005C12FD" w:rsidRDefault="00363E27" w:rsidP="00EF0DA7">
            <w:pPr>
              <w:pStyle w:val="nagwektabeli"/>
              <w:rPr>
                <w:rFonts w:cs="Arial"/>
                <w:sz w:val="18"/>
                <w:szCs w:val="18"/>
                <w:lang w:val="pl-PL"/>
              </w:rPr>
            </w:pPr>
          </w:p>
        </w:tc>
        <w:tc>
          <w:tcPr>
            <w:tcW w:w="1497" w:type="dxa"/>
            <w:vMerge/>
            <w:tcBorders>
              <w:top w:val="single" w:sz="6" w:space="0" w:color="auto"/>
              <w:left w:val="single" w:sz="6" w:space="0" w:color="auto"/>
              <w:bottom w:val="single" w:sz="6" w:space="0" w:color="auto"/>
              <w:right w:val="single" w:sz="6" w:space="0" w:color="auto"/>
            </w:tcBorders>
            <w:vAlign w:val="center"/>
          </w:tcPr>
          <w:p w14:paraId="25DCD409" w14:textId="77777777" w:rsidR="00363E27" w:rsidRPr="005C12FD" w:rsidRDefault="00363E27" w:rsidP="00EF0DA7">
            <w:pPr>
              <w:pStyle w:val="nagwektabeli"/>
              <w:rPr>
                <w:rFonts w:cs="Arial"/>
                <w:sz w:val="18"/>
                <w:szCs w:val="18"/>
                <w:lang w:val="pl-PL"/>
              </w:rPr>
            </w:pPr>
          </w:p>
        </w:tc>
        <w:tc>
          <w:tcPr>
            <w:tcW w:w="2256" w:type="dxa"/>
            <w:gridSpan w:val="2"/>
            <w:tcBorders>
              <w:top w:val="single" w:sz="6" w:space="0" w:color="auto"/>
              <w:left w:val="single" w:sz="6" w:space="0" w:color="auto"/>
              <w:bottom w:val="single" w:sz="6" w:space="0" w:color="auto"/>
              <w:right w:val="single" w:sz="6" w:space="0" w:color="auto"/>
            </w:tcBorders>
            <w:shd w:val="clear" w:color="auto" w:fill="CCCCCC"/>
            <w:vAlign w:val="center"/>
          </w:tcPr>
          <w:p w14:paraId="23BF323E" w14:textId="77777777" w:rsidR="00363E27" w:rsidRPr="005C12FD" w:rsidRDefault="00363E27" w:rsidP="00EF0DA7">
            <w:pPr>
              <w:pStyle w:val="nagwektabeli"/>
              <w:rPr>
                <w:rFonts w:cs="Arial"/>
                <w:sz w:val="18"/>
                <w:szCs w:val="18"/>
                <w:lang w:val="pl-PL"/>
              </w:rPr>
            </w:pPr>
            <w:r w:rsidRPr="005C12FD">
              <w:rPr>
                <w:rFonts w:cs="Arial"/>
                <w:sz w:val="18"/>
                <w:szCs w:val="18"/>
                <w:lang w:val="pl-PL"/>
              </w:rPr>
              <w:t>Nieruchomość A</w:t>
            </w:r>
          </w:p>
        </w:tc>
        <w:tc>
          <w:tcPr>
            <w:tcW w:w="2449" w:type="dxa"/>
            <w:gridSpan w:val="2"/>
            <w:tcBorders>
              <w:top w:val="single" w:sz="6" w:space="0" w:color="auto"/>
              <w:left w:val="single" w:sz="6" w:space="0" w:color="auto"/>
              <w:bottom w:val="single" w:sz="6" w:space="0" w:color="auto"/>
              <w:right w:val="single" w:sz="6" w:space="0" w:color="auto"/>
            </w:tcBorders>
            <w:shd w:val="clear" w:color="auto" w:fill="CCCCCC"/>
            <w:vAlign w:val="center"/>
          </w:tcPr>
          <w:p w14:paraId="78F7273F" w14:textId="77777777" w:rsidR="00363E27" w:rsidRPr="005C12FD" w:rsidRDefault="00363E27" w:rsidP="00EF0DA7">
            <w:pPr>
              <w:pStyle w:val="nagwektabeli"/>
              <w:rPr>
                <w:rFonts w:cs="Arial"/>
                <w:sz w:val="18"/>
                <w:szCs w:val="18"/>
                <w:lang w:val="pl-PL"/>
              </w:rPr>
            </w:pPr>
            <w:r w:rsidRPr="005C12FD">
              <w:rPr>
                <w:rFonts w:cs="Arial"/>
                <w:sz w:val="18"/>
                <w:szCs w:val="18"/>
                <w:lang w:val="pl-PL"/>
              </w:rPr>
              <w:t>Nieruchomość B</w:t>
            </w:r>
          </w:p>
        </w:tc>
        <w:tc>
          <w:tcPr>
            <w:tcW w:w="2282" w:type="dxa"/>
            <w:gridSpan w:val="2"/>
            <w:tcBorders>
              <w:top w:val="single" w:sz="6" w:space="0" w:color="auto"/>
              <w:left w:val="single" w:sz="6" w:space="0" w:color="auto"/>
              <w:bottom w:val="single" w:sz="6" w:space="0" w:color="auto"/>
              <w:right w:val="single" w:sz="12" w:space="0" w:color="auto"/>
            </w:tcBorders>
            <w:shd w:val="clear" w:color="auto" w:fill="CCCCCC"/>
            <w:vAlign w:val="center"/>
          </w:tcPr>
          <w:p w14:paraId="3CA99AF7" w14:textId="77777777" w:rsidR="00363E27" w:rsidRPr="005C12FD" w:rsidRDefault="00363E27" w:rsidP="00EF0DA7">
            <w:pPr>
              <w:pStyle w:val="nagwektabeli"/>
              <w:rPr>
                <w:rFonts w:cs="Arial"/>
                <w:sz w:val="18"/>
                <w:szCs w:val="18"/>
                <w:lang w:val="pl-PL"/>
              </w:rPr>
            </w:pPr>
            <w:r w:rsidRPr="005C12FD">
              <w:rPr>
                <w:rFonts w:cs="Arial"/>
                <w:sz w:val="18"/>
                <w:szCs w:val="18"/>
                <w:lang w:val="pl-PL"/>
              </w:rPr>
              <w:t>Nieruchomość C</w:t>
            </w:r>
          </w:p>
        </w:tc>
      </w:tr>
      <w:tr w:rsidR="00363E27" w:rsidRPr="005C12FD" w14:paraId="1003EE2E" w14:textId="77777777" w:rsidTr="00EF0DA7">
        <w:trPr>
          <w:cantSplit/>
          <w:trHeight w:val="113"/>
          <w:jc w:val="center"/>
        </w:trPr>
        <w:tc>
          <w:tcPr>
            <w:tcW w:w="2457" w:type="dxa"/>
            <w:vMerge/>
            <w:tcBorders>
              <w:left w:val="single" w:sz="12" w:space="0" w:color="auto"/>
              <w:bottom w:val="single" w:sz="6" w:space="0" w:color="auto"/>
              <w:right w:val="single" w:sz="6" w:space="0" w:color="auto"/>
            </w:tcBorders>
            <w:vAlign w:val="center"/>
          </w:tcPr>
          <w:p w14:paraId="2145E193" w14:textId="77777777" w:rsidR="00363E27" w:rsidRPr="005C12FD" w:rsidRDefault="00363E27" w:rsidP="00EF0DA7">
            <w:pPr>
              <w:pStyle w:val="nagwektabeli"/>
              <w:rPr>
                <w:rFonts w:cs="Arial"/>
                <w:sz w:val="18"/>
                <w:szCs w:val="18"/>
                <w:lang w:val="pl-PL"/>
              </w:rPr>
            </w:pPr>
          </w:p>
        </w:tc>
        <w:tc>
          <w:tcPr>
            <w:tcW w:w="1497" w:type="dxa"/>
            <w:vMerge/>
            <w:tcBorders>
              <w:top w:val="single" w:sz="6" w:space="0" w:color="auto"/>
              <w:left w:val="single" w:sz="6" w:space="0" w:color="auto"/>
              <w:bottom w:val="single" w:sz="6" w:space="0" w:color="auto"/>
              <w:right w:val="single" w:sz="6" w:space="0" w:color="auto"/>
            </w:tcBorders>
            <w:vAlign w:val="center"/>
          </w:tcPr>
          <w:p w14:paraId="10EB8D03" w14:textId="77777777" w:rsidR="00363E27" w:rsidRPr="005C12FD" w:rsidRDefault="00363E27" w:rsidP="00EF0DA7">
            <w:pPr>
              <w:pStyle w:val="nagwektabeli"/>
              <w:rPr>
                <w:rFonts w:cs="Arial"/>
                <w:sz w:val="18"/>
                <w:szCs w:val="18"/>
                <w:lang w:val="pl-PL"/>
              </w:rPr>
            </w:pPr>
          </w:p>
        </w:tc>
        <w:tc>
          <w:tcPr>
            <w:tcW w:w="1164" w:type="dxa"/>
            <w:tcBorders>
              <w:top w:val="single" w:sz="6" w:space="0" w:color="auto"/>
              <w:left w:val="single" w:sz="6" w:space="0" w:color="auto"/>
              <w:bottom w:val="single" w:sz="6" w:space="0" w:color="auto"/>
              <w:right w:val="single" w:sz="6" w:space="0" w:color="auto"/>
            </w:tcBorders>
            <w:shd w:val="clear" w:color="auto" w:fill="CCCCCC"/>
            <w:vAlign w:val="center"/>
          </w:tcPr>
          <w:p w14:paraId="378D5FF1" w14:textId="77777777" w:rsidR="00363E27" w:rsidRPr="005C12FD" w:rsidRDefault="00363E27" w:rsidP="00EF0DA7">
            <w:pPr>
              <w:pStyle w:val="nagwektabeli"/>
              <w:rPr>
                <w:rFonts w:cs="Arial"/>
                <w:sz w:val="18"/>
                <w:szCs w:val="18"/>
                <w:lang w:val="pl-PL"/>
              </w:rPr>
            </w:pPr>
            <w:r w:rsidRPr="005C12FD">
              <w:rPr>
                <w:rFonts w:cs="Arial"/>
                <w:sz w:val="18"/>
                <w:szCs w:val="18"/>
                <w:lang w:val="pl-PL"/>
              </w:rPr>
              <w:t>Opis</w:t>
            </w:r>
          </w:p>
        </w:tc>
        <w:tc>
          <w:tcPr>
            <w:tcW w:w="1092" w:type="dxa"/>
            <w:tcBorders>
              <w:top w:val="single" w:sz="6" w:space="0" w:color="auto"/>
              <w:left w:val="single" w:sz="6" w:space="0" w:color="auto"/>
              <w:bottom w:val="single" w:sz="6" w:space="0" w:color="auto"/>
              <w:right w:val="single" w:sz="6" w:space="0" w:color="auto"/>
            </w:tcBorders>
            <w:shd w:val="clear" w:color="auto" w:fill="CCCCCC"/>
            <w:vAlign w:val="center"/>
          </w:tcPr>
          <w:p w14:paraId="45A66EB3" w14:textId="77777777" w:rsidR="00363E27" w:rsidRPr="005C12FD" w:rsidRDefault="00363E27" w:rsidP="00EF0DA7">
            <w:pPr>
              <w:pStyle w:val="nagwektabeli"/>
              <w:rPr>
                <w:rFonts w:cs="Arial"/>
                <w:sz w:val="18"/>
                <w:szCs w:val="18"/>
                <w:lang w:val="pl-PL"/>
              </w:rPr>
            </w:pPr>
            <w:r w:rsidRPr="005C12FD">
              <w:rPr>
                <w:rFonts w:cs="Arial"/>
                <w:sz w:val="18"/>
                <w:szCs w:val="18"/>
                <w:lang w:val="pl-PL"/>
              </w:rPr>
              <w:t>Poprawka</w:t>
            </w:r>
          </w:p>
        </w:tc>
        <w:tc>
          <w:tcPr>
            <w:tcW w:w="1329" w:type="dxa"/>
            <w:tcBorders>
              <w:top w:val="single" w:sz="6" w:space="0" w:color="auto"/>
              <w:left w:val="single" w:sz="6" w:space="0" w:color="auto"/>
              <w:bottom w:val="single" w:sz="6" w:space="0" w:color="auto"/>
              <w:right w:val="single" w:sz="6" w:space="0" w:color="auto"/>
            </w:tcBorders>
            <w:shd w:val="clear" w:color="auto" w:fill="CCCCCC"/>
            <w:vAlign w:val="center"/>
          </w:tcPr>
          <w:p w14:paraId="1CF1B42D" w14:textId="77777777" w:rsidR="00363E27" w:rsidRPr="005C12FD" w:rsidRDefault="00363E27" w:rsidP="00EF0DA7">
            <w:pPr>
              <w:pStyle w:val="nagwektabeli"/>
              <w:rPr>
                <w:rFonts w:cs="Arial"/>
                <w:sz w:val="18"/>
                <w:szCs w:val="18"/>
                <w:lang w:val="pl-PL"/>
              </w:rPr>
            </w:pPr>
            <w:r w:rsidRPr="005C12FD">
              <w:rPr>
                <w:rFonts w:cs="Arial"/>
                <w:sz w:val="18"/>
                <w:szCs w:val="18"/>
                <w:lang w:val="pl-PL"/>
              </w:rPr>
              <w:t>Opis</w:t>
            </w:r>
          </w:p>
        </w:tc>
        <w:tc>
          <w:tcPr>
            <w:tcW w:w="1120" w:type="dxa"/>
            <w:tcBorders>
              <w:top w:val="single" w:sz="6" w:space="0" w:color="auto"/>
              <w:left w:val="single" w:sz="6" w:space="0" w:color="auto"/>
              <w:bottom w:val="single" w:sz="6" w:space="0" w:color="auto"/>
              <w:right w:val="single" w:sz="6" w:space="0" w:color="auto"/>
            </w:tcBorders>
            <w:shd w:val="clear" w:color="auto" w:fill="CCCCCC"/>
            <w:vAlign w:val="center"/>
          </w:tcPr>
          <w:p w14:paraId="7F99F271" w14:textId="77777777" w:rsidR="00363E27" w:rsidRPr="005C12FD" w:rsidRDefault="00363E27" w:rsidP="00EF0DA7">
            <w:pPr>
              <w:pStyle w:val="nagwektabeli"/>
              <w:rPr>
                <w:rFonts w:cs="Arial"/>
                <w:sz w:val="18"/>
                <w:szCs w:val="18"/>
                <w:lang w:val="pl-PL"/>
              </w:rPr>
            </w:pPr>
            <w:r w:rsidRPr="005C12FD">
              <w:rPr>
                <w:rFonts w:cs="Arial"/>
                <w:sz w:val="18"/>
                <w:szCs w:val="18"/>
                <w:lang w:val="pl-PL"/>
              </w:rPr>
              <w:t>Poprawka</w:t>
            </w:r>
          </w:p>
        </w:tc>
        <w:tc>
          <w:tcPr>
            <w:tcW w:w="1288" w:type="dxa"/>
            <w:tcBorders>
              <w:top w:val="single" w:sz="6" w:space="0" w:color="auto"/>
              <w:left w:val="single" w:sz="6" w:space="0" w:color="auto"/>
              <w:bottom w:val="single" w:sz="6" w:space="0" w:color="auto"/>
              <w:right w:val="single" w:sz="6" w:space="0" w:color="auto"/>
            </w:tcBorders>
            <w:shd w:val="clear" w:color="auto" w:fill="CCCCCC"/>
            <w:vAlign w:val="center"/>
          </w:tcPr>
          <w:p w14:paraId="4FF6DFEC" w14:textId="77777777" w:rsidR="00363E27" w:rsidRPr="005C12FD" w:rsidRDefault="00363E27" w:rsidP="00EF0DA7">
            <w:pPr>
              <w:pStyle w:val="nagwektabeli"/>
              <w:rPr>
                <w:rFonts w:cs="Arial"/>
                <w:sz w:val="18"/>
                <w:szCs w:val="18"/>
                <w:lang w:val="pl-PL"/>
              </w:rPr>
            </w:pPr>
            <w:r w:rsidRPr="005C12FD">
              <w:rPr>
                <w:rFonts w:cs="Arial"/>
                <w:sz w:val="18"/>
                <w:szCs w:val="18"/>
                <w:lang w:val="pl-PL"/>
              </w:rPr>
              <w:t>Opis</w:t>
            </w:r>
          </w:p>
        </w:tc>
        <w:tc>
          <w:tcPr>
            <w:tcW w:w="994" w:type="dxa"/>
            <w:tcBorders>
              <w:top w:val="single" w:sz="6" w:space="0" w:color="auto"/>
              <w:left w:val="single" w:sz="6" w:space="0" w:color="auto"/>
              <w:bottom w:val="single" w:sz="6" w:space="0" w:color="auto"/>
              <w:right w:val="single" w:sz="12" w:space="0" w:color="auto"/>
            </w:tcBorders>
            <w:shd w:val="clear" w:color="auto" w:fill="CCCCCC"/>
            <w:vAlign w:val="center"/>
          </w:tcPr>
          <w:p w14:paraId="4CF938C6" w14:textId="77777777" w:rsidR="00363E27" w:rsidRPr="005C12FD" w:rsidRDefault="00363E27" w:rsidP="00EF0DA7">
            <w:pPr>
              <w:pStyle w:val="nagwektabeli"/>
              <w:rPr>
                <w:rFonts w:cs="Arial"/>
                <w:sz w:val="18"/>
                <w:szCs w:val="18"/>
                <w:lang w:val="pl-PL"/>
              </w:rPr>
            </w:pPr>
            <w:r w:rsidRPr="005C12FD">
              <w:rPr>
                <w:rFonts w:cs="Arial"/>
                <w:sz w:val="18"/>
                <w:szCs w:val="18"/>
                <w:lang w:val="pl-PL"/>
              </w:rPr>
              <w:t>Poprawka</w:t>
            </w:r>
          </w:p>
        </w:tc>
      </w:tr>
      <w:tr w:rsidR="00097ED4" w:rsidRPr="005C12FD" w14:paraId="1CEE35BE" w14:textId="77777777" w:rsidTr="0006287B">
        <w:trPr>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01D523EC" w14:textId="77777777" w:rsidR="00097ED4" w:rsidRPr="005C12FD" w:rsidRDefault="00097ED4" w:rsidP="00097ED4">
            <w:pPr>
              <w:rPr>
                <w:rFonts w:ascii="Arial" w:hAnsi="Arial" w:cs="Arial"/>
                <w:sz w:val="18"/>
                <w:szCs w:val="18"/>
              </w:rPr>
            </w:pPr>
            <w:r w:rsidRPr="005C12FD">
              <w:rPr>
                <w:rFonts w:ascii="Arial" w:hAnsi="Arial" w:cs="Arial"/>
                <w:sz w:val="18"/>
                <w:szCs w:val="18"/>
              </w:rPr>
              <w:t>Uzyskana cena</w:t>
            </w:r>
          </w:p>
        </w:tc>
        <w:tc>
          <w:tcPr>
            <w:tcW w:w="1497" w:type="dxa"/>
            <w:tcBorders>
              <w:top w:val="single" w:sz="6" w:space="0" w:color="auto"/>
              <w:left w:val="single" w:sz="6" w:space="0" w:color="auto"/>
              <w:bottom w:val="single" w:sz="6" w:space="0" w:color="auto"/>
              <w:right w:val="single" w:sz="6" w:space="0" w:color="auto"/>
            </w:tcBorders>
            <w:vAlign w:val="center"/>
          </w:tcPr>
          <w:p w14:paraId="68CFB39A" w14:textId="77777777" w:rsidR="00097ED4" w:rsidRPr="005C12FD" w:rsidRDefault="00097ED4" w:rsidP="00097ED4">
            <w:pPr>
              <w:jc w:val="center"/>
              <w:rPr>
                <w:rFonts w:ascii="Arial" w:hAnsi="Arial" w:cs="Arial"/>
                <w:sz w:val="18"/>
                <w:szCs w:val="18"/>
              </w:rPr>
            </w:pPr>
            <w:r w:rsidRPr="005C12FD">
              <w:rPr>
                <w:rFonts w:ascii="Arial" w:hAnsi="Arial" w:cs="Arial"/>
                <w:sz w:val="18"/>
                <w:szCs w:val="18"/>
              </w:rPr>
              <w:t>X</w:t>
            </w:r>
          </w:p>
        </w:tc>
        <w:tc>
          <w:tcPr>
            <w:tcW w:w="2256" w:type="dxa"/>
            <w:gridSpan w:val="2"/>
            <w:tcBorders>
              <w:top w:val="single" w:sz="6" w:space="0" w:color="auto"/>
              <w:left w:val="single" w:sz="6" w:space="0" w:color="auto"/>
              <w:bottom w:val="single" w:sz="6" w:space="0" w:color="auto"/>
              <w:right w:val="single" w:sz="6" w:space="0" w:color="auto"/>
            </w:tcBorders>
            <w:vAlign w:val="center"/>
          </w:tcPr>
          <w:p w14:paraId="032A14DC" w14:textId="77777777" w:rsidR="00097ED4" w:rsidRPr="005C12FD" w:rsidRDefault="00097ED4" w:rsidP="00097ED4">
            <w:pPr>
              <w:jc w:val="center"/>
              <w:rPr>
                <w:rFonts w:ascii="Arial" w:hAnsi="Arial" w:cs="Arial"/>
                <w:color w:val="000000"/>
                <w:sz w:val="18"/>
                <w:szCs w:val="18"/>
              </w:rPr>
            </w:pPr>
            <w:r w:rsidRPr="005C12FD">
              <w:rPr>
                <w:rFonts w:ascii="Arial" w:hAnsi="Arial" w:cs="Arial"/>
                <w:color w:val="000000"/>
                <w:sz w:val="18"/>
                <w:szCs w:val="18"/>
              </w:rPr>
              <w:t>9148,00 zł/m</w:t>
            </w:r>
            <w:r w:rsidRPr="005C12FD">
              <w:rPr>
                <w:rFonts w:ascii="Arial" w:hAnsi="Arial" w:cs="Arial"/>
                <w:color w:val="000000"/>
                <w:sz w:val="18"/>
                <w:szCs w:val="18"/>
                <w:vertAlign w:val="superscript"/>
              </w:rPr>
              <w:t>2</w:t>
            </w:r>
          </w:p>
        </w:tc>
        <w:tc>
          <w:tcPr>
            <w:tcW w:w="2449" w:type="dxa"/>
            <w:gridSpan w:val="2"/>
            <w:tcBorders>
              <w:top w:val="single" w:sz="6" w:space="0" w:color="auto"/>
              <w:left w:val="single" w:sz="6" w:space="0" w:color="auto"/>
              <w:bottom w:val="single" w:sz="6" w:space="0" w:color="auto"/>
              <w:right w:val="single" w:sz="6" w:space="0" w:color="auto"/>
            </w:tcBorders>
          </w:tcPr>
          <w:p w14:paraId="006EF459" w14:textId="77777777" w:rsidR="00097ED4" w:rsidRPr="005C12FD" w:rsidRDefault="00097ED4" w:rsidP="00097ED4">
            <w:pPr>
              <w:jc w:val="center"/>
              <w:rPr>
                <w:rFonts w:ascii="Arial" w:hAnsi="Arial" w:cs="Arial"/>
                <w:color w:val="000000"/>
                <w:sz w:val="18"/>
                <w:szCs w:val="18"/>
              </w:rPr>
            </w:pPr>
            <w:r w:rsidRPr="005C12FD">
              <w:rPr>
                <w:rFonts w:ascii="Arial" w:hAnsi="Arial" w:cs="Arial"/>
                <w:color w:val="000000"/>
                <w:sz w:val="18"/>
                <w:szCs w:val="18"/>
              </w:rPr>
              <w:t>9494,33 zł/m</w:t>
            </w:r>
            <w:r w:rsidRPr="005C12FD">
              <w:rPr>
                <w:rFonts w:ascii="Arial" w:hAnsi="Arial" w:cs="Arial"/>
                <w:color w:val="000000"/>
                <w:sz w:val="18"/>
                <w:szCs w:val="18"/>
                <w:vertAlign w:val="superscript"/>
              </w:rPr>
              <w:t>2</w:t>
            </w:r>
          </w:p>
        </w:tc>
        <w:tc>
          <w:tcPr>
            <w:tcW w:w="2282" w:type="dxa"/>
            <w:gridSpan w:val="2"/>
            <w:tcBorders>
              <w:top w:val="single" w:sz="6" w:space="0" w:color="auto"/>
              <w:left w:val="single" w:sz="6" w:space="0" w:color="auto"/>
              <w:bottom w:val="single" w:sz="6" w:space="0" w:color="auto"/>
              <w:right w:val="single" w:sz="12" w:space="0" w:color="auto"/>
            </w:tcBorders>
            <w:vAlign w:val="center"/>
          </w:tcPr>
          <w:p w14:paraId="3BA0A532" w14:textId="77777777" w:rsidR="00097ED4" w:rsidRPr="005C12FD" w:rsidRDefault="00097ED4" w:rsidP="00097ED4">
            <w:pPr>
              <w:jc w:val="center"/>
              <w:rPr>
                <w:rFonts w:ascii="Arial" w:hAnsi="Arial" w:cs="Arial"/>
                <w:color w:val="000000"/>
                <w:sz w:val="18"/>
                <w:szCs w:val="18"/>
              </w:rPr>
            </w:pPr>
            <w:r w:rsidRPr="005C12FD">
              <w:rPr>
                <w:rFonts w:ascii="Arial" w:hAnsi="Arial" w:cs="Arial"/>
                <w:color w:val="000000"/>
                <w:sz w:val="18"/>
                <w:szCs w:val="18"/>
              </w:rPr>
              <w:t>6349,10 zł/m</w:t>
            </w:r>
            <w:r w:rsidRPr="005C12FD">
              <w:rPr>
                <w:rFonts w:ascii="Arial" w:hAnsi="Arial" w:cs="Arial"/>
                <w:color w:val="000000"/>
                <w:sz w:val="18"/>
                <w:szCs w:val="18"/>
                <w:vertAlign w:val="superscript"/>
              </w:rPr>
              <w:t>2</w:t>
            </w:r>
          </w:p>
        </w:tc>
      </w:tr>
      <w:tr w:rsidR="005C12FD" w:rsidRPr="005C12FD" w14:paraId="63B38D34" w14:textId="77777777" w:rsidTr="00363E27">
        <w:trPr>
          <w:trHeight w:val="70"/>
          <w:jc w:val="center"/>
        </w:trPr>
        <w:tc>
          <w:tcPr>
            <w:tcW w:w="2457" w:type="dxa"/>
            <w:tcBorders>
              <w:top w:val="single" w:sz="6" w:space="0" w:color="auto"/>
              <w:left w:val="single" w:sz="12" w:space="0" w:color="auto"/>
              <w:bottom w:val="single" w:sz="6" w:space="0" w:color="auto"/>
              <w:right w:val="single" w:sz="6" w:space="0" w:color="auto"/>
            </w:tcBorders>
            <w:vAlign w:val="center"/>
          </w:tcPr>
          <w:p w14:paraId="799084CC" w14:textId="77777777" w:rsidR="005C12FD" w:rsidRPr="005C12FD" w:rsidRDefault="005C12FD" w:rsidP="005C12FD">
            <w:pPr>
              <w:rPr>
                <w:rFonts w:ascii="Arial" w:hAnsi="Arial" w:cs="Arial"/>
                <w:color w:val="000000"/>
                <w:sz w:val="18"/>
                <w:szCs w:val="18"/>
              </w:rPr>
            </w:pPr>
            <w:r w:rsidRPr="005C12FD">
              <w:rPr>
                <w:rFonts w:ascii="Arial" w:hAnsi="Arial" w:cs="Arial"/>
                <w:color w:val="000000"/>
                <w:sz w:val="18"/>
                <w:szCs w:val="18"/>
              </w:rPr>
              <w:t>Położenie ogólne</w:t>
            </w:r>
          </w:p>
        </w:tc>
        <w:tc>
          <w:tcPr>
            <w:tcW w:w="1497" w:type="dxa"/>
            <w:tcBorders>
              <w:top w:val="single" w:sz="6" w:space="0" w:color="auto"/>
              <w:left w:val="single" w:sz="6" w:space="0" w:color="auto"/>
              <w:bottom w:val="single" w:sz="6" w:space="0" w:color="auto"/>
              <w:right w:val="single" w:sz="6" w:space="0" w:color="auto"/>
            </w:tcBorders>
            <w:vAlign w:val="center"/>
          </w:tcPr>
          <w:p w14:paraId="384390F4"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Pośrednie</w:t>
            </w:r>
          </w:p>
        </w:tc>
        <w:tc>
          <w:tcPr>
            <w:tcW w:w="1164" w:type="dxa"/>
            <w:tcBorders>
              <w:top w:val="single" w:sz="6" w:space="0" w:color="auto"/>
              <w:left w:val="single" w:sz="6" w:space="0" w:color="auto"/>
              <w:bottom w:val="single" w:sz="6" w:space="0" w:color="auto"/>
              <w:right w:val="single" w:sz="6" w:space="0" w:color="auto"/>
            </w:tcBorders>
            <w:vAlign w:val="center"/>
          </w:tcPr>
          <w:p w14:paraId="131CAA73"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Korzystne</w:t>
            </w:r>
          </w:p>
        </w:tc>
        <w:tc>
          <w:tcPr>
            <w:tcW w:w="1092" w:type="dxa"/>
            <w:tcBorders>
              <w:top w:val="single" w:sz="6" w:space="0" w:color="auto"/>
              <w:left w:val="single" w:sz="6" w:space="0" w:color="auto"/>
              <w:bottom w:val="single" w:sz="6" w:space="0" w:color="auto"/>
              <w:right w:val="single" w:sz="6" w:space="0" w:color="auto"/>
            </w:tcBorders>
            <w:vAlign w:val="center"/>
          </w:tcPr>
          <w:p w14:paraId="4DC3AE08"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-786,31</w:t>
            </w:r>
          </w:p>
        </w:tc>
        <w:tc>
          <w:tcPr>
            <w:tcW w:w="1329" w:type="dxa"/>
            <w:tcBorders>
              <w:top w:val="single" w:sz="6" w:space="0" w:color="auto"/>
              <w:left w:val="single" w:sz="6" w:space="0" w:color="auto"/>
              <w:bottom w:val="single" w:sz="6" w:space="0" w:color="auto"/>
              <w:right w:val="single" w:sz="6" w:space="0" w:color="auto"/>
            </w:tcBorders>
            <w:vAlign w:val="center"/>
          </w:tcPr>
          <w:p w14:paraId="66F841D8"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Korzystne</w:t>
            </w:r>
          </w:p>
        </w:tc>
        <w:tc>
          <w:tcPr>
            <w:tcW w:w="1120" w:type="dxa"/>
            <w:tcBorders>
              <w:top w:val="single" w:sz="6" w:space="0" w:color="auto"/>
              <w:left w:val="single" w:sz="6" w:space="0" w:color="auto"/>
              <w:bottom w:val="single" w:sz="6" w:space="0" w:color="auto"/>
              <w:right w:val="single" w:sz="6" w:space="0" w:color="auto"/>
            </w:tcBorders>
            <w:vAlign w:val="center"/>
          </w:tcPr>
          <w:p w14:paraId="5D02EC9C"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-786,31</w:t>
            </w:r>
          </w:p>
        </w:tc>
        <w:tc>
          <w:tcPr>
            <w:tcW w:w="1288" w:type="dxa"/>
            <w:tcBorders>
              <w:top w:val="single" w:sz="6" w:space="0" w:color="auto"/>
              <w:left w:val="single" w:sz="6" w:space="0" w:color="auto"/>
              <w:bottom w:val="single" w:sz="6" w:space="0" w:color="auto"/>
              <w:right w:val="single" w:sz="6" w:space="0" w:color="auto"/>
            </w:tcBorders>
            <w:vAlign w:val="center"/>
          </w:tcPr>
          <w:p w14:paraId="543C0126"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Pośrednie</w:t>
            </w:r>
          </w:p>
        </w:tc>
        <w:tc>
          <w:tcPr>
            <w:tcW w:w="994" w:type="dxa"/>
            <w:tcBorders>
              <w:top w:val="single" w:sz="6" w:space="0" w:color="auto"/>
              <w:left w:val="single" w:sz="6" w:space="0" w:color="auto"/>
              <w:bottom w:val="single" w:sz="6" w:space="0" w:color="auto"/>
              <w:right w:val="single" w:sz="12" w:space="0" w:color="auto"/>
            </w:tcBorders>
            <w:vAlign w:val="center"/>
          </w:tcPr>
          <w:p w14:paraId="1D04FEE6"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0,00</w:t>
            </w:r>
          </w:p>
        </w:tc>
      </w:tr>
      <w:tr w:rsidR="005C12FD" w:rsidRPr="005C12FD" w14:paraId="771A587D" w14:textId="77777777" w:rsidTr="00363E27">
        <w:trPr>
          <w:trHeight w:val="113"/>
          <w:jc w:val="center"/>
        </w:trPr>
        <w:tc>
          <w:tcPr>
            <w:tcW w:w="2457" w:type="dxa"/>
            <w:tcBorders>
              <w:top w:val="single" w:sz="6" w:space="0" w:color="auto"/>
              <w:left w:val="single" w:sz="12" w:space="0" w:color="auto"/>
              <w:bottom w:val="single" w:sz="6" w:space="0" w:color="auto"/>
              <w:right w:val="single" w:sz="6" w:space="0" w:color="auto"/>
            </w:tcBorders>
            <w:vAlign w:val="bottom"/>
          </w:tcPr>
          <w:p w14:paraId="7A3CE0F3" w14:textId="77777777" w:rsidR="005C12FD" w:rsidRPr="005C12FD" w:rsidRDefault="005C12FD" w:rsidP="005C12FD">
            <w:pPr>
              <w:rPr>
                <w:rFonts w:ascii="Arial" w:hAnsi="Arial" w:cs="Arial"/>
                <w:color w:val="000000"/>
                <w:sz w:val="18"/>
                <w:szCs w:val="18"/>
              </w:rPr>
            </w:pPr>
            <w:r w:rsidRPr="005C12FD">
              <w:rPr>
                <w:rFonts w:ascii="Arial" w:hAnsi="Arial" w:cs="Arial"/>
                <w:color w:val="000000"/>
                <w:sz w:val="18"/>
                <w:szCs w:val="18"/>
              </w:rPr>
              <w:t>Wielkość lokalu</w:t>
            </w:r>
          </w:p>
        </w:tc>
        <w:tc>
          <w:tcPr>
            <w:tcW w:w="1497" w:type="dxa"/>
            <w:tcBorders>
              <w:top w:val="single" w:sz="6" w:space="0" w:color="auto"/>
              <w:left w:val="single" w:sz="6" w:space="0" w:color="auto"/>
              <w:bottom w:val="single" w:sz="6" w:space="0" w:color="auto"/>
              <w:right w:val="single" w:sz="6" w:space="0" w:color="auto"/>
            </w:tcBorders>
            <w:vAlign w:val="center"/>
          </w:tcPr>
          <w:p w14:paraId="0C8EBB0C"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82,80 m2</w:t>
            </w:r>
          </w:p>
        </w:tc>
        <w:tc>
          <w:tcPr>
            <w:tcW w:w="1164" w:type="dxa"/>
            <w:tcBorders>
              <w:top w:val="single" w:sz="6" w:space="0" w:color="auto"/>
              <w:left w:val="single" w:sz="6" w:space="0" w:color="auto"/>
              <w:bottom w:val="single" w:sz="6" w:space="0" w:color="auto"/>
              <w:right w:val="single" w:sz="6" w:space="0" w:color="auto"/>
            </w:tcBorders>
            <w:vAlign w:val="center"/>
          </w:tcPr>
          <w:p w14:paraId="5AAA7D12"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56,55 m2</w:t>
            </w:r>
          </w:p>
        </w:tc>
        <w:tc>
          <w:tcPr>
            <w:tcW w:w="1092" w:type="dxa"/>
            <w:tcBorders>
              <w:top w:val="single" w:sz="6" w:space="0" w:color="auto"/>
              <w:left w:val="single" w:sz="6" w:space="0" w:color="auto"/>
              <w:bottom w:val="single" w:sz="6" w:space="0" w:color="auto"/>
              <w:right w:val="single" w:sz="6" w:space="0" w:color="auto"/>
            </w:tcBorders>
            <w:vAlign w:val="center"/>
          </w:tcPr>
          <w:p w14:paraId="598D00D7"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-575,66</w:t>
            </w:r>
          </w:p>
        </w:tc>
        <w:tc>
          <w:tcPr>
            <w:tcW w:w="1329" w:type="dxa"/>
            <w:tcBorders>
              <w:top w:val="single" w:sz="6" w:space="0" w:color="auto"/>
              <w:left w:val="single" w:sz="6" w:space="0" w:color="auto"/>
              <w:bottom w:val="single" w:sz="6" w:space="0" w:color="auto"/>
              <w:right w:val="single" w:sz="6" w:space="0" w:color="auto"/>
            </w:tcBorders>
            <w:vAlign w:val="center"/>
          </w:tcPr>
          <w:p w14:paraId="11662820"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54,12 m2</w:t>
            </w:r>
          </w:p>
        </w:tc>
        <w:tc>
          <w:tcPr>
            <w:tcW w:w="1120" w:type="dxa"/>
            <w:tcBorders>
              <w:top w:val="single" w:sz="6" w:space="0" w:color="auto"/>
              <w:left w:val="single" w:sz="6" w:space="0" w:color="auto"/>
              <w:bottom w:val="single" w:sz="6" w:space="0" w:color="auto"/>
              <w:right w:val="single" w:sz="6" w:space="0" w:color="auto"/>
            </w:tcBorders>
            <w:vAlign w:val="center"/>
          </w:tcPr>
          <w:p w14:paraId="171E1C4F"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-628,95</w:t>
            </w:r>
          </w:p>
        </w:tc>
        <w:tc>
          <w:tcPr>
            <w:tcW w:w="1288" w:type="dxa"/>
            <w:tcBorders>
              <w:top w:val="single" w:sz="6" w:space="0" w:color="auto"/>
              <w:left w:val="single" w:sz="6" w:space="0" w:color="auto"/>
              <w:bottom w:val="single" w:sz="6" w:space="0" w:color="auto"/>
              <w:right w:val="single" w:sz="6" w:space="0" w:color="auto"/>
            </w:tcBorders>
            <w:vAlign w:val="center"/>
          </w:tcPr>
          <w:p w14:paraId="7930BD84"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69,85 m2</w:t>
            </w:r>
          </w:p>
        </w:tc>
        <w:tc>
          <w:tcPr>
            <w:tcW w:w="994" w:type="dxa"/>
            <w:tcBorders>
              <w:top w:val="single" w:sz="6" w:space="0" w:color="auto"/>
              <w:left w:val="single" w:sz="6" w:space="0" w:color="auto"/>
              <w:bottom w:val="single" w:sz="6" w:space="0" w:color="auto"/>
              <w:right w:val="single" w:sz="12" w:space="0" w:color="auto"/>
            </w:tcBorders>
            <w:vAlign w:val="center"/>
          </w:tcPr>
          <w:p w14:paraId="5DE36158"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-283,99</w:t>
            </w:r>
          </w:p>
        </w:tc>
      </w:tr>
      <w:tr w:rsidR="005C12FD" w:rsidRPr="005C12FD" w14:paraId="51E2A9CB" w14:textId="77777777" w:rsidTr="00363E27">
        <w:trPr>
          <w:trHeight w:val="113"/>
          <w:jc w:val="center"/>
        </w:trPr>
        <w:tc>
          <w:tcPr>
            <w:tcW w:w="2457" w:type="dxa"/>
            <w:tcBorders>
              <w:top w:val="single" w:sz="6" w:space="0" w:color="auto"/>
              <w:left w:val="single" w:sz="12" w:space="0" w:color="auto"/>
              <w:bottom w:val="single" w:sz="6" w:space="0" w:color="auto"/>
              <w:right w:val="single" w:sz="6" w:space="0" w:color="auto"/>
            </w:tcBorders>
            <w:vAlign w:val="bottom"/>
          </w:tcPr>
          <w:p w14:paraId="48C1A65A" w14:textId="77777777" w:rsidR="005C12FD" w:rsidRPr="005C12FD" w:rsidRDefault="005C12FD" w:rsidP="005C12FD">
            <w:pPr>
              <w:rPr>
                <w:rFonts w:ascii="Arial" w:hAnsi="Arial" w:cs="Arial"/>
                <w:color w:val="000000"/>
                <w:sz w:val="18"/>
                <w:szCs w:val="18"/>
              </w:rPr>
            </w:pPr>
            <w:r w:rsidRPr="005C12FD">
              <w:rPr>
                <w:rFonts w:ascii="Arial" w:hAnsi="Arial" w:cs="Arial"/>
                <w:color w:val="000000"/>
                <w:sz w:val="18"/>
                <w:szCs w:val="18"/>
              </w:rPr>
              <w:t>Podział lokali w budynku</w:t>
            </w:r>
          </w:p>
        </w:tc>
        <w:tc>
          <w:tcPr>
            <w:tcW w:w="1497" w:type="dxa"/>
            <w:tcBorders>
              <w:top w:val="single" w:sz="6" w:space="0" w:color="auto"/>
              <w:left w:val="single" w:sz="6" w:space="0" w:color="auto"/>
              <w:bottom w:val="single" w:sz="6" w:space="0" w:color="auto"/>
              <w:right w:val="single" w:sz="6" w:space="0" w:color="auto"/>
            </w:tcBorders>
            <w:vAlign w:val="center"/>
          </w:tcPr>
          <w:p w14:paraId="481796BF"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Pionowy</w:t>
            </w:r>
          </w:p>
        </w:tc>
        <w:tc>
          <w:tcPr>
            <w:tcW w:w="1164" w:type="dxa"/>
            <w:tcBorders>
              <w:top w:val="single" w:sz="6" w:space="0" w:color="auto"/>
              <w:left w:val="single" w:sz="6" w:space="0" w:color="auto"/>
              <w:bottom w:val="single" w:sz="6" w:space="0" w:color="auto"/>
              <w:right w:val="single" w:sz="6" w:space="0" w:color="auto"/>
            </w:tcBorders>
            <w:vAlign w:val="center"/>
          </w:tcPr>
          <w:p w14:paraId="4BFF053D"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Poziomy</w:t>
            </w:r>
          </w:p>
        </w:tc>
        <w:tc>
          <w:tcPr>
            <w:tcW w:w="1092" w:type="dxa"/>
            <w:tcBorders>
              <w:top w:val="single" w:sz="6" w:space="0" w:color="auto"/>
              <w:left w:val="single" w:sz="6" w:space="0" w:color="auto"/>
              <w:bottom w:val="single" w:sz="6" w:space="0" w:color="auto"/>
              <w:right w:val="single" w:sz="6" w:space="0" w:color="auto"/>
            </w:tcBorders>
            <w:vAlign w:val="center"/>
          </w:tcPr>
          <w:p w14:paraId="1178C590"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629,05</w:t>
            </w:r>
          </w:p>
        </w:tc>
        <w:tc>
          <w:tcPr>
            <w:tcW w:w="1329" w:type="dxa"/>
            <w:tcBorders>
              <w:top w:val="single" w:sz="6" w:space="0" w:color="auto"/>
              <w:left w:val="single" w:sz="6" w:space="0" w:color="auto"/>
              <w:bottom w:val="single" w:sz="6" w:space="0" w:color="auto"/>
              <w:right w:val="single" w:sz="6" w:space="0" w:color="auto"/>
            </w:tcBorders>
            <w:vAlign w:val="center"/>
          </w:tcPr>
          <w:p w14:paraId="613FD4F7"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Poziomy</w:t>
            </w:r>
          </w:p>
        </w:tc>
        <w:tc>
          <w:tcPr>
            <w:tcW w:w="1120" w:type="dxa"/>
            <w:tcBorders>
              <w:top w:val="single" w:sz="6" w:space="0" w:color="auto"/>
              <w:left w:val="single" w:sz="6" w:space="0" w:color="auto"/>
              <w:bottom w:val="single" w:sz="6" w:space="0" w:color="auto"/>
              <w:right w:val="single" w:sz="6" w:space="0" w:color="auto"/>
            </w:tcBorders>
            <w:vAlign w:val="center"/>
          </w:tcPr>
          <w:p w14:paraId="68D9F5A6"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629,05</w:t>
            </w:r>
          </w:p>
        </w:tc>
        <w:tc>
          <w:tcPr>
            <w:tcW w:w="1288" w:type="dxa"/>
            <w:tcBorders>
              <w:top w:val="single" w:sz="6" w:space="0" w:color="auto"/>
              <w:left w:val="single" w:sz="6" w:space="0" w:color="auto"/>
              <w:bottom w:val="single" w:sz="6" w:space="0" w:color="auto"/>
              <w:right w:val="single" w:sz="6" w:space="0" w:color="auto"/>
            </w:tcBorders>
            <w:vAlign w:val="center"/>
          </w:tcPr>
          <w:p w14:paraId="0CB1CD0E"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Pionowy</w:t>
            </w:r>
          </w:p>
        </w:tc>
        <w:tc>
          <w:tcPr>
            <w:tcW w:w="994" w:type="dxa"/>
            <w:tcBorders>
              <w:top w:val="single" w:sz="6" w:space="0" w:color="auto"/>
              <w:left w:val="single" w:sz="6" w:space="0" w:color="auto"/>
              <w:bottom w:val="single" w:sz="6" w:space="0" w:color="auto"/>
              <w:right w:val="single" w:sz="12" w:space="0" w:color="auto"/>
            </w:tcBorders>
            <w:vAlign w:val="center"/>
          </w:tcPr>
          <w:p w14:paraId="1C144D35"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0,00</w:t>
            </w:r>
          </w:p>
        </w:tc>
      </w:tr>
      <w:tr w:rsidR="005C12FD" w:rsidRPr="005C12FD" w14:paraId="7466CA09" w14:textId="77777777" w:rsidTr="00363E27">
        <w:trPr>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7F98ABC8" w14:textId="77777777" w:rsidR="005C12FD" w:rsidRPr="005C12FD" w:rsidRDefault="005C12FD" w:rsidP="005C12FD">
            <w:pPr>
              <w:rPr>
                <w:rFonts w:ascii="Arial" w:hAnsi="Arial" w:cs="Arial"/>
                <w:color w:val="000000"/>
                <w:sz w:val="18"/>
                <w:szCs w:val="18"/>
              </w:rPr>
            </w:pPr>
            <w:r w:rsidRPr="005C12FD">
              <w:rPr>
                <w:rFonts w:ascii="Arial" w:hAnsi="Arial" w:cs="Arial"/>
                <w:color w:val="000000"/>
                <w:sz w:val="18"/>
                <w:szCs w:val="18"/>
              </w:rPr>
              <w:t>Stan techniczno-użytkowy lokalu</w:t>
            </w:r>
          </w:p>
        </w:tc>
        <w:tc>
          <w:tcPr>
            <w:tcW w:w="1497" w:type="dxa"/>
            <w:tcBorders>
              <w:top w:val="single" w:sz="6" w:space="0" w:color="auto"/>
              <w:left w:val="single" w:sz="6" w:space="0" w:color="auto"/>
              <w:bottom w:val="single" w:sz="6" w:space="0" w:color="auto"/>
              <w:right w:val="single" w:sz="6" w:space="0" w:color="auto"/>
            </w:tcBorders>
            <w:vAlign w:val="center"/>
          </w:tcPr>
          <w:p w14:paraId="1F030C19"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Wysoki</w:t>
            </w:r>
          </w:p>
        </w:tc>
        <w:tc>
          <w:tcPr>
            <w:tcW w:w="1164" w:type="dxa"/>
            <w:tcBorders>
              <w:top w:val="single" w:sz="6" w:space="0" w:color="auto"/>
              <w:left w:val="single" w:sz="6" w:space="0" w:color="auto"/>
              <w:bottom w:val="single" w:sz="6" w:space="0" w:color="auto"/>
              <w:right w:val="single" w:sz="6" w:space="0" w:color="auto"/>
            </w:tcBorders>
            <w:vAlign w:val="center"/>
          </w:tcPr>
          <w:p w14:paraId="52F3D90C"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Dobry</w:t>
            </w:r>
          </w:p>
        </w:tc>
        <w:tc>
          <w:tcPr>
            <w:tcW w:w="1092" w:type="dxa"/>
            <w:tcBorders>
              <w:top w:val="single" w:sz="6" w:space="0" w:color="auto"/>
              <w:left w:val="single" w:sz="6" w:space="0" w:color="auto"/>
              <w:bottom w:val="single" w:sz="6" w:space="0" w:color="auto"/>
              <w:right w:val="single" w:sz="6" w:space="0" w:color="auto"/>
            </w:tcBorders>
            <w:vAlign w:val="center"/>
          </w:tcPr>
          <w:p w14:paraId="6FDA8383"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471,79</w:t>
            </w:r>
          </w:p>
        </w:tc>
        <w:tc>
          <w:tcPr>
            <w:tcW w:w="1329" w:type="dxa"/>
            <w:tcBorders>
              <w:top w:val="single" w:sz="6" w:space="0" w:color="auto"/>
              <w:left w:val="single" w:sz="6" w:space="0" w:color="auto"/>
              <w:bottom w:val="single" w:sz="6" w:space="0" w:color="auto"/>
              <w:right w:val="single" w:sz="6" w:space="0" w:color="auto"/>
            </w:tcBorders>
            <w:vAlign w:val="center"/>
          </w:tcPr>
          <w:p w14:paraId="2CF436D8"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Wysoki</w:t>
            </w:r>
          </w:p>
        </w:tc>
        <w:tc>
          <w:tcPr>
            <w:tcW w:w="1120" w:type="dxa"/>
            <w:tcBorders>
              <w:top w:val="single" w:sz="6" w:space="0" w:color="auto"/>
              <w:left w:val="single" w:sz="6" w:space="0" w:color="auto"/>
              <w:bottom w:val="single" w:sz="6" w:space="0" w:color="auto"/>
              <w:right w:val="single" w:sz="6" w:space="0" w:color="auto"/>
            </w:tcBorders>
            <w:vAlign w:val="center"/>
          </w:tcPr>
          <w:p w14:paraId="2FE8D8DB"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0,00</w:t>
            </w:r>
          </w:p>
        </w:tc>
        <w:tc>
          <w:tcPr>
            <w:tcW w:w="1288" w:type="dxa"/>
            <w:tcBorders>
              <w:top w:val="single" w:sz="6" w:space="0" w:color="auto"/>
              <w:left w:val="single" w:sz="6" w:space="0" w:color="auto"/>
              <w:bottom w:val="single" w:sz="6" w:space="0" w:color="auto"/>
              <w:right w:val="single" w:sz="6" w:space="0" w:color="auto"/>
            </w:tcBorders>
            <w:vAlign w:val="center"/>
          </w:tcPr>
          <w:p w14:paraId="12D421FA"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Dobry</w:t>
            </w:r>
          </w:p>
        </w:tc>
        <w:tc>
          <w:tcPr>
            <w:tcW w:w="994" w:type="dxa"/>
            <w:tcBorders>
              <w:top w:val="single" w:sz="6" w:space="0" w:color="auto"/>
              <w:left w:val="single" w:sz="6" w:space="0" w:color="auto"/>
              <w:bottom w:val="single" w:sz="6" w:space="0" w:color="auto"/>
              <w:right w:val="single" w:sz="12" w:space="0" w:color="auto"/>
            </w:tcBorders>
            <w:vAlign w:val="center"/>
          </w:tcPr>
          <w:p w14:paraId="6F28342E"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471,79</w:t>
            </w:r>
          </w:p>
        </w:tc>
      </w:tr>
      <w:tr w:rsidR="005C12FD" w:rsidRPr="005C12FD" w14:paraId="0CD1D296" w14:textId="77777777" w:rsidTr="00363E27">
        <w:trPr>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2661A8E4" w14:textId="77777777" w:rsidR="005C12FD" w:rsidRPr="005C12FD" w:rsidRDefault="005C12FD" w:rsidP="005C12FD">
            <w:pPr>
              <w:rPr>
                <w:rFonts w:ascii="Arial" w:hAnsi="Arial" w:cs="Arial"/>
                <w:color w:val="000000"/>
                <w:sz w:val="18"/>
                <w:szCs w:val="18"/>
              </w:rPr>
            </w:pPr>
            <w:r w:rsidRPr="005C12FD">
              <w:rPr>
                <w:rFonts w:ascii="Arial" w:hAnsi="Arial" w:cs="Arial"/>
                <w:color w:val="000000"/>
                <w:sz w:val="18"/>
                <w:szCs w:val="18"/>
              </w:rPr>
              <w:t>Sąsiedztwo</w:t>
            </w:r>
          </w:p>
        </w:tc>
        <w:tc>
          <w:tcPr>
            <w:tcW w:w="1497" w:type="dxa"/>
            <w:tcBorders>
              <w:top w:val="single" w:sz="6" w:space="0" w:color="auto"/>
              <w:left w:val="single" w:sz="6" w:space="0" w:color="auto"/>
              <w:bottom w:val="single" w:sz="6" w:space="0" w:color="auto"/>
              <w:right w:val="single" w:sz="6" w:space="0" w:color="auto"/>
            </w:tcBorders>
            <w:vAlign w:val="center"/>
          </w:tcPr>
          <w:p w14:paraId="0B9902C8"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Korzystne</w:t>
            </w:r>
          </w:p>
        </w:tc>
        <w:tc>
          <w:tcPr>
            <w:tcW w:w="1164" w:type="dxa"/>
            <w:tcBorders>
              <w:top w:val="single" w:sz="6" w:space="0" w:color="auto"/>
              <w:left w:val="single" w:sz="6" w:space="0" w:color="auto"/>
              <w:bottom w:val="single" w:sz="6" w:space="0" w:color="auto"/>
              <w:right w:val="single" w:sz="6" w:space="0" w:color="auto"/>
            </w:tcBorders>
            <w:vAlign w:val="center"/>
          </w:tcPr>
          <w:p w14:paraId="080C5EDE"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Korzystne</w:t>
            </w:r>
          </w:p>
        </w:tc>
        <w:tc>
          <w:tcPr>
            <w:tcW w:w="1092" w:type="dxa"/>
            <w:tcBorders>
              <w:top w:val="single" w:sz="6" w:space="0" w:color="auto"/>
              <w:left w:val="single" w:sz="6" w:space="0" w:color="auto"/>
              <w:bottom w:val="single" w:sz="6" w:space="0" w:color="auto"/>
              <w:right w:val="single" w:sz="6" w:space="0" w:color="auto"/>
            </w:tcBorders>
            <w:vAlign w:val="center"/>
          </w:tcPr>
          <w:p w14:paraId="5DA02491"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0,00</w:t>
            </w:r>
          </w:p>
        </w:tc>
        <w:tc>
          <w:tcPr>
            <w:tcW w:w="1329" w:type="dxa"/>
            <w:tcBorders>
              <w:top w:val="single" w:sz="6" w:space="0" w:color="auto"/>
              <w:left w:val="single" w:sz="6" w:space="0" w:color="auto"/>
              <w:bottom w:val="single" w:sz="6" w:space="0" w:color="auto"/>
              <w:right w:val="single" w:sz="6" w:space="0" w:color="auto"/>
            </w:tcBorders>
            <w:vAlign w:val="center"/>
          </w:tcPr>
          <w:p w14:paraId="63A7B82C"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Przeciętne</w:t>
            </w:r>
          </w:p>
        </w:tc>
        <w:tc>
          <w:tcPr>
            <w:tcW w:w="1120" w:type="dxa"/>
            <w:tcBorders>
              <w:top w:val="single" w:sz="6" w:space="0" w:color="auto"/>
              <w:left w:val="single" w:sz="6" w:space="0" w:color="auto"/>
              <w:bottom w:val="single" w:sz="6" w:space="0" w:color="auto"/>
              <w:right w:val="single" w:sz="6" w:space="0" w:color="auto"/>
            </w:tcBorders>
            <w:vAlign w:val="center"/>
          </w:tcPr>
          <w:p w14:paraId="34516699"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629,05</w:t>
            </w:r>
          </w:p>
        </w:tc>
        <w:tc>
          <w:tcPr>
            <w:tcW w:w="1288" w:type="dxa"/>
            <w:tcBorders>
              <w:top w:val="single" w:sz="6" w:space="0" w:color="auto"/>
              <w:left w:val="single" w:sz="6" w:space="0" w:color="auto"/>
              <w:bottom w:val="single" w:sz="6" w:space="0" w:color="auto"/>
              <w:right w:val="single" w:sz="6" w:space="0" w:color="auto"/>
            </w:tcBorders>
            <w:vAlign w:val="center"/>
          </w:tcPr>
          <w:p w14:paraId="31D9C3AA"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Korzystne</w:t>
            </w:r>
          </w:p>
        </w:tc>
        <w:tc>
          <w:tcPr>
            <w:tcW w:w="994" w:type="dxa"/>
            <w:tcBorders>
              <w:top w:val="single" w:sz="6" w:space="0" w:color="auto"/>
              <w:left w:val="single" w:sz="6" w:space="0" w:color="auto"/>
              <w:bottom w:val="single" w:sz="6" w:space="0" w:color="auto"/>
              <w:right w:val="single" w:sz="12" w:space="0" w:color="auto"/>
            </w:tcBorders>
            <w:vAlign w:val="center"/>
          </w:tcPr>
          <w:p w14:paraId="0A34208F"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0,00</w:t>
            </w:r>
          </w:p>
        </w:tc>
      </w:tr>
      <w:tr w:rsidR="005C12FD" w:rsidRPr="005C12FD" w14:paraId="356F67C5" w14:textId="77777777" w:rsidTr="00363E27">
        <w:trPr>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688886A7" w14:textId="77777777" w:rsidR="005C12FD" w:rsidRPr="005C12FD" w:rsidRDefault="005C12FD" w:rsidP="005C12FD">
            <w:pPr>
              <w:rPr>
                <w:rFonts w:ascii="Arial" w:hAnsi="Arial" w:cs="Arial"/>
                <w:sz w:val="18"/>
                <w:szCs w:val="18"/>
              </w:rPr>
            </w:pPr>
            <w:r w:rsidRPr="005C12FD">
              <w:rPr>
                <w:rFonts w:ascii="Arial" w:hAnsi="Arial" w:cs="Arial"/>
                <w:sz w:val="18"/>
                <w:szCs w:val="18"/>
              </w:rPr>
              <w:t>Suma poprawek</w:t>
            </w:r>
          </w:p>
        </w:tc>
        <w:tc>
          <w:tcPr>
            <w:tcW w:w="1497" w:type="dxa"/>
            <w:tcBorders>
              <w:top w:val="single" w:sz="6" w:space="0" w:color="auto"/>
              <w:left w:val="single" w:sz="6" w:space="0" w:color="auto"/>
              <w:bottom w:val="single" w:sz="6" w:space="0" w:color="auto"/>
              <w:right w:val="single" w:sz="6" w:space="0" w:color="auto"/>
            </w:tcBorders>
            <w:shd w:val="thinDiagCross" w:color="auto" w:fill="auto"/>
            <w:vAlign w:val="center"/>
          </w:tcPr>
          <w:p w14:paraId="58A29D6B" w14:textId="77777777" w:rsidR="005C12FD" w:rsidRPr="005C12FD" w:rsidRDefault="005C12FD" w:rsidP="005C12FD">
            <w:pPr>
              <w:jc w:val="center"/>
              <w:rPr>
                <w:rFonts w:ascii="Arial" w:hAnsi="Arial" w:cs="Arial"/>
                <w:sz w:val="18"/>
                <w:szCs w:val="18"/>
              </w:rPr>
            </w:pPr>
          </w:p>
        </w:tc>
        <w:tc>
          <w:tcPr>
            <w:tcW w:w="1164" w:type="dxa"/>
            <w:tcBorders>
              <w:top w:val="single" w:sz="6" w:space="0" w:color="auto"/>
              <w:left w:val="single" w:sz="6" w:space="0" w:color="auto"/>
              <w:bottom w:val="single" w:sz="6" w:space="0" w:color="auto"/>
              <w:right w:val="single" w:sz="6" w:space="0" w:color="auto"/>
            </w:tcBorders>
            <w:shd w:val="thinDiagCross" w:color="auto" w:fill="auto"/>
            <w:vAlign w:val="center"/>
          </w:tcPr>
          <w:p w14:paraId="717DE929" w14:textId="77777777" w:rsidR="005C12FD" w:rsidRPr="005C12FD" w:rsidRDefault="005C12FD" w:rsidP="005C12FD">
            <w:pPr>
              <w:jc w:val="center"/>
              <w:rPr>
                <w:rFonts w:ascii="Arial" w:hAnsi="Arial" w:cs="Arial"/>
                <w:sz w:val="18"/>
                <w:szCs w:val="18"/>
              </w:rPr>
            </w:pPr>
          </w:p>
        </w:tc>
        <w:tc>
          <w:tcPr>
            <w:tcW w:w="1092" w:type="dxa"/>
            <w:tcBorders>
              <w:top w:val="single" w:sz="6" w:space="0" w:color="auto"/>
              <w:left w:val="single" w:sz="6" w:space="0" w:color="auto"/>
              <w:bottom w:val="single" w:sz="6" w:space="0" w:color="auto"/>
              <w:right w:val="single" w:sz="6" w:space="0" w:color="auto"/>
            </w:tcBorders>
            <w:vAlign w:val="center"/>
          </w:tcPr>
          <w:p w14:paraId="0666BB31" w14:textId="77777777" w:rsidR="005C12FD" w:rsidRPr="005C12FD" w:rsidRDefault="005C12FD" w:rsidP="005C12FD">
            <w:pPr>
              <w:jc w:val="center"/>
              <w:rPr>
                <w:rFonts w:ascii="Arial" w:hAnsi="Arial" w:cs="Arial"/>
                <w:b/>
                <w:bCs/>
                <w:sz w:val="18"/>
                <w:szCs w:val="18"/>
              </w:rPr>
            </w:pPr>
            <w:r w:rsidRPr="005C12FD">
              <w:rPr>
                <w:rFonts w:ascii="Arial" w:hAnsi="Arial" w:cs="Arial"/>
                <w:b/>
                <w:bCs/>
                <w:sz w:val="18"/>
                <w:szCs w:val="18"/>
              </w:rPr>
              <w:t>-261,13</w:t>
            </w:r>
          </w:p>
        </w:tc>
        <w:tc>
          <w:tcPr>
            <w:tcW w:w="1329" w:type="dxa"/>
            <w:tcBorders>
              <w:top w:val="single" w:sz="6" w:space="0" w:color="auto"/>
              <w:left w:val="single" w:sz="6" w:space="0" w:color="auto"/>
              <w:bottom w:val="single" w:sz="6" w:space="0" w:color="auto"/>
              <w:right w:val="single" w:sz="6" w:space="0" w:color="auto"/>
            </w:tcBorders>
            <w:shd w:val="thinDiagCross" w:color="auto" w:fill="auto"/>
            <w:vAlign w:val="center"/>
          </w:tcPr>
          <w:p w14:paraId="2E27EC7E" w14:textId="77777777" w:rsidR="005C12FD" w:rsidRPr="005C12FD" w:rsidRDefault="005C12FD" w:rsidP="005C12FD">
            <w:pPr>
              <w:jc w:val="center"/>
              <w:rPr>
                <w:rFonts w:ascii="Arial" w:hAnsi="Arial" w:cs="Arial"/>
                <w:b/>
                <w:sz w:val="18"/>
                <w:szCs w:val="18"/>
              </w:rPr>
            </w:pPr>
          </w:p>
        </w:tc>
        <w:tc>
          <w:tcPr>
            <w:tcW w:w="1120" w:type="dxa"/>
            <w:tcBorders>
              <w:top w:val="single" w:sz="6" w:space="0" w:color="auto"/>
              <w:left w:val="single" w:sz="6" w:space="0" w:color="auto"/>
              <w:bottom w:val="single" w:sz="6" w:space="0" w:color="auto"/>
              <w:right w:val="single" w:sz="6" w:space="0" w:color="auto"/>
            </w:tcBorders>
            <w:vAlign w:val="center"/>
          </w:tcPr>
          <w:p w14:paraId="4CA85F43" w14:textId="77777777" w:rsidR="005C12FD" w:rsidRPr="005C12FD" w:rsidRDefault="005C12FD" w:rsidP="005C12FD">
            <w:pPr>
              <w:jc w:val="center"/>
              <w:rPr>
                <w:rFonts w:ascii="Arial" w:hAnsi="Arial" w:cs="Arial"/>
                <w:b/>
                <w:bCs/>
                <w:sz w:val="18"/>
                <w:szCs w:val="18"/>
              </w:rPr>
            </w:pPr>
            <w:r w:rsidRPr="005C12FD">
              <w:rPr>
                <w:rFonts w:ascii="Arial" w:hAnsi="Arial" w:cs="Arial"/>
                <w:b/>
                <w:bCs/>
                <w:sz w:val="18"/>
                <w:szCs w:val="18"/>
              </w:rPr>
              <w:t>-157,16</w:t>
            </w:r>
          </w:p>
        </w:tc>
        <w:tc>
          <w:tcPr>
            <w:tcW w:w="1288" w:type="dxa"/>
            <w:tcBorders>
              <w:top w:val="single" w:sz="6" w:space="0" w:color="auto"/>
              <w:left w:val="single" w:sz="6" w:space="0" w:color="auto"/>
              <w:bottom w:val="single" w:sz="6" w:space="0" w:color="auto"/>
              <w:right w:val="single" w:sz="6" w:space="0" w:color="auto"/>
            </w:tcBorders>
            <w:shd w:val="thinDiagCross" w:color="auto" w:fill="auto"/>
            <w:vAlign w:val="center"/>
          </w:tcPr>
          <w:p w14:paraId="725B5DBC" w14:textId="77777777" w:rsidR="005C12FD" w:rsidRPr="005C12FD" w:rsidRDefault="005C12FD" w:rsidP="005C12FD">
            <w:pPr>
              <w:jc w:val="center"/>
              <w:rPr>
                <w:rFonts w:ascii="Arial" w:hAnsi="Arial" w:cs="Arial"/>
                <w:sz w:val="18"/>
                <w:szCs w:val="18"/>
              </w:rPr>
            </w:pPr>
          </w:p>
        </w:tc>
        <w:tc>
          <w:tcPr>
            <w:tcW w:w="994" w:type="dxa"/>
            <w:tcBorders>
              <w:top w:val="single" w:sz="6" w:space="0" w:color="auto"/>
              <w:left w:val="single" w:sz="6" w:space="0" w:color="auto"/>
              <w:bottom w:val="single" w:sz="6" w:space="0" w:color="auto"/>
              <w:right w:val="single" w:sz="12" w:space="0" w:color="auto"/>
            </w:tcBorders>
            <w:vAlign w:val="center"/>
          </w:tcPr>
          <w:p w14:paraId="3627F1AE" w14:textId="77777777" w:rsidR="005C12FD" w:rsidRPr="005C12FD" w:rsidRDefault="005C12FD" w:rsidP="005C12FD">
            <w:pPr>
              <w:jc w:val="center"/>
              <w:rPr>
                <w:rFonts w:ascii="Arial" w:hAnsi="Arial" w:cs="Arial"/>
                <w:b/>
                <w:bCs/>
                <w:sz w:val="18"/>
                <w:szCs w:val="18"/>
              </w:rPr>
            </w:pPr>
            <w:r w:rsidRPr="005C12FD">
              <w:rPr>
                <w:rFonts w:ascii="Arial" w:hAnsi="Arial" w:cs="Arial"/>
                <w:b/>
                <w:bCs/>
                <w:sz w:val="18"/>
                <w:szCs w:val="18"/>
              </w:rPr>
              <w:t>187,80</w:t>
            </w:r>
          </w:p>
        </w:tc>
      </w:tr>
      <w:tr w:rsidR="005C12FD" w:rsidRPr="005C12FD" w14:paraId="6BDA5DD3" w14:textId="77777777" w:rsidTr="005C12FD">
        <w:trPr>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0DECB5F4" w14:textId="77777777" w:rsidR="005C12FD" w:rsidRPr="005C12FD" w:rsidRDefault="005C12FD" w:rsidP="005C12FD">
            <w:pPr>
              <w:rPr>
                <w:rFonts w:ascii="Arial" w:hAnsi="Arial" w:cs="Arial"/>
                <w:sz w:val="18"/>
                <w:szCs w:val="18"/>
              </w:rPr>
            </w:pPr>
            <w:r w:rsidRPr="005C12FD">
              <w:rPr>
                <w:rFonts w:ascii="Arial" w:hAnsi="Arial" w:cs="Arial"/>
                <w:sz w:val="18"/>
                <w:szCs w:val="18"/>
              </w:rPr>
              <w:t>Wartość skorygowana</w:t>
            </w:r>
          </w:p>
        </w:tc>
        <w:tc>
          <w:tcPr>
            <w:tcW w:w="1497" w:type="dxa"/>
            <w:tcBorders>
              <w:top w:val="single" w:sz="6" w:space="0" w:color="auto"/>
              <w:left w:val="single" w:sz="6" w:space="0" w:color="auto"/>
              <w:bottom w:val="single" w:sz="6" w:space="0" w:color="auto"/>
              <w:right w:val="single" w:sz="6" w:space="0" w:color="auto"/>
            </w:tcBorders>
            <w:shd w:val="thinDiagCross" w:color="auto" w:fill="auto"/>
            <w:vAlign w:val="center"/>
          </w:tcPr>
          <w:p w14:paraId="4D0D0CC2" w14:textId="77777777" w:rsidR="005C12FD" w:rsidRPr="005C12FD" w:rsidRDefault="005C12FD" w:rsidP="005C12FD">
            <w:pPr>
              <w:jc w:val="center"/>
              <w:rPr>
                <w:rFonts w:ascii="Arial" w:hAnsi="Arial" w:cs="Arial"/>
                <w:sz w:val="18"/>
                <w:szCs w:val="18"/>
              </w:rPr>
            </w:pPr>
          </w:p>
        </w:tc>
        <w:tc>
          <w:tcPr>
            <w:tcW w:w="2256" w:type="dxa"/>
            <w:gridSpan w:val="2"/>
            <w:tcBorders>
              <w:top w:val="single" w:sz="6" w:space="0" w:color="auto"/>
              <w:left w:val="single" w:sz="6" w:space="0" w:color="auto"/>
              <w:bottom w:val="single" w:sz="12" w:space="0" w:color="auto"/>
              <w:right w:val="single" w:sz="6" w:space="0" w:color="auto"/>
            </w:tcBorders>
            <w:vAlign w:val="center"/>
          </w:tcPr>
          <w:p w14:paraId="08AF5462"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8886,87  zł/m2</w:t>
            </w:r>
          </w:p>
        </w:tc>
        <w:tc>
          <w:tcPr>
            <w:tcW w:w="2449" w:type="dxa"/>
            <w:gridSpan w:val="2"/>
            <w:tcBorders>
              <w:top w:val="single" w:sz="6" w:space="0" w:color="auto"/>
              <w:left w:val="single" w:sz="6" w:space="0" w:color="auto"/>
              <w:bottom w:val="single" w:sz="12" w:space="0" w:color="auto"/>
              <w:right w:val="single" w:sz="6" w:space="0" w:color="auto"/>
            </w:tcBorders>
            <w:vAlign w:val="center"/>
          </w:tcPr>
          <w:p w14:paraId="4944E847"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9337,17  zł/m2</w:t>
            </w:r>
          </w:p>
        </w:tc>
        <w:tc>
          <w:tcPr>
            <w:tcW w:w="2282" w:type="dxa"/>
            <w:gridSpan w:val="2"/>
            <w:tcBorders>
              <w:top w:val="single" w:sz="6" w:space="0" w:color="auto"/>
              <w:left w:val="single" w:sz="6" w:space="0" w:color="auto"/>
              <w:bottom w:val="single" w:sz="12" w:space="0" w:color="auto"/>
              <w:right w:val="single" w:sz="12" w:space="0" w:color="auto"/>
            </w:tcBorders>
            <w:vAlign w:val="center"/>
          </w:tcPr>
          <w:p w14:paraId="738FB9DE"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6536,90  zł/m2</w:t>
            </w:r>
          </w:p>
        </w:tc>
      </w:tr>
      <w:tr w:rsidR="005C12FD" w:rsidRPr="005C12FD" w14:paraId="3C226F32" w14:textId="77777777" w:rsidTr="005C12FD">
        <w:trPr>
          <w:cantSplit/>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334E6250" w14:textId="77777777" w:rsidR="005C12FD" w:rsidRPr="005C12FD" w:rsidRDefault="005C12FD" w:rsidP="005C12FD">
            <w:pPr>
              <w:rPr>
                <w:rFonts w:ascii="Arial" w:hAnsi="Arial" w:cs="Arial"/>
                <w:b/>
                <w:sz w:val="18"/>
                <w:szCs w:val="18"/>
              </w:rPr>
            </w:pPr>
            <w:r w:rsidRPr="005C12FD">
              <w:rPr>
                <w:rFonts w:ascii="Arial" w:hAnsi="Arial" w:cs="Arial"/>
                <w:b/>
                <w:sz w:val="18"/>
                <w:szCs w:val="18"/>
              </w:rPr>
              <w:t>Wartość średnia 1m</w:t>
            </w:r>
            <w:r w:rsidRPr="005C12FD">
              <w:rPr>
                <w:rFonts w:ascii="Arial" w:hAnsi="Arial" w:cs="Arial"/>
                <w:sz w:val="18"/>
                <w:szCs w:val="18"/>
                <w:vertAlign w:val="superscript"/>
              </w:rPr>
              <w:t>2</w:t>
            </w:r>
          </w:p>
        </w:tc>
        <w:tc>
          <w:tcPr>
            <w:tcW w:w="1497" w:type="dxa"/>
            <w:tcBorders>
              <w:top w:val="single" w:sz="6" w:space="0" w:color="auto"/>
              <w:left w:val="single" w:sz="6" w:space="0" w:color="auto"/>
              <w:bottom w:val="single" w:sz="6" w:space="0" w:color="auto"/>
              <w:right w:val="single" w:sz="12" w:space="0" w:color="auto"/>
            </w:tcBorders>
            <w:vAlign w:val="center"/>
          </w:tcPr>
          <w:p w14:paraId="611E57E0" w14:textId="77777777" w:rsidR="005C12FD" w:rsidRPr="005C12FD" w:rsidRDefault="005C12FD" w:rsidP="005C12FD">
            <w:pPr>
              <w:jc w:val="center"/>
              <w:rPr>
                <w:rFonts w:ascii="Arial" w:hAnsi="Arial" w:cs="Arial"/>
                <w:color w:val="000000"/>
                <w:sz w:val="18"/>
                <w:szCs w:val="18"/>
              </w:rPr>
            </w:pPr>
            <w:r w:rsidRPr="005C12FD">
              <w:rPr>
                <w:rFonts w:ascii="Arial" w:hAnsi="Arial" w:cs="Arial"/>
                <w:color w:val="000000"/>
                <w:sz w:val="18"/>
                <w:szCs w:val="18"/>
              </w:rPr>
              <w:t>8253,65  zł/m2</w:t>
            </w:r>
          </w:p>
        </w:tc>
        <w:tc>
          <w:tcPr>
            <w:tcW w:w="6987" w:type="dxa"/>
            <w:gridSpan w:val="6"/>
            <w:vMerge w:val="restart"/>
            <w:tcBorders>
              <w:top w:val="single" w:sz="12" w:space="0" w:color="auto"/>
              <w:left w:val="single" w:sz="12" w:space="0" w:color="auto"/>
            </w:tcBorders>
            <w:vAlign w:val="center"/>
          </w:tcPr>
          <w:p w14:paraId="641E0AC8" w14:textId="77777777" w:rsidR="005C12FD" w:rsidRPr="005C12FD" w:rsidRDefault="005C12FD" w:rsidP="005C12FD">
            <w:pPr>
              <w:rPr>
                <w:rFonts w:ascii="Arial" w:hAnsi="Arial" w:cs="Arial"/>
                <w:sz w:val="18"/>
                <w:szCs w:val="18"/>
              </w:rPr>
            </w:pPr>
          </w:p>
          <w:p w14:paraId="6F9095C3" w14:textId="77777777" w:rsidR="005C12FD" w:rsidRPr="005C12FD" w:rsidRDefault="005C12FD" w:rsidP="005C12FD">
            <w:pPr>
              <w:rPr>
                <w:rFonts w:ascii="Arial" w:hAnsi="Arial" w:cs="Arial"/>
                <w:sz w:val="18"/>
                <w:szCs w:val="18"/>
              </w:rPr>
            </w:pPr>
          </w:p>
          <w:p w14:paraId="18CE4464" w14:textId="77777777" w:rsidR="005C12FD" w:rsidRPr="005C12FD" w:rsidRDefault="005C12FD" w:rsidP="005C12FD">
            <w:pPr>
              <w:rPr>
                <w:rFonts w:ascii="Arial" w:hAnsi="Arial" w:cs="Arial"/>
                <w:sz w:val="18"/>
                <w:szCs w:val="18"/>
              </w:rPr>
            </w:pPr>
          </w:p>
        </w:tc>
      </w:tr>
      <w:tr w:rsidR="005C12FD" w:rsidRPr="005C12FD" w14:paraId="2ECF8BF7" w14:textId="77777777" w:rsidTr="005C12FD">
        <w:trPr>
          <w:cantSplit/>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101093DA" w14:textId="77777777" w:rsidR="005C12FD" w:rsidRPr="005C12FD" w:rsidRDefault="005C12FD" w:rsidP="005C12FD">
            <w:pPr>
              <w:rPr>
                <w:rFonts w:ascii="Arial" w:hAnsi="Arial" w:cs="Arial"/>
                <w:b/>
                <w:sz w:val="18"/>
                <w:szCs w:val="18"/>
              </w:rPr>
            </w:pPr>
            <w:r w:rsidRPr="005C12FD">
              <w:rPr>
                <w:rFonts w:ascii="Arial" w:hAnsi="Arial" w:cs="Arial"/>
                <w:b/>
                <w:sz w:val="18"/>
                <w:szCs w:val="18"/>
              </w:rPr>
              <w:t>Pow. użytkowa</w:t>
            </w:r>
          </w:p>
        </w:tc>
        <w:tc>
          <w:tcPr>
            <w:tcW w:w="1497" w:type="dxa"/>
            <w:tcBorders>
              <w:top w:val="single" w:sz="6" w:space="0" w:color="auto"/>
              <w:left w:val="single" w:sz="6" w:space="0" w:color="auto"/>
              <w:bottom w:val="single" w:sz="6" w:space="0" w:color="auto"/>
              <w:right w:val="single" w:sz="12" w:space="0" w:color="auto"/>
            </w:tcBorders>
            <w:vAlign w:val="center"/>
          </w:tcPr>
          <w:p w14:paraId="6704DEFF" w14:textId="77777777" w:rsidR="005C12FD" w:rsidRPr="005C12FD" w:rsidRDefault="005C12FD" w:rsidP="005C12FD">
            <w:pPr>
              <w:jc w:val="center"/>
              <w:rPr>
                <w:rFonts w:ascii="Arial" w:hAnsi="Arial" w:cs="Arial"/>
                <w:sz w:val="18"/>
                <w:szCs w:val="18"/>
              </w:rPr>
            </w:pPr>
            <w:r w:rsidRPr="005C12FD">
              <w:rPr>
                <w:rFonts w:ascii="Arial" w:hAnsi="Arial" w:cs="Arial"/>
                <w:sz w:val="18"/>
                <w:szCs w:val="18"/>
              </w:rPr>
              <w:t>82,80 m2</w:t>
            </w:r>
          </w:p>
        </w:tc>
        <w:tc>
          <w:tcPr>
            <w:tcW w:w="6987" w:type="dxa"/>
            <w:gridSpan w:val="6"/>
            <w:vMerge/>
            <w:tcBorders>
              <w:left w:val="single" w:sz="12" w:space="0" w:color="auto"/>
            </w:tcBorders>
            <w:vAlign w:val="center"/>
          </w:tcPr>
          <w:p w14:paraId="40EBBD72" w14:textId="77777777" w:rsidR="005C12FD" w:rsidRPr="005C12FD" w:rsidRDefault="005C12FD" w:rsidP="005C12FD">
            <w:pPr>
              <w:rPr>
                <w:rFonts w:ascii="Arial" w:hAnsi="Arial" w:cs="Arial"/>
                <w:sz w:val="18"/>
                <w:szCs w:val="18"/>
              </w:rPr>
            </w:pPr>
          </w:p>
        </w:tc>
      </w:tr>
      <w:tr w:rsidR="005C12FD" w:rsidRPr="005C12FD" w14:paraId="5FAAAA1E" w14:textId="77777777" w:rsidTr="005C12FD">
        <w:trPr>
          <w:cantSplit/>
          <w:trHeight w:val="113"/>
          <w:jc w:val="center"/>
        </w:trPr>
        <w:tc>
          <w:tcPr>
            <w:tcW w:w="2457" w:type="dxa"/>
            <w:tcBorders>
              <w:top w:val="single" w:sz="6" w:space="0" w:color="auto"/>
              <w:left w:val="single" w:sz="12" w:space="0" w:color="auto"/>
              <w:bottom w:val="single" w:sz="6" w:space="0" w:color="auto"/>
              <w:right w:val="single" w:sz="6" w:space="0" w:color="auto"/>
            </w:tcBorders>
            <w:vAlign w:val="center"/>
          </w:tcPr>
          <w:p w14:paraId="6B395C7E" w14:textId="77777777" w:rsidR="005C12FD" w:rsidRPr="005C12FD" w:rsidRDefault="005C12FD" w:rsidP="005C12FD">
            <w:pPr>
              <w:rPr>
                <w:rFonts w:ascii="Arial" w:hAnsi="Arial" w:cs="Arial"/>
                <w:b/>
                <w:sz w:val="18"/>
                <w:szCs w:val="18"/>
              </w:rPr>
            </w:pPr>
            <w:r w:rsidRPr="005C12FD">
              <w:rPr>
                <w:rFonts w:ascii="Arial" w:hAnsi="Arial" w:cs="Arial"/>
                <w:b/>
                <w:sz w:val="18"/>
                <w:szCs w:val="18"/>
              </w:rPr>
              <w:t xml:space="preserve">Wartość rynkowa </w:t>
            </w:r>
          </w:p>
        </w:tc>
        <w:tc>
          <w:tcPr>
            <w:tcW w:w="1497" w:type="dxa"/>
            <w:tcBorders>
              <w:top w:val="single" w:sz="6" w:space="0" w:color="auto"/>
              <w:left w:val="single" w:sz="6" w:space="0" w:color="auto"/>
              <w:bottom w:val="single" w:sz="6" w:space="0" w:color="auto"/>
              <w:right w:val="single" w:sz="12" w:space="0" w:color="auto"/>
            </w:tcBorders>
            <w:vAlign w:val="center"/>
          </w:tcPr>
          <w:p w14:paraId="129E3ED8" w14:textId="77777777" w:rsidR="005C12FD" w:rsidRPr="005C12FD" w:rsidRDefault="005C12FD" w:rsidP="005C12FD">
            <w:pPr>
              <w:jc w:val="center"/>
              <w:rPr>
                <w:rFonts w:ascii="Arial" w:hAnsi="Arial" w:cs="Arial"/>
                <w:sz w:val="18"/>
                <w:szCs w:val="18"/>
              </w:rPr>
            </w:pPr>
            <w:r w:rsidRPr="005C12FD">
              <w:rPr>
                <w:rFonts w:ascii="Arial" w:hAnsi="Arial" w:cs="Arial"/>
                <w:sz w:val="18"/>
                <w:szCs w:val="18"/>
              </w:rPr>
              <w:t>683 402,22 zł</w:t>
            </w:r>
          </w:p>
        </w:tc>
        <w:tc>
          <w:tcPr>
            <w:tcW w:w="6987" w:type="dxa"/>
            <w:gridSpan w:val="6"/>
            <w:vMerge/>
            <w:tcBorders>
              <w:left w:val="single" w:sz="12" w:space="0" w:color="auto"/>
            </w:tcBorders>
            <w:vAlign w:val="center"/>
          </w:tcPr>
          <w:p w14:paraId="5BDD9BB1" w14:textId="77777777" w:rsidR="005C12FD" w:rsidRPr="005C12FD" w:rsidRDefault="005C12FD" w:rsidP="005C12FD">
            <w:pPr>
              <w:rPr>
                <w:rFonts w:ascii="Arial" w:hAnsi="Arial" w:cs="Arial"/>
                <w:sz w:val="18"/>
                <w:szCs w:val="18"/>
              </w:rPr>
            </w:pPr>
          </w:p>
        </w:tc>
      </w:tr>
      <w:tr w:rsidR="005C12FD" w:rsidRPr="005C12FD" w14:paraId="018C6972" w14:textId="77777777" w:rsidTr="005C12FD">
        <w:trPr>
          <w:cantSplit/>
          <w:trHeight w:val="158"/>
          <w:jc w:val="center"/>
        </w:trPr>
        <w:tc>
          <w:tcPr>
            <w:tcW w:w="2457" w:type="dxa"/>
            <w:tcBorders>
              <w:top w:val="single" w:sz="6" w:space="0" w:color="auto"/>
              <w:left w:val="single" w:sz="12" w:space="0" w:color="auto"/>
              <w:bottom w:val="single" w:sz="12" w:space="0" w:color="auto"/>
              <w:right w:val="single" w:sz="6" w:space="0" w:color="auto"/>
            </w:tcBorders>
            <w:vAlign w:val="center"/>
          </w:tcPr>
          <w:p w14:paraId="314D326B" w14:textId="77777777" w:rsidR="005C12FD" w:rsidRPr="005C12FD" w:rsidRDefault="005C12FD" w:rsidP="005C12FD">
            <w:pPr>
              <w:rPr>
                <w:rFonts w:ascii="Arial" w:hAnsi="Arial" w:cs="Arial"/>
                <w:b/>
                <w:sz w:val="18"/>
                <w:szCs w:val="18"/>
              </w:rPr>
            </w:pPr>
            <w:r w:rsidRPr="005C12FD">
              <w:rPr>
                <w:rFonts w:ascii="Arial" w:hAnsi="Arial" w:cs="Arial"/>
                <w:b/>
                <w:sz w:val="18"/>
                <w:szCs w:val="18"/>
              </w:rPr>
              <w:t>Wartość przyjęta WR</w:t>
            </w:r>
          </w:p>
        </w:tc>
        <w:tc>
          <w:tcPr>
            <w:tcW w:w="1497" w:type="dxa"/>
            <w:tcBorders>
              <w:top w:val="single" w:sz="6" w:space="0" w:color="auto"/>
              <w:left w:val="single" w:sz="6" w:space="0" w:color="auto"/>
              <w:bottom w:val="single" w:sz="12" w:space="0" w:color="auto"/>
              <w:right w:val="single" w:sz="12" w:space="0" w:color="auto"/>
            </w:tcBorders>
            <w:vAlign w:val="center"/>
          </w:tcPr>
          <w:p w14:paraId="7993ED76" w14:textId="77777777" w:rsidR="005C12FD" w:rsidRPr="005C12FD" w:rsidRDefault="005C12FD" w:rsidP="005C12FD">
            <w:pPr>
              <w:jc w:val="center"/>
              <w:rPr>
                <w:rFonts w:ascii="Arial" w:hAnsi="Arial" w:cs="Arial"/>
                <w:b/>
                <w:sz w:val="18"/>
                <w:szCs w:val="18"/>
              </w:rPr>
            </w:pPr>
            <w:r w:rsidRPr="005C12FD">
              <w:rPr>
                <w:rFonts w:ascii="Arial" w:hAnsi="Arial" w:cs="Arial"/>
                <w:b/>
                <w:sz w:val="18"/>
                <w:szCs w:val="18"/>
              </w:rPr>
              <w:t>683 400,00 zł</w:t>
            </w:r>
          </w:p>
        </w:tc>
        <w:tc>
          <w:tcPr>
            <w:tcW w:w="6987" w:type="dxa"/>
            <w:gridSpan w:val="6"/>
            <w:vMerge/>
            <w:tcBorders>
              <w:left w:val="single" w:sz="12" w:space="0" w:color="auto"/>
            </w:tcBorders>
            <w:vAlign w:val="center"/>
          </w:tcPr>
          <w:p w14:paraId="3B09C9B8" w14:textId="77777777" w:rsidR="005C12FD" w:rsidRPr="005C12FD" w:rsidRDefault="005C12FD" w:rsidP="005C12FD">
            <w:pPr>
              <w:rPr>
                <w:rFonts w:ascii="Arial" w:hAnsi="Arial" w:cs="Arial"/>
                <w:sz w:val="18"/>
                <w:szCs w:val="18"/>
              </w:rPr>
            </w:pPr>
          </w:p>
        </w:tc>
      </w:tr>
    </w:tbl>
    <w:p w14:paraId="02B5E67A" w14:textId="77777777" w:rsidR="0071584D" w:rsidRDefault="001C3255" w:rsidP="001C3255">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jc w:val="both"/>
        <w:rPr>
          <w:rFonts w:ascii="Arial" w:hAnsi="Arial"/>
          <w:i/>
          <w:color w:val="000000"/>
          <w:sz w:val="22"/>
        </w:rPr>
      </w:pPr>
      <w:r w:rsidRPr="004F494B">
        <w:rPr>
          <w:rFonts w:ascii="Arial" w:hAnsi="Arial"/>
          <w:i/>
          <w:color w:val="000000"/>
          <w:sz w:val="18"/>
          <w:szCs w:val="18"/>
        </w:rPr>
        <w:t xml:space="preserve">Słownie: </w:t>
      </w:r>
      <w:r w:rsidR="005C12FD">
        <w:rPr>
          <w:rFonts w:ascii="Arial" w:hAnsi="Arial"/>
          <w:i/>
          <w:color w:val="000000"/>
          <w:sz w:val="18"/>
          <w:szCs w:val="18"/>
        </w:rPr>
        <w:t xml:space="preserve">sześćset osiemdziesiąt trzy </w:t>
      </w:r>
      <w:r w:rsidR="00E67AF2">
        <w:rPr>
          <w:rFonts w:ascii="Arial" w:hAnsi="Arial"/>
          <w:i/>
          <w:color w:val="000000"/>
          <w:sz w:val="18"/>
          <w:szCs w:val="18"/>
        </w:rPr>
        <w:t xml:space="preserve">tysiące </w:t>
      </w:r>
      <w:r w:rsidR="005C12FD">
        <w:rPr>
          <w:rFonts w:ascii="Arial" w:hAnsi="Arial"/>
          <w:i/>
          <w:color w:val="000000"/>
          <w:sz w:val="18"/>
          <w:szCs w:val="18"/>
        </w:rPr>
        <w:t xml:space="preserve">czterysta </w:t>
      </w:r>
      <w:r w:rsidRPr="004F494B">
        <w:rPr>
          <w:rFonts w:ascii="Arial" w:hAnsi="Arial"/>
          <w:i/>
          <w:color w:val="000000"/>
          <w:sz w:val="18"/>
          <w:szCs w:val="18"/>
        </w:rPr>
        <w:t>złot</w:t>
      </w:r>
      <w:r w:rsidR="00363E27">
        <w:rPr>
          <w:rFonts w:ascii="Arial" w:hAnsi="Arial"/>
          <w:i/>
          <w:color w:val="000000"/>
          <w:sz w:val="18"/>
          <w:szCs w:val="18"/>
        </w:rPr>
        <w:t xml:space="preserve">ych </w:t>
      </w:r>
      <w:r w:rsidRPr="004F494B">
        <w:rPr>
          <w:rFonts w:ascii="Arial" w:hAnsi="Arial"/>
          <w:i/>
          <w:color w:val="000000"/>
          <w:sz w:val="18"/>
          <w:szCs w:val="18"/>
        </w:rPr>
        <w:t>00/100</w:t>
      </w:r>
      <w:r w:rsidRPr="004F494B">
        <w:rPr>
          <w:rFonts w:ascii="Arial" w:hAnsi="Arial"/>
          <w:i/>
          <w:color w:val="000000"/>
          <w:sz w:val="22"/>
        </w:rPr>
        <w:t>.</w:t>
      </w:r>
    </w:p>
    <w:p w14:paraId="1757824F" w14:textId="77777777" w:rsidR="0071584D" w:rsidRDefault="0071584D">
      <w:pPr>
        <w:rPr>
          <w:rFonts w:ascii="Arial" w:hAnsi="Arial"/>
          <w:i/>
          <w:color w:val="000000"/>
          <w:sz w:val="22"/>
        </w:rPr>
      </w:pPr>
      <w:r>
        <w:rPr>
          <w:rFonts w:ascii="Arial" w:hAnsi="Arial"/>
          <w:i/>
          <w:color w:val="000000"/>
          <w:sz w:val="22"/>
        </w:rPr>
        <w:br w:type="page"/>
      </w:r>
    </w:p>
    <w:p w14:paraId="132EC137" w14:textId="77777777" w:rsidR="0071584D" w:rsidRPr="005C12FD" w:rsidRDefault="0071584D" w:rsidP="005C12FD">
      <w:pPr>
        <w:pStyle w:val="Nagwek1"/>
      </w:pPr>
      <w:bookmarkStart w:id="309" w:name="_Toc208473564"/>
      <w:bookmarkStart w:id="310" w:name="_Toc210131086"/>
      <w:bookmarkStart w:id="311" w:name="_Toc190110"/>
      <w:bookmarkStart w:id="312" w:name="_Toc246562"/>
      <w:bookmarkStart w:id="313" w:name="_Toc44685843"/>
      <w:bookmarkStart w:id="314" w:name="_Toc366560596"/>
      <w:bookmarkStart w:id="315" w:name="_Toc382314367"/>
      <w:bookmarkStart w:id="316" w:name="_Toc382315427"/>
      <w:bookmarkStart w:id="317" w:name="_Toc382315573"/>
      <w:bookmarkStart w:id="318" w:name="_Toc382739658"/>
      <w:bookmarkStart w:id="319" w:name="_Toc383181766"/>
      <w:bookmarkStart w:id="320" w:name="_Toc383189536"/>
      <w:bookmarkStart w:id="321" w:name="_Toc383257208"/>
      <w:bookmarkStart w:id="322" w:name="_Toc383259064"/>
      <w:bookmarkStart w:id="323" w:name="_Toc386639716"/>
      <w:bookmarkStart w:id="324" w:name="_Toc386774879"/>
      <w:bookmarkStart w:id="325" w:name="_Toc386787618"/>
      <w:bookmarkStart w:id="326" w:name="_Toc397774561"/>
      <w:bookmarkStart w:id="327" w:name="_Toc397786645"/>
      <w:bookmarkStart w:id="328" w:name="_Toc466739088"/>
      <w:bookmarkEnd w:id="294"/>
      <w:bookmarkEnd w:id="295"/>
      <w:bookmarkEnd w:id="296"/>
      <w:r w:rsidRPr="00547948">
        <w:lastRenderedPageBreak/>
        <w:t xml:space="preserve">WYCENA WARTOŚCI RYNKOWEJ </w:t>
      </w:r>
      <w:r w:rsidR="005C12FD">
        <w:t>UDZIAŁU W DZIAŁCE NR 98/28</w:t>
      </w:r>
      <w:bookmarkEnd w:id="309"/>
      <w:bookmarkEnd w:id="310"/>
    </w:p>
    <w:p w14:paraId="03B72221" w14:textId="77777777" w:rsidR="0071584D" w:rsidRPr="00547948" w:rsidRDefault="0071584D" w:rsidP="005C12FD">
      <w:pPr>
        <w:pStyle w:val="Nagwek2"/>
      </w:pPr>
      <w:bookmarkStart w:id="329" w:name="_Toc67064328"/>
      <w:bookmarkStart w:id="330" w:name="_Toc208473565"/>
      <w:bookmarkStart w:id="331" w:name="_Toc210131087"/>
      <w:bookmarkStart w:id="332" w:name="_Toc334355293"/>
      <w:bookmarkStart w:id="333" w:name="_Toc414985489"/>
      <w:bookmarkStart w:id="334" w:name="_Toc443770563"/>
      <w:r w:rsidRPr="00547948">
        <w:t>Założenia dla potrzeb określenia wartości</w:t>
      </w:r>
      <w:bookmarkEnd w:id="329"/>
      <w:bookmarkEnd w:id="330"/>
      <w:bookmarkEnd w:id="331"/>
    </w:p>
    <w:p w14:paraId="23A4FE3B" w14:textId="77777777" w:rsidR="0071584D" w:rsidRPr="00547948" w:rsidRDefault="0071584D" w:rsidP="0071584D">
      <w:pPr>
        <w:pStyle w:val="Tekstpodstawowy"/>
        <w:numPr>
          <w:ilvl w:val="0"/>
          <w:numId w:val="22"/>
        </w:numPr>
      </w:pPr>
      <w:r w:rsidRPr="00547948">
        <w:t>jednostką odniesienia jest 1 m</w:t>
      </w:r>
      <w:r w:rsidRPr="00547948">
        <w:rPr>
          <w:vertAlign w:val="superscript"/>
        </w:rPr>
        <w:t>2</w:t>
      </w:r>
      <w:r w:rsidRPr="00547948">
        <w:t xml:space="preserve"> powierzchni gruntu </w:t>
      </w:r>
    </w:p>
    <w:p w14:paraId="0BB9DC0A" w14:textId="77777777" w:rsidR="0071584D" w:rsidRPr="00547948" w:rsidRDefault="0071584D" w:rsidP="0071584D">
      <w:pPr>
        <w:pStyle w:val="Tekstpodstawowy"/>
        <w:numPr>
          <w:ilvl w:val="0"/>
          <w:numId w:val="22"/>
        </w:numPr>
      </w:pPr>
      <w:r w:rsidRPr="00547948">
        <w:t xml:space="preserve">powierzchnia przyjęta do obliczeń wynosi: </w:t>
      </w:r>
      <w:r w:rsidR="005C12FD">
        <w:t>2110</w:t>
      </w:r>
      <w:r w:rsidRPr="00547948">
        <w:t xml:space="preserve"> m</w:t>
      </w:r>
      <w:r w:rsidRPr="00547948">
        <w:rPr>
          <w:vertAlign w:val="superscript"/>
        </w:rPr>
        <w:t>2</w:t>
      </w:r>
      <w:r w:rsidRPr="00547948">
        <w:t xml:space="preserve">, </w:t>
      </w:r>
    </w:p>
    <w:bookmarkEnd w:id="332"/>
    <w:bookmarkEnd w:id="333"/>
    <w:bookmarkEnd w:id="334"/>
    <w:p w14:paraId="743B291C" w14:textId="77777777" w:rsidR="0071584D" w:rsidRPr="00547948" w:rsidRDefault="0071584D" w:rsidP="0071584D">
      <w:pPr>
        <w:pStyle w:val="Tekstpodstawowy"/>
        <w:numPr>
          <w:ilvl w:val="0"/>
          <w:numId w:val="22"/>
        </w:numPr>
      </w:pPr>
      <w:r w:rsidRPr="00547948">
        <w:t>do oszacowania wartości rynkowej posłużono się transakcjami nieruchomościami niezabudowanymi przeznaczonymi pod</w:t>
      </w:r>
      <w:r>
        <w:t xml:space="preserve"> komunikację</w:t>
      </w:r>
      <w:r w:rsidRPr="00547948">
        <w:t>;</w:t>
      </w:r>
    </w:p>
    <w:p w14:paraId="1CA50595" w14:textId="77777777" w:rsidR="0071584D" w:rsidRPr="00547948" w:rsidRDefault="0071584D" w:rsidP="0071584D">
      <w:pPr>
        <w:pStyle w:val="Tekstpodstawowy"/>
        <w:numPr>
          <w:ilvl w:val="0"/>
          <w:numId w:val="22"/>
        </w:numPr>
      </w:pPr>
      <w:r w:rsidRPr="00547948">
        <w:t xml:space="preserve">poszczególnym wartościom danej cechy przyporządkowano zakres kwotowy po-prawek korygujących w ten sposób, że kwoty poszczególnych wartości dla danej cechy są stopniowane proporcjonalnie co do liczby wartości tej cechy, </w:t>
      </w:r>
    </w:p>
    <w:p w14:paraId="01D3DE4E" w14:textId="77777777" w:rsidR="0071584D" w:rsidRPr="00547948" w:rsidRDefault="0071584D" w:rsidP="0071584D">
      <w:pPr>
        <w:pStyle w:val="Tekstpodstawowy"/>
        <w:numPr>
          <w:ilvl w:val="0"/>
          <w:numId w:val="22"/>
        </w:numPr>
      </w:pPr>
      <w:r w:rsidRPr="00547948">
        <w:t>w odpowiednio przygotowanych tabelach dokonano korekty cen transakcyjnych, a następnie określono wartość 1 m</w:t>
      </w:r>
      <w:r w:rsidRPr="00547948">
        <w:rPr>
          <w:vertAlign w:val="superscript"/>
        </w:rPr>
        <w:t>2</w:t>
      </w:r>
      <w:r w:rsidRPr="00547948">
        <w:t xml:space="preserve"> powierzchni prawa własności, </w:t>
      </w:r>
    </w:p>
    <w:p w14:paraId="3803FA27" w14:textId="77777777" w:rsidR="0071584D" w:rsidRPr="00547948" w:rsidRDefault="0071584D" w:rsidP="0071584D">
      <w:pPr>
        <w:pStyle w:val="Tekstpodstawowy"/>
        <w:numPr>
          <w:ilvl w:val="0"/>
          <w:numId w:val="22"/>
        </w:numPr>
      </w:pPr>
      <w:r w:rsidRPr="00547948">
        <w:t xml:space="preserve">wynik wyceny i tabele porównawcze załączono poniżej. </w:t>
      </w:r>
    </w:p>
    <w:p w14:paraId="0BA07D45" w14:textId="77777777" w:rsidR="0071584D" w:rsidRPr="00547948" w:rsidRDefault="0071584D" w:rsidP="005C12FD">
      <w:pPr>
        <w:pStyle w:val="Nagwek2"/>
      </w:pPr>
      <w:bookmarkStart w:id="335" w:name="_Toc208473563"/>
      <w:bookmarkStart w:id="336" w:name="_Toc210131088"/>
      <w:bookmarkStart w:id="337" w:name="_Toc162366739"/>
      <w:bookmarkStart w:id="338" w:name="_Toc143868868"/>
      <w:bookmarkStart w:id="339" w:name="_Toc204232871"/>
      <w:bookmarkStart w:id="340" w:name="_Toc208410244"/>
      <w:bookmarkStart w:id="341" w:name="_Toc208473566"/>
      <w:bookmarkStart w:id="342" w:name="_Toc67064339"/>
      <w:bookmarkStart w:id="343" w:name="_Toc2253494"/>
      <w:bookmarkStart w:id="344" w:name="_Toc488730170"/>
      <w:bookmarkStart w:id="345" w:name="_Toc480896939"/>
      <w:bookmarkStart w:id="346" w:name="_Toc417623284"/>
      <w:bookmarkStart w:id="347" w:name="_Toc69998589"/>
      <w:bookmarkStart w:id="348" w:name="_Toc132873900"/>
      <w:r w:rsidRPr="00547948">
        <w:t>Opis metody wyceny</w:t>
      </w:r>
      <w:bookmarkEnd w:id="335"/>
      <w:bookmarkEnd w:id="336"/>
    </w:p>
    <w:p w14:paraId="26F2750B" w14:textId="77777777" w:rsidR="0071584D" w:rsidRPr="00547948" w:rsidRDefault="0071584D" w:rsidP="0071584D">
      <w:pPr>
        <w:pStyle w:val="Tekstpodstawowy"/>
      </w:pPr>
      <w:r w:rsidRPr="00547948">
        <w:t>Zgodnie z art. 153. ust 1. Ustawy o gospodarce nieruchomościami podejście porównawcze polega na określeniu wartości nieruchomości przy założeniu, że wartość ta odpowiada cenom, jakie uzyskano za nieruchomości podobne, które były przedmiotem obrotu rynkowego. Ceny te koryguje się ze względu na cechy różniące nieruchomości podobne od nieruchomości wycenianej oraz uwzględnia się zmiany poziomu cen wskutek upływu czasu. Podejście porównawcze stosuje się, jeżeli są znane ceny i cechy nieruchomości podobnych do nieruchomości wycenianej.</w:t>
      </w:r>
    </w:p>
    <w:p w14:paraId="3E80EA95" w14:textId="77777777" w:rsidR="0071584D" w:rsidRPr="00547948" w:rsidRDefault="0071584D" w:rsidP="0071584D">
      <w:pPr>
        <w:pStyle w:val="Tekstpodstawowy"/>
        <w:spacing w:before="60"/>
      </w:pPr>
      <w:r w:rsidRPr="00547948">
        <w:t xml:space="preserve">Zgodnie z § </w:t>
      </w:r>
      <w:r>
        <w:t>8</w:t>
      </w:r>
      <w:r w:rsidRPr="00547948">
        <w:t xml:space="preserve"> </w:t>
      </w:r>
      <w:r w:rsidRPr="00FA7B2F">
        <w:rPr>
          <w:szCs w:val="22"/>
        </w:rPr>
        <w:t>Rozporządzenia Ministra Rozwoju i Technologii z dnia 5 września 2023 r. w sprawie wyceny nieruchomości</w:t>
      </w:r>
      <w:r w:rsidRPr="00547948">
        <w:t xml:space="preserve"> przy stosowaniu podejścia porównawczego konieczna jest znajomość cen transakcyjnych nieruchomości podobnych do nieruchomości będącej przedmiotem wyceny, a także cech tych nieruchomości wpływających na poziom ich cen.</w:t>
      </w:r>
    </w:p>
    <w:p w14:paraId="72B429D2" w14:textId="77777777" w:rsidR="0071584D" w:rsidRPr="00547948" w:rsidRDefault="0071584D" w:rsidP="0071584D">
      <w:pPr>
        <w:pStyle w:val="Tekstpodstawowy"/>
        <w:spacing w:before="60"/>
      </w:pPr>
      <w:r>
        <w:t>Przy metodzie korygowania ceny średniej do porównań przyjmuje się co najmniej kilkanaście nieruchomości podobnych, które były przedmiotem obrotu rynkowego i dla których znane są ceny transakcyjne, warunki zawarcia transakcji oraz cechy tych nieruchomości. Wartość nieruchomości określa się w drodze korekty średniej ceny nieruchomości podobnych w zbiorze stanowiącym podstawę wyceny współczynnikami korygującymi wynikającymi z oceny wycenianej nieruchomości w odniesieniu do przyjętej skali ocen poszczególnych cech rynkowych, z uwzględnieniem położenia ceny średniej w prze dziale pomiędzy ceną minimalną i ceną maksymalną</w:t>
      </w:r>
      <w:r w:rsidRPr="00547948">
        <w:t>.</w:t>
      </w:r>
    </w:p>
    <w:p w14:paraId="04B55960" w14:textId="77777777" w:rsidR="0071584D" w:rsidRPr="00547948" w:rsidRDefault="0071584D" w:rsidP="0071584D">
      <w:pPr>
        <w:pStyle w:val="Tekstpodstawowy"/>
        <w:spacing w:before="60"/>
      </w:pPr>
      <w:r w:rsidRPr="00547948">
        <w:t>Zgodnie z Notą Interpretacyjną pt. "</w:t>
      </w:r>
      <w:r w:rsidRPr="00547948">
        <w:rPr>
          <w:i/>
        </w:rPr>
        <w:t>Zastosowanie podejścia porównawczego w wycenie nieruchomości</w:t>
      </w:r>
      <w:r w:rsidRPr="00547948">
        <w:t>" w metodzie korygowania ceny średniej porównuje się nieruchomość wycenianą o znanych cechach ze zbiorem co najmniej kilkunastu nieruchomości podobnych o znanych cenach transakcyjnych i cechach. Wartość określa się poprzez korektę średniej ceny z przyjętego zbioru na podstawie oceny cech nieruchomości pomiędzy nieruchomością wycenianą i nieruchomościami podobnymi.</w:t>
      </w:r>
    </w:p>
    <w:p w14:paraId="3C32638F" w14:textId="77777777" w:rsidR="0071584D" w:rsidRPr="00547948" w:rsidRDefault="0071584D" w:rsidP="0071584D">
      <w:pPr>
        <w:pStyle w:val="Tekstpodstawowy"/>
        <w:spacing w:before="60"/>
      </w:pPr>
      <w:r w:rsidRPr="00547948">
        <w:t>Procedura postępowania przy zastosowaniu metody korygowania ceny średniej</w:t>
      </w:r>
    </w:p>
    <w:p w14:paraId="74223AD0" w14:textId="77777777" w:rsidR="0071584D" w:rsidRPr="00547948" w:rsidRDefault="0071584D" w:rsidP="0071584D">
      <w:pPr>
        <w:pStyle w:val="Tekstpodstawowy"/>
        <w:numPr>
          <w:ilvl w:val="0"/>
          <w:numId w:val="24"/>
        </w:numPr>
      </w:pPr>
      <w:r w:rsidRPr="00547948">
        <w:t>Utworzenie zbioru cen transakcyjnych nieruchomości podobnych, stanowiącego podstawę wyceny.</w:t>
      </w:r>
    </w:p>
    <w:p w14:paraId="603743E8" w14:textId="77777777" w:rsidR="0071584D" w:rsidRPr="00547948" w:rsidRDefault="0071584D" w:rsidP="0071584D">
      <w:pPr>
        <w:pStyle w:val="Tekstpodstawowy"/>
        <w:numPr>
          <w:ilvl w:val="0"/>
          <w:numId w:val="24"/>
        </w:numPr>
      </w:pPr>
      <w:r w:rsidRPr="00547948">
        <w:t>Aktualizacja cen transakcyjnych na datę wyceny.</w:t>
      </w:r>
    </w:p>
    <w:p w14:paraId="43350F58" w14:textId="77777777" w:rsidR="0071584D" w:rsidRPr="00547948" w:rsidRDefault="0071584D" w:rsidP="0071584D">
      <w:pPr>
        <w:pStyle w:val="Tekstpodstawowy"/>
        <w:numPr>
          <w:ilvl w:val="0"/>
          <w:numId w:val="24"/>
        </w:numPr>
      </w:pPr>
      <w:r w:rsidRPr="00547948">
        <w:t>Ustalenie cech rynkowych wpływających w sposób zasadniczy na zróżnicowanie cen na rynku nieruchomości.</w:t>
      </w:r>
    </w:p>
    <w:p w14:paraId="659A8AAB" w14:textId="77777777" w:rsidR="0071584D" w:rsidRPr="00547948" w:rsidRDefault="0071584D" w:rsidP="0071584D">
      <w:pPr>
        <w:pStyle w:val="Tekstpodstawowy"/>
        <w:numPr>
          <w:ilvl w:val="0"/>
          <w:numId w:val="24"/>
        </w:numPr>
      </w:pPr>
      <w:r w:rsidRPr="00547948">
        <w:t>Ocena wielkości wpływu cech rynkowych na zróżnicowanie cen transakcyjnych.</w:t>
      </w:r>
    </w:p>
    <w:p w14:paraId="74C6AAF1" w14:textId="77777777" w:rsidR="0071584D" w:rsidRPr="00547948" w:rsidRDefault="0071584D" w:rsidP="0071584D">
      <w:pPr>
        <w:pStyle w:val="Tekstpodstawowy"/>
        <w:numPr>
          <w:ilvl w:val="0"/>
          <w:numId w:val="24"/>
        </w:numPr>
      </w:pPr>
      <w:r w:rsidRPr="00547948">
        <w:t>Ustalenie zakresu skali ocen dla każdej z przyjętych cech rynkowych (gradacja stanów cechy rynkowej).</w:t>
      </w:r>
    </w:p>
    <w:p w14:paraId="0498E42E" w14:textId="77777777" w:rsidR="0071584D" w:rsidRPr="00547948" w:rsidRDefault="0071584D" w:rsidP="0071584D">
      <w:pPr>
        <w:pStyle w:val="Tekstpodstawowy"/>
        <w:numPr>
          <w:ilvl w:val="0"/>
          <w:numId w:val="24"/>
        </w:numPr>
      </w:pPr>
      <w:r w:rsidRPr="00547948">
        <w:lastRenderedPageBreak/>
        <w:t>Wybór do porównań ze zbioru transakcji co najmniej kilkunastu nieruchomości najbardziej podobnych pod względem cech rynkowych do nieruchomości stanowiącej przedmiot wyceny, z opisem i charakterystyką zbioru.</w:t>
      </w:r>
    </w:p>
    <w:p w14:paraId="7876594D" w14:textId="77777777" w:rsidR="0071584D" w:rsidRPr="00547948" w:rsidRDefault="0071584D" w:rsidP="0071584D">
      <w:pPr>
        <w:pStyle w:val="Tekstpodstawowy"/>
        <w:numPr>
          <w:ilvl w:val="0"/>
          <w:numId w:val="24"/>
        </w:numPr>
      </w:pPr>
      <w:r w:rsidRPr="00547948">
        <w:t>Charakterystyka wycenianej nieruchomości z przedstawieniem jej ocen w odniesieniu do przyjętej skali cech rynkowych.</w:t>
      </w:r>
    </w:p>
    <w:p w14:paraId="6F4CDFB2" w14:textId="77777777" w:rsidR="0071584D" w:rsidRPr="00547948" w:rsidRDefault="0071584D" w:rsidP="0071584D">
      <w:pPr>
        <w:pStyle w:val="Tekstpodstawowy"/>
        <w:numPr>
          <w:ilvl w:val="0"/>
          <w:numId w:val="24"/>
        </w:numPr>
      </w:pPr>
      <w:r w:rsidRPr="00547948">
        <w:t>Obliczenie ceny średniej (C</w:t>
      </w:r>
      <w:r w:rsidRPr="00547948">
        <w:rPr>
          <w:szCs w:val="22"/>
          <w:vertAlign w:val="subscript"/>
        </w:rPr>
        <w:t>śr</w:t>
      </w:r>
      <w:r w:rsidRPr="00547948">
        <w:t>) ze zbioru transakcji stanowiących podstawę wyceny.</w:t>
      </w:r>
    </w:p>
    <w:p w14:paraId="732EB243" w14:textId="77777777" w:rsidR="0071584D" w:rsidRPr="00547948" w:rsidRDefault="0071584D" w:rsidP="0071584D">
      <w:pPr>
        <w:pStyle w:val="Tekstpodstawowy"/>
        <w:numPr>
          <w:ilvl w:val="0"/>
          <w:numId w:val="24"/>
        </w:numPr>
      </w:pPr>
      <w:r w:rsidRPr="00547948">
        <w:t>Korekta ceny średniej (C</w:t>
      </w:r>
      <w:r w:rsidRPr="00547948">
        <w:rPr>
          <w:szCs w:val="22"/>
          <w:vertAlign w:val="subscript"/>
        </w:rPr>
        <w:t>śr</w:t>
      </w:r>
      <w:r w:rsidRPr="00547948">
        <w:t>) współczynnikami korygującymi uwzględniającymi równice w poszczególnych cechach nieruchomości przyjętych do porównań.</w:t>
      </w:r>
    </w:p>
    <w:p w14:paraId="6179A541" w14:textId="77777777" w:rsidR="0071584D" w:rsidRPr="00547948" w:rsidRDefault="0071584D" w:rsidP="0071584D">
      <w:pPr>
        <w:pStyle w:val="Tekstpodstawowy"/>
        <w:numPr>
          <w:ilvl w:val="0"/>
          <w:numId w:val="24"/>
        </w:numPr>
      </w:pPr>
      <w:r w:rsidRPr="00547948">
        <w:t>Obliczenie wartości jednostkowej wycenianej nieruchomości według formuły:</w:t>
      </w:r>
    </w:p>
    <w:p w14:paraId="12C5A4A1" w14:textId="77777777" w:rsidR="0071584D" w:rsidRPr="00547948" w:rsidRDefault="0071584D" w:rsidP="0071584D">
      <w:pPr>
        <w:pStyle w:val="Tekstpodstawowy"/>
        <w:ind w:left="0"/>
        <w:jc w:val="center"/>
      </w:pPr>
      <w:r w:rsidRPr="00547948">
        <w:rPr>
          <w:position w:val="-28"/>
        </w:rPr>
        <w:object w:dxaOrig="1110" w:dyaOrig="510" w14:anchorId="3C92BC12">
          <v:shape id="_x0000_i1026" type="#_x0000_t75" style="width:1in;height:36.75pt" o:ole="">
            <v:imagedata r:id="rId68" o:title=""/>
          </v:shape>
          <o:OLEObject Type="Embed" ProgID="Equation.3" ShapeID="_x0000_i1026" DrawAspect="Content" ObjectID="_1831786125" r:id="rId69"/>
        </w:object>
      </w:r>
    </w:p>
    <w:p w14:paraId="43496B30" w14:textId="77777777" w:rsidR="0071584D" w:rsidRPr="00547948" w:rsidRDefault="0071584D" w:rsidP="0071584D">
      <w:pPr>
        <w:pStyle w:val="Tekstpodstawowy"/>
        <w:tabs>
          <w:tab w:val="clear" w:pos="1440"/>
          <w:tab w:val="left" w:pos="938"/>
        </w:tabs>
        <w:ind w:left="655"/>
        <w:jc w:val="left"/>
      </w:pPr>
      <w:r w:rsidRPr="00547948">
        <w:t>gdzie:</w:t>
      </w:r>
    </w:p>
    <w:p w14:paraId="72A1DAD7" w14:textId="77777777" w:rsidR="0071584D" w:rsidRPr="00547948" w:rsidRDefault="0071584D" w:rsidP="0071584D">
      <w:pPr>
        <w:pStyle w:val="Tekstpodstawowy"/>
        <w:tabs>
          <w:tab w:val="clear" w:pos="1440"/>
          <w:tab w:val="left" w:pos="938"/>
        </w:tabs>
        <w:ind w:left="655"/>
        <w:jc w:val="left"/>
      </w:pPr>
      <w:r w:rsidRPr="00547948">
        <w:t>W</w:t>
      </w:r>
      <w:r w:rsidRPr="00547948">
        <w:rPr>
          <w:szCs w:val="22"/>
          <w:vertAlign w:val="subscript"/>
        </w:rPr>
        <w:t>j</w:t>
      </w:r>
      <w:r w:rsidRPr="00547948">
        <w:t xml:space="preserve"> – oznacza jednostką wartość rynkową nieruchomości,</w:t>
      </w:r>
    </w:p>
    <w:p w14:paraId="4655521B" w14:textId="77777777" w:rsidR="0071584D" w:rsidRPr="00547948" w:rsidRDefault="0071584D" w:rsidP="0071584D">
      <w:pPr>
        <w:pStyle w:val="Tekstpodstawowy"/>
        <w:tabs>
          <w:tab w:val="clear" w:pos="1440"/>
          <w:tab w:val="left" w:pos="938"/>
        </w:tabs>
        <w:ind w:left="655"/>
        <w:jc w:val="left"/>
      </w:pPr>
      <w:r w:rsidRPr="00547948">
        <w:t>u</w:t>
      </w:r>
      <w:r w:rsidRPr="00547948">
        <w:rPr>
          <w:szCs w:val="22"/>
          <w:vertAlign w:val="subscript"/>
        </w:rPr>
        <w:t>i</w:t>
      </w:r>
      <w:r w:rsidRPr="00547948">
        <w:t xml:space="preserve"> – oznacza wielkości i - tego współczynnika korygującego,</w:t>
      </w:r>
    </w:p>
    <w:p w14:paraId="523BB424" w14:textId="77777777" w:rsidR="0071584D" w:rsidRPr="00547948" w:rsidRDefault="0071584D" w:rsidP="0071584D">
      <w:pPr>
        <w:pStyle w:val="Tekstpodstawowy"/>
        <w:tabs>
          <w:tab w:val="clear" w:pos="1440"/>
          <w:tab w:val="left" w:pos="938"/>
        </w:tabs>
        <w:ind w:left="655"/>
        <w:jc w:val="left"/>
      </w:pPr>
      <w:r w:rsidRPr="00547948">
        <w:t>n - liczba współczynników korygujących.</w:t>
      </w:r>
    </w:p>
    <w:p w14:paraId="577ABD37" w14:textId="77777777" w:rsidR="0071584D" w:rsidRPr="00547948" w:rsidRDefault="0071584D" w:rsidP="0071584D">
      <w:pPr>
        <w:pStyle w:val="Tekstpodstawowy"/>
        <w:tabs>
          <w:tab w:val="clear" w:pos="1440"/>
          <w:tab w:val="left" w:pos="938"/>
        </w:tabs>
        <w:ind w:left="655"/>
        <w:jc w:val="left"/>
      </w:pPr>
      <w:r w:rsidRPr="00547948">
        <w:t>Współczynniki korygujące mieszczą się w granicach między ilorazem ceny minimalnej do ceny średniej, a ilorazem ceny maksymalnej do ceny średniej.</w:t>
      </w:r>
    </w:p>
    <w:p w14:paraId="1AB9D5A7" w14:textId="77777777" w:rsidR="0071584D" w:rsidRDefault="0071584D" w:rsidP="0071584D">
      <w:pPr>
        <w:pStyle w:val="Nagwek2"/>
        <w:numPr>
          <w:ilvl w:val="1"/>
          <w:numId w:val="23"/>
        </w:numPr>
        <w:tabs>
          <w:tab w:val="clear" w:pos="0"/>
          <w:tab w:val="clear" w:pos="1440"/>
          <w:tab w:val="clear" w:pos="2160"/>
          <w:tab w:val="clear" w:pos="2880"/>
          <w:tab w:val="left" w:pos="567"/>
          <w:tab w:val="left" w:pos="709"/>
        </w:tabs>
        <w:spacing w:line="256" w:lineRule="auto"/>
        <w:ind w:left="0" w:firstLine="0"/>
      </w:pPr>
      <w:bookmarkStart w:id="349" w:name="_Toc210131089"/>
      <w:r w:rsidRPr="00547948">
        <w:t>Określenie wartości wycenianej nieruchomości na podstawie iloczynu z wartości jednostkowej i liczby jednostek porównawczych (np. m kw. powierzchni gruntu, budynku czy lokalu).</w:t>
      </w:r>
      <w:bookmarkEnd w:id="349"/>
    </w:p>
    <w:p w14:paraId="66462602" w14:textId="77777777" w:rsidR="0071584D" w:rsidRDefault="0071584D" w:rsidP="005C12FD">
      <w:pPr>
        <w:pStyle w:val="Nagwek2"/>
      </w:pPr>
      <w:bookmarkStart w:id="350" w:name="_Toc210131090"/>
      <w:r>
        <w:t>Analiza cech rynkowych</w:t>
      </w:r>
      <w:bookmarkEnd w:id="337"/>
      <w:bookmarkEnd w:id="338"/>
      <w:bookmarkEnd w:id="339"/>
      <w:bookmarkEnd w:id="340"/>
      <w:bookmarkEnd w:id="341"/>
      <w:bookmarkEnd w:id="350"/>
    </w:p>
    <w:p w14:paraId="2C2CF95D" w14:textId="77777777" w:rsidR="0071584D" w:rsidRDefault="0071584D" w:rsidP="0071584D">
      <w:pPr>
        <w:pStyle w:val="Tekstpodstawowy"/>
      </w:pPr>
      <w:r>
        <w:t>Na podstawie analizy aktów notarialnych sprzedaży nieruchomości oraz na podstawie badań-obserwacji preferencji potencjalnych nabywców nieruchomości, uwzględniając informacje pochodzące z biur pośrednictwa w obrocie nieruchomościami, ustalono cechy rynkowe mające największy wpływ na ceny:</w:t>
      </w:r>
    </w:p>
    <w:p w14:paraId="54672812" w14:textId="77777777" w:rsidR="0071584D" w:rsidRDefault="0071584D" w:rsidP="0071584D">
      <w:pPr>
        <w:pStyle w:val="Tekstpodstawowy"/>
      </w:pPr>
    </w:p>
    <w:tbl>
      <w:tblPr>
        <w:tblW w:w="6523" w:type="dxa"/>
        <w:tblInd w:w="354" w:type="dxa"/>
        <w:tblCellMar>
          <w:left w:w="70" w:type="dxa"/>
          <w:right w:w="70" w:type="dxa"/>
        </w:tblCellMar>
        <w:tblLook w:val="04A0" w:firstRow="1" w:lastRow="0" w:firstColumn="1" w:lastColumn="0" w:noHBand="0" w:noVBand="1"/>
      </w:tblPr>
      <w:tblGrid>
        <w:gridCol w:w="801"/>
        <w:gridCol w:w="4302"/>
        <w:gridCol w:w="1420"/>
      </w:tblGrid>
      <w:tr w:rsidR="0071584D" w14:paraId="6BB39541" w14:textId="77777777" w:rsidTr="0071584D">
        <w:trPr>
          <w:trHeight w:val="170"/>
        </w:trPr>
        <w:tc>
          <w:tcPr>
            <w:tcW w:w="801" w:type="dxa"/>
            <w:noWrap/>
            <w:vAlign w:val="center"/>
            <w:hideMark/>
          </w:tcPr>
          <w:bookmarkEnd w:id="342"/>
          <w:bookmarkEnd w:id="343"/>
          <w:bookmarkEnd w:id="344"/>
          <w:bookmarkEnd w:id="345"/>
          <w:bookmarkEnd w:id="346"/>
          <w:bookmarkEnd w:id="347"/>
          <w:bookmarkEnd w:id="348"/>
          <w:p w14:paraId="147918BA" w14:textId="77777777" w:rsidR="0071584D" w:rsidRDefault="0071584D" w:rsidP="0071584D">
            <w:pPr>
              <w:jc w:val="center"/>
              <w:rPr>
                <w:rFonts w:ascii="Arial" w:hAnsi="Arial" w:cs="Arial"/>
              </w:rPr>
            </w:pPr>
            <w:r>
              <w:rPr>
                <w:rFonts w:ascii="Arial" w:hAnsi="Arial" w:cs="Arial"/>
              </w:rPr>
              <w:t>1</w:t>
            </w:r>
          </w:p>
        </w:tc>
        <w:tc>
          <w:tcPr>
            <w:tcW w:w="4302" w:type="dxa"/>
            <w:vAlign w:val="center"/>
            <w:hideMark/>
          </w:tcPr>
          <w:p w14:paraId="04B6576A" w14:textId="77777777" w:rsidR="0071584D" w:rsidRDefault="0071584D" w:rsidP="0071584D">
            <w:pPr>
              <w:rPr>
                <w:rFonts w:ascii="Arial" w:hAnsi="Arial" w:cs="Arial"/>
                <w:color w:val="000000"/>
              </w:rPr>
            </w:pPr>
            <w:r>
              <w:rPr>
                <w:rFonts w:ascii="Arial" w:hAnsi="Arial" w:cs="Arial"/>
                <w:color w:val="000000"/>
              </w:rPr>
              <w:t>Lokalizacja nieruchomości</w:t>
            </w:r>
          </w:p>
        </w:tc>
        <w:tc>
          <w:tcPr>
            <w:tcW w:w="1420" w:type="dxa"/>
            <w:noWrap/>
            <w:vAlign w:val="bottom"/>
            <w:hideMark/>
          </w:tcPr>
          <w:p w14:paraId="624427B1" w14:textId="77777777" w:rsidR="0071584D" w:rsidRDefault="0071584D" w:rsidP="0071584D">
            <w:pPr>
              <w:jc w:val="center"/>
              <w:rPr>
                <w:rFonts w:ascii="Arial" w:hAnsi="Arial" w:cs="Arial"/>
              </w:rPr>
            </w:pPr>
            <w:r>
              <w:rPr>
                <w:rFonts w:ascii="Arial" w:hAnsi="Arial" w:cs="Arial"/>
              </w:rPr>
              <w:t>25%</w:t>
            </w:r>
          </w:p>
        </w:tc>
      </w:tr>
      <w:tr w:rsidR="0071584D" w14:paraId="0E7C5FCC" w14:textId="77777777" w:rsidTr="0071584D">
        <w:trPr>
          <w:trHeight w:val="170"/>
        </w:trPr>
        <w:tc>
          <w:tcPr>
            <w:tcW w:w="801" w:type="dxa"/>
            <w:noWrap/>
            <w:vAlign w:val="center"/>
            <w:hideMark/>
          </w:tcPr>
          <w:p w14:paraId="6371C44A" w14:textId="77777777" w:rsidR="0071584D" w:rsidRDefault="0071584D" w:rsidP="0071584D">
            <w:pPr>
              <w:jc w:val="center"/>
              <w:rPr>
                <w:rFonts w:ascii="Arial" w:hAnsi="Arial" w:cs="Arial"/>
              </w:rPr>
            </w:pPr>
            <w:r>
              <w:rPr>
                <w:rFonts w:ascii="Arial" w:hAnsi="Arial" w:cs="Arial"/>
              </w:rPr>
              <w:t>2</w:t>
            </w:r>
          </w:p>
        </w:tc>
        <w:tc>
          <w:tcPr>
            <w:tcW w:w="4302" w:type="dxa"/>
            <w:vAlign w:val="center"/>
            <w:hideMark/>
          </w:tcPr>
          <w:p w14:paraId="1E843775" w14:textId="77777777" w:rsidR="0071584D" w:rsidRDefault="0071584D" w:rsidP="0071584D">
            <w:pPr>
              <w:rPr>
                <w:rFonts w:ascii="Arial" w:hAnsi="Arial" w:cs="Arial"/>
                <w:color w:val="000000"/>
              </w:rPr>
            </w:pPr>
            <w:r>
              <w:rPr>
                <w:rFonts w:ascii="Arial" w:hAnsi="Arial" w:cs="Arial"/>
                <w:color w:val="000000"/>
              </w:rPr>
              <w:t>Cenność gruntów sąsiednich</w:t>
            </w:r>
          </w:p>
        </w:tc>
        <w:tc>
          <w:tcPr>
            <w:tcW w:w="1420" w:type="dxa"/>
            <w:noWrap/>
            <w:vAlign w:val="bottom"/>
            <w:hideMark/>
          </w:tcPr>
          <w:p w14:paraId="51503E8C" w14:textId="77777777" w:rsidR="0071584D" w:rsidRDefault="0071584D" w:rsidP="0071584D">
            <w:pPr>
              <w:jc w:val="center"/>
              <w:rPr>
                <w:rFonts w:ascii="Arial" w:hAnsi="Arial" w:cs="Arial"/>
              </w:rPr>
            </w:pPr>
            <w:r>
              <w:rPr>
                <w:rFonts w:ascii="Arial" w:hAnsi="Arial" w:cs="Arial"/>
              </w:rPr>
              <w:t>35%</w:t>
            </w:r>
          </w:p>
        </w:tc>
      </w:tr>
      <w:tr w:rsidR="0071584D" w14:paraId="36F194ED" w14:textId="77777777" w:rsidTr="0071584D">
        <w:trPr>
          <w:trHeight w:val="170"/>
        </w:trPr>
        <w:tc>
          <w:tcPr>
            <w:tcW w:w="801" w:type="dxa"/>
            <w:noWrap/>
            <w:vAlign w:val="center"/>
            <w:hideMark/>
          </w:tcPr>
          <w:p w14:paraId="5473CDE7" w14:textId="77777777" w:rsidR="0071584D" w:rsidRDefault="0071584D" w:rsidP="0071584D">
            <w:pPr>
              <w:jc w:val="center"/>
              <w:rPr>
                <w:rFonts w:ascii="Arial" w:hAnsi="Arial" w:cs="Arial"/>
              </w:rPr>
            </w:pPr>
            <w:r>
              <w:rPr>
                <w:rFonts w:ascii="Arial" w:hAnsi="Arial" w:cs="Arial"/>
              </w:rPr>
              <w:t>3</w:t>
            </w:r>
          </w:p>
        </w:tc>
        <w:tc>
          <w:tcPr>
            <w:tcW w:w="4302" w:type="dxa"/>
            <w:vAlign w:val="center"/>
            <w:hideMark/>
          </w:tcPr>
          <w:p w14:paraId="79AF0AFB" w14:textId="77777777" w:rsidR="0071584D" w:rsidRDefault="0071584D" w:rsidP="0071584D">
            <w:pPr>
              <w:rPr>
                <w:rFonts w:ascii="Arial" w:hAnsi="Arial" w:cs="Arial"/>
                <w:color w:val="000000"/>
              </w:rPr>
            </w:pPr>
            <w:r>
              <w:rPr>
                <w:rFonts w:ascii="Arial" w:hAnsi="Arial" w:cs="Arial"/>
                <w:color w:val="000000"/>
              </w:rPr>
              <w:t>Powierzchnia działki</w:t>
            </w:r>
          </w:p>
        </w:tc>
        <w:tc>
          <w:tcPr>
            <w:tcW w:w="1420" w:type="dxa"/>
            <w:noWrap/>
            <w:vAlign w:val="bottom"/>
            <w:hideMark/>
          </w:tcPr>
          <w:p w14:paraId="4B4526E2" w14:textId="77777777" w:rsidR="0071584D" w:rsidRDefault="0071584D" w:rsidP="0071584D">
            <w:pPr>
              <w:jc w:val="center"/>
              <w:rPr>
                <w:rFonts w:ascii="Arial" w:hAnsi="Arial" w:cs="Arial"/>
              </w:rPr>
            </w:pPr>
            <w:r>
              <w:rPr>
                <w:rFonts w:ascii="Arial" w:hAnsi="Arial" w:cs="Arial"/>
              </w:rPr>
              <w:t>15%</w:t>
            </w:r>
          </w:p>
        </w:tc>
      </w:tr>
      <w:tr w:rsidR="0071584D" w14:paraId="24B1C120" w14:textId="77777777" w:rsidTr="0071584D">
        <w:trPr>
          <w:trHeight w:val="170"/>
        </w:trPr>
        <w:tc>
          <w:tcPr>
            <w:tcW w:w="801" w:type="dxa"/>
            <w:noWrap/>
            <w:vAlign w:val="center"/>
            <w:hideMark/>
          </w:tcPr>
          <w:p w14:paraId="6CEB265B" w14:textId="77777777" w:rsidR="0071584D" w:rsidRDefault="0071584D" w:rsidP="0071584D">
            <w:pPr>
              <w:jc w:val="center"/>
              <w:rPr>
                <w:rFonts w:ascii="Arial" w:hAnsi="Arial" w:cs="Arial"/>
              </w:rPr>
            </w:pPr>
            <w:r>
              <w:rPr>
                <w:rFonts w:ascii="Arial" w:hAnsi="Arial" w:cs="Arial"/>
              </w:rPr>
              <w:t>4</w:t>
            </w:r>
          </w:p>
        </w:tc>
        <w:tc>
          <w:tcPr>
            <w:tcW w:w="4302" w:type="dxa"/>
            <w:vAlign w:val="center"/>
            <w:hideMark/>
          </w:tcPr>
          <w:p w14:paraId="142B5E3B" w14:textId="77777777" w:rsidR="0071584D" w:rsidRDefault="0071584D" w:rsidP="0071584D">
            <w:pPr>
              <w:rPr>
                <w:rFonts w:ascii="Arial" w:hAnsi="Arial" w:cs="Arial"/>
                <w:color w:val="000000"/>
              </w:rPr>
            </w:pPr>
            <w:r>
              <w:rPr>
                <w:rFonts w:ascii="Arial" w:hAnsi="Arial" w:cs="Arial"/>
                <w:color w:val="000000"/>
              </w:rPr>
              <w:t>Poziom zurbanizowania terenu</w:t>
            </w:r>
          </w:p>
        </w:tc>
        <w:tc>
          <w:tcPr>
            <w:tcW w:w="1420" w:type="dxa"/>
            <w:noWrap/>
            <w:vAlign w:val="bottom"/>
            <w:hideMark/>
          </w:tcPr>
          <w:p w14:paraId="5ECAC9EF" w14:textId="77777777" w:rsidR="0071584D" w:rsidRDefault="0071584D" w:rsidP="0071584D">
            <w:pPr>
              <w:jc w:val="center"/>
              <w:rPr>
                <w:rFonts w:ascii="Arial" w:hAnsi="Arial" w:cs="Arial"/>
              </w:rPr>
            </w:pPr>
            <w:r>
              <w:rPr>
                <w:rFonts w:ascii="Arial" w:hAnsi="Arial" w:cs="Arial"/>
              </w:rPr>
              <w:t>25%</w:t>
            </w:r>
          </w:p>
        </w:tc>
      </w:tr>
    </w:tbl>
    <w:p w14:paraId="524AA04C" w14:textId="77777777" w:rsidR="005C12FD" w:rsidRDefault="005C12FD" w:rsidP="005C12FD">
      <w:pPr>
        <w:pStyle w:val="Tekstpodstawowy"/>
      </w:pPr>
      <w:bookmarkStart w:id="351" w:name="_Toc151715528"/>
      <w:bookmarkStart w:id="352" w:name="_Toc106014095"/>
      <w:bookmarkStart w:id="353" w:name="_Toc122341750"/>
      <w:bookmarkStart w:id="354" w:name="_Toc132780726"/>
      <w:bookmarkStart w:id="355" w:name="_Toc151702840"/>
      <w:bookmarkStart w:id="356" w:name="_Toc172178812"/>
      <w:bookmarkStart w:id="357" w:name="_Toc181612060"/>
      <w:bookmarkStart w:id="358" w:name="_Toc204232872"/>
      <w:bookmarkStart w:id="359" w:name="_Toc208410245"/>
      <w:bookmarkStart w:id="360" w:name="_Toc208473567"/>
    </w:p>
    <w:p w14:paraId="13F45BE1" w14:textId="77777777" w:rsidR="005C12FD" w:rsidRPr="005C12FD" w:rsidRDefault="005C12FD" w:rsidP="005C12FD">
      <w:pPr>
        <w:pStyle w:val="Tekstpodstawowy"/>
      </w:pPr>
      <w:r>
        <w:br w:type="page"/>
      </w:r>
    </w:p>
    <w:p w14:paraId="2075792B" w14:textId="77777777" w:rsidR="0071584D" w:rsidRDefault="0071584D" w:rsidP="005C12FD">
      <w:pPr>
        <w:pStyle w:val="Nagwek2"/>
      </w:pPr>
      <w:bookmarkStart w:id="361" w:name="_Toc210131091"/>
      <w:r>
        <w:lastRenderedPageBreak/>
        <w:t>Analiza transakcji uwzględnionych do porównań</w:t>
      </w:r>
      <w:bookmarkEnd w:id="351"/>
      <w:bookmarkEnd w:id="352"/>
      <w:bookmarkEnd w:id="353"/>
      <w:bookmarkEnd w:id="354"/>
      <w:bookmarkEnd w:id="355"/>
      <w:bookmarkEnd w:id="356"/>
      <w:bookmarkEnd w:id="357"/>
      <w:bookmarkEnd w:id="358"/>
      <w:bookmarkEnd w:id="359"/>
      <w:bookmarkEnd w:id="360"/>
      <w:bookmarkEnd w:id="361"/>
    </w:p>
    <w:p w14:paraId="55B62376" w14:textId="77777777" w:rsidR="0071584D" w:rsidRDefault="0071584D" w:rsidP="0071584D">
      <w:pPr>
        <w:pStyle w:val="Tekstpodstawowy"/>
      </w:pPr>
      <w:r>
        <w:t>Z posiadanej bazy danych monitorowania rynku wybrano 21 transakcji gruntów niezabudowanych o identycznej wiązce praw, przeznaczonych pod inwestycje drogowe.</w:t>
      </w:r>
    </w:p>
    <w:p w14:paraId="477B5297" w14:textId="77777777" w:rsidR="0071584D" w:rsidRDefault="0071584D" w:rsidP="0071584D">
      <w:pPr>
        <w:pStyle w:val="Nagwek4"/>
      </w:pPr>
      <w:bookmarkStart w:id="362" w:name="_Toc198299768"/>
      <w:bookmarkStart w:id="363" w:name="_Toc196739596"/>
      <w:bookmarkStart w:id="364" w:name="_Toc181612061"/>
      <w:bookmarkStart w:id="365" w:name="_Toc151715529"/>
      <w:bookmarkStart w:id="366" w:name="_Toc106014096"/>
      <w:bookmarkStart w:id="367" w:name="_Toc122341751"/>
      <w:bookmarkStart w:id="368" w:name="_Toc132780727"/>
      <w:bookmarkStart w:id="369" w:name="_Toc151702841"/>
      <w:bookmarkStart w:id="370" w:name="_Toc172178813"/>
      <w:bookmarkStart w:id="371" w:name="_Toc204232873"/>
      <w:bookmarkStart w:id="372" w:name="_Toc208410246"/>
      <w:bookmarkStart w:id="373" w:name="_Toc208473568"/>
      <w:bookmarkStart w:id="374" w:name="_Toc210131092"/>
      <w:r>
        <w:t xml:space="preserve">Tabela nr </w:t>
      </w:r>
      <w:r w:rsidR="00C631D8">
        <w:t>9</w:t>
      </w:r>
      <w:r>
        <w:t>. - Zestawienie transakcji nieruchomości niezabudowanych.</w:t>
      </w:r>
      <w:bookmarkEnd w:id="362"/>
      <w:bookmarkEnd w:id="363"/>
      <w:bookmarkEnd w:id="364"/>
      <w:bookmarkEnd w:id="365"/>
      <w:bookmarkEnd w:id="366"/>
      <w:bookmarkEnd w:id="367"/>
      <w:bookmarkEnd w:id="368"/>
      <w:bookmarkEnd w:id="369"/>
      <w:bookmarkEnd w:id="370"/>
      <w:bookmarkEnd w:id="371"/>
      <w:bookmarkEnd w:id="372"/>
      <w:bookmarkEnd w:id="373"/>
      <w:bookmarkEnd w:id="374"/>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3019"/>
        <w:gridCol w:w="1242"/>
        <w:gridCol w:w="1451"/>
        <w:gridCol w:w="1134"/>
        <w:gridCol w:w="1245"/>
        <w:gridCol w:w="1732"/>
      </w:tblGrid>
      <w:tr w:rsidR="0071584D" w14:paraId="78AFB891" w14:textId="77777777" w:rsidTr="0071584D">
        <w:trPr>
          <w:trHeight w:val="170"/>
          <w:tblHeader/>
          <w:jc w:val="center"/>
        </w:trPr>
        <w:tc>
          <w:tcPr>
            <w:tcW w:w="510" w:type="dxa"/>
            <w:tcBorders>
              <w:top w:val="single" w:sz="12" w:space="0" w:color="auto"/>
              <w:left w:val="single" w:sz="12" w:space="0" w:color="auto"/>
              <w:bottom w:val="single" w:sz="4" w:space="0" w:color="auto"/>
              <w:right w:val="single" w:sz="4" w:space="0" w:color="auto"/>
            </w:tcBorders>
            <w:shd w:val="clear" w:color="auto" w:fill="D9D9D9"/>
            <w:noWrap/>
            <w:vAlign w:val="center"/>
            <w:hideMark/>
          </w:tcPr>
          <w:p w14:paraId="611C33D5" w14:textId="77777777" w:rsidR="0071584D" w:rsidRDefault="0071584D" w:rsidP="0071584D">
            <w:pPr>
              <w:jc w:val="center"/>
              <w:rPr>
                <w:rFonts w:ascii="Arial" w:hAnsi="Arial" w:cs="Arial"/>
                <w:b/>
                <w:bCs/>
                <w:sz w:val="18"/>
                <w:szCs w:val="18"/>
              </w:rPr>
            </w:pPr>
            <w:r>
              <w:rPr>
                <w:rFonts w:ascii="Arial" w:hAnsi="Arial" w:cs="Arial"/>
                <w:b/>
                <w:bCs/>
                <w:sz w:val="18"/>
                <w:szCs w:val="18"/>
              </w:rPr>
              <w:t>L.p.</w:t>
            </w:r>
          </w:p>
        </w:tc>
        <w:tc>
          <w:tcPr>
            <w:tcW w:w="3019" w:type="dxa"/>
            <w:tcBorders>
              <w:top w:val="single" w:sz="12" w:space="0" w:color="auto"/>
              <w:left w:val="single" w:sz="4" w:space="0" w:color="auto"/>
              <w:bottom w:val="single" w:sz="4" w:space="0" w:color="auto"/>
              <w:right w:val="single" w:sz="4" w:space="0" w:color="auto"/>
            </w:tcBorders>
            <w:shd w:val="clear" w:color="auto" w:fill="D9D9D9"/>
            <w:noWrap/>
            <w:vAlign w:val="center"/>
            <w:hideMark/>
          </w:tcPr>
          <w:p w14:paraId="11FD6F70" w14:textId="77777777" w:rsidR="0071584D" w:rsidRDefault="0071584D" w:rsidP="0071584D">
            <w:pPr>
              <w:jc w:val="center"/>
              <w:rPr>
                <w:rFonts w:ascii="Arial" w:hAnsi="Arial" w:cs="Arial"/>
                <w:b/>
                <w:bCs/>
                <w:sz w:val="18"/>
                <w:szCs w:val="18"/>
              </w:rPr>
            </w:pPr>
            <w:r>
              <w:rPr>
                <w:rFonts w:ascii="Arial" w:hAnsi="Arial" w:cs="Arial"/>
                <w:b/>
                <w:bCs/>
                <w:sz w:val="18"/>
                <w:szCs w:val="18"/>
              </w:rPr>
              <w:t>Obręb</w:t>
            </w:r>
          </w:p>
        </w:tc>
        <w:tc>
          <w:tcPr>
            <w:tcW w:w="1242" w:type="dxa"/>
            <w:tcBorders>
              <w:top w:val="single" w:sz="12" w:space="0" w:color="auto"/>
              <w:left w:val="single" w:sz="4" w:space="0" w:color="auto"/>
              <w:bottom w:val="single" w:sz="4" w:space="0" w:color="auto"/>
              <w:right w:val="single" w:sz="4" w:space="0" w:color="auto"/>
            </w:tcBorders>
            <w:shd w:val="clear" w:color="auto" w:fill="D9D9D9"/>
            <w:vAlign w:val="center"/>
            <w:hideMark/>
          </w:tcPr>
          <w:p w14:paraId="42A8D53C" w14:textId="77777777" w:rsidR="0071584D" w:rsidRDefault="0071584D" w:rsidP="0071584D">
            <w:pPr>
              <w:jc w:val="center"/>
              <w:rPr>
                <w:rFonts w:ascii="Arial" w:hAnsi="Arial" w:cs="Arial"/>
                <w:b/>
                <w:bCs/>
                <w:sz w:val="18"/>
                <w:szCs w:val="18"/>
              </w:rPr>
            </w:pPr>
            <w:r>
              <w:rPr>
                <w:rFonts w:ascii="Arial" w:hAnsi="Arial" w:cs="Arial"/>
                <w:b/>
                <w:bCs/>
                <w:sz w:val="18"/>
                <w:szCs w:val="18"/>
              </w:rPr>
              <w:t>Data</w:t>
            </w:r>
            <w:r>
              <w:rPr>
                <w:rFonts w:ascii="Arial" w:hAnsi="Arial" w:cs="Arial"/>
                <w:b/>
                <w:bCs/>
                <w:sz w:val="18"/>
                <w:szCs w:val="18"/>
              </w:rPr>
              <w:br/>
              <w:t>transakcji</w:t>
            </w:r>
          </w:p>
        </w:tc>
        <w:tc>
          <w:tcPr>
            <w:tcW w:w="1451" w:type="dxa"/>
            <w:tcBorders>
              <w:top w:val="single" w:sz="12" w:space="0" w:color="auto"/>
              <w:left w:val="single" w:sz="4" w:space="0" w:color="auto"/>
              <w:bottom w:val="single" w:sz="4" w:space="0" w:color="auto"/>
              <w:right w:val="single" w:sz="4" w:space="0" w:color="auto"/>
            </w:tcBorders>
            <w:shd w:val="clear" w:color="auto" w:fill="D9D9D9"/>
            <w:noWrap/>
            <w:vAlign w:val="center"/>
            <w:hideMark/>
          </w:tcPr>
          <w:p w14:paraId="62092574" w14:textId="77777777" w:rsidR="0071584D" w:rsidRDefault="0071584D" w:rsidP="0071584D">
            <w:pPr>
              <w:jc w:val="center"/>
              <w:rPr>
                <w:rFonts w:ascii="Arial" w:hAnsi="Arial" w:cs="Arial"/>
                <w:b/>
                <w:bCs/>
                <w:sz w:val="18"/>
                <w:szCs w:val="18"/>
              </w:rPr>
            </w:pPr>
            <w:r>
              <w:rPr>
                <w:rFonts w:ascii="Arial" w:hAnsi="Arial" w:cs="Arial"/>
                <w:b/>
                <w:bCs/>
                <w:sz w:val="18"/>
                <w:szCs w:val="18"/>
              </w:rPr>
              <w:t>Cena</w:t>
            </w:r>
          </w:p>
          <w:p w14:paraId="13EEB7FF" w14:textId="77777777" w:rsidR="0071584D" w:rsidRDefault="0071584D" w:rsidP="0071584D">
            <w:pPr>
              <w:jc w:val="center"/>
              <w:rPr>
                <w:rFonts w:ascii="Arial" w:hAnsi="Arial" w:cs="Arial"/>
                <w:b/>
                <w:bCs/>
                <w:sz w:val="18"/>
                <w:szCs w:val="18"/>
              </w:rPr>
            </w:pPr>
            <w:r>
              <w:rPr>
                <w:rFonts w:ascii="Arial" w:hAnsi="Arial" w:cs="Arial"/>
                <w:b/>
                <w:bCs/>
                <w:sz w:val="18"/>
                <w:szCs w:val="18"/>
              </w:rPr>
              <w:t>Całkowita [zł]</w:t>
            </w:r>
          </w:p>
        </w:tc>
        <w:tc>
          <w:tcPr>
            <w:tcW w:w="1134" w:type="dxa"/>
            <w:tcBorders>
              <w:top w:val="single" w:sz="12" w:space="0" w:color="auto"/>
              <w:left w:val="single" w:sz="4" w:space="0" w:color="auto"/>
              <w:bottom w:val="single" w:sz="4" w:space="0" w:color="auto"/>
              <w:right w:val="single" w:sz="4" w:space="0" w:color="auto"/>
            </w:tcBorders>
            <w:shd w:val="clear" w:color="auto" w:fill="D9D9D9"/>
            <w:vAlign w:val="center"/>
            <w:hideMark/>
          </w:tcPr>
          <w:p w14:paraId="481577D8" w14:textId="77777777" w:rsidR="0071584D" w:rsidRDefault="0071584D" w:rsidP="0071584D">
            <w:pPr>
              <w:jc w:val="center"/>
              <w:rPr>
                <w:rFonts w:ascii="Arial" w:hAnsi="Arial" w:cs="Arial"/>
                <w:b/>
                <w:bCs/>
                <w:sz w:val="18"/>
                <w:szCs w:val="18"/>
              </w:rPr>
            </w:pPr>
            <w:r>
              <w:rPr>
                <w:rFonts w:ascii="Arial" w:hAnsi="Arial" w:cs="Arial"/>
                <w:b/>
                <w:bCs/>
                <w:sz w:val="18"/>
                <w:szCs w:val="18"/>
              </w:rPr>
              <w:t>Pow. [m2]</w:t>
            </w:r>
          </w:p>
        </w:tc>
        <w:tc>
          <w:tcPr>
            <w:tcW w:w="1245" w:type="dxa"/>
            <w:tcBorders>
              <w:top w:val="single" w:sz="12" w:space="0" w:color="auto"/>
              <w:left w:val="single" w:sz="4" w:space="0" w:color="auto"/>
              <w:bottom w:val="single" w:sz="4" w:space="0" w:color="auto"/>
              <w:right w:val="single" w:sz="4" w:space="0" w:color="auto"/>
            </w:tcBorders>
            <w:shd w:val="clear" w:color="auto" w:fill="D9D9D9"/>
            <w:vAlign w:val="center"/>
            <w:hideMark/>
          </w:tcPr>
          <w:p w14:paraId="7AA37ADF" w14:textId="77777777" w:rsidR="0071584D" w:rsidRDefault="0071584D" w:rsidP="0071584D">
            <w:pPr>
              <w:jc w:val="center"/>
              <w:rPr>
                <w:rFonts w:ascii="Arial" w:hAnsi="Arial" w:cs="Arial"/>
                <w:b/>
                <w:bCs/>
                <w:sz w:val="18"/>
                <w:szCs w:val="18"/>
              </w:rPr>
            </w:pPr>
            <w:r>
              <w:rPr>
                <w:rFonts w:ascii="Arial" w:hAnsi="Arial" w:cs="Arial"/>
                <w:b/>
                <w:bCs/>
                <w:sz w:val="18"/>
                <w:szCs w:val="18"/>
              </w:rPr>
              <w:t>Cena w zł</w:t>
            </w:r>
          </w:p>
          <w:p w14:paraId="6CADC24F" w14:textId="77777777" w:rsidR="0071584D" w:rsidRDefault="0071584D" w:rsidP="0071584D">
            <w:pPr>
              <w:jc w:val="center"/>
              <w:rPr>
                <w:rFonts w:ascii="Arial" w:hAnsi="Arial" w:cs="Arial"/>
                <w:b/>
                <w:bCs/>
                <w:sz w:val="18"/>
                <w:szCs w:val="18"/>
              </w:rPr>
            </w:pPr>
            <w:r>
              <w:rPr>
                <w:rFonts w:ascii="Arial" w:hAnsi="Arial" w:cs="Arial"/>
                <w:b/>
                <w:bCs/>
                <w:sz w:val="18"/>
                <w:szCs w:val="18"/>
              </w:rPr>
              <w:t xml:space="preserve">za </w:t>
            </w:r>
            <w:smartTag w:uri="urn:schemas-microsoft-com:office:smarttags" w:element="metricconverter">
              <w:smartTagPr>
                <w:attr w:name="ProductID" w:val="1,0 m2"/>
              </w:smartTagPr>
              <w:r>
                <w:rPr>
                  <w:rFonts w:ascii="Arial" w:hAnsi="Arial" w:cs="Arial"/>
                  <w:b/>
                  <w:bCs/>
                  <w:sz w:val="18"/>
                  <w:szCs w:val="18"/>
                </w:rPr>
                <w:t>1,0 m</w:t>
              </w:r>
              <w:r>
                <w:rPr>
                  <w:rFonts w:ascii="Arial" w:hAnsi="Arial" w:cs="Arial"/>
                  <w:b/>
                  <w:bCs/>
                  <w:sz w:val="18"/>
                  <w:szCs w:val="18"/>
                  <w:vertAlign w:val="superscript"/>
                </w:rPr>
                <w:t>2</w:t>
              </w:r>
            </w:smartTag>
          </w:p>
        </w:tc>
        <w:tc>
          <w:tcPr>
            <w:tcW w:w="1732"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61042FEE" w14:textId="77777777" w:rsidR="0071584D" w:rsidRDefault="0071584D" w:rsidP="0071584D">
            <w:pPr>
              <w:jc w:val="center"/>
              <w:rPr>
                <w:rFonts w:ascii="Arial" w:hAnsi="Arial" w:cs="Arial"/>
                <w:b/>
                <w:bCs/>
                <w:sz w:val="18"/>
                <w:szCs w:val="18"/>
              </w:rPr>
            </w:pPr>
            <w:r>
              <w:rPr>
                <w:rFonts w:ascii="Arial" w:hAnsi="Arial" w:cs="Arial"/>
                <w:b/>
                <w:bCs/>
                <w:sz w:val="18"/>
                <w:szCs w:val="18"/>
              </w:rPr>
              <w:t xml:space="preserve">Cena po aktualizacji w zł za </w:t>
            </w:r>
            <w:smartTag w:uri="urn:schemas-microsoft-com:office:smarttags" w:element="metricconverter">
              <w:smartTagPr>
                <w:attr w:name="ProductID" w:val="1,0 m2"/>
              </w:smartTagPr>
              <w:r>
                <w:rPr>
                  <w:rFonts w:ascii="Arial" w:hAnsi="Arial" w:cs="Arial"/>
                  <w:b/>
                  <w:bCs/>
                  <w:sz w:val="18"/>
                  <w:szCs w:val="18"/>
                </w:rPr>
                <w:t>1,0 m</w:t>
              </w:r>
              <w:r>
                <w:rPr>
                  <w:rFonts w:ascii="Arial" w:hAnsi="Arial" w:cs="Arial"/>
                  <w:b/>
                  <w:bCs/>
                  <w:sz w:val="18"/>
                  <w:szCs w:val="18"/>
                  <w:vertAlign w:val="superscript"/>
                </w:rPr>
                <w:t>2</w:t>
              </w:r>
            </w:smartTag>
          </w:p>
        </w:tc>
      </w:tr>
      <w:tr w:rsidR="0071584D" w14:paraId="202EF266"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08487D3A"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w:t>
            </w:r>
          </w:p>
        </w:tc>
        <w:tc>
          <w:tcPr>
            <w:tcW w:w="30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F8D8EF"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Ołobok 0006</w:t>
            </w:r>
          </w:p>
        </w:tc>
        <w:tc>
          <w:tcPr>
            <w:tcW w:w="12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A731D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12.09.2023</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71312B2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8 000,00 zł</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523E29"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127 m2</w:t>
            </w:r>
          </w:p>
        </w:tc>
        <w:tc>
          <w:tcPr>
            <w:tcW w:w="12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275216"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62,99 zł </w:t>
            </w:r>
          </w:p>
        </w:tc>
        <w:tc>
          <w:tcPr>
            <w:tcW w:w="1732"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B84C96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72,31 zł </w:t>
            </w:r>
          </w:p>
        </w:tc>
      </w:tr>
      <w:tr w:rsidR="0071584D" w14:paraId="1BE027CC"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4415EA34"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2</w:t>
            </w:r>
          </w:p>
        </w:tc>
        <w:tc>
          <w:tcPr>
            <w:tcW w:w="3019" w:type="dxa"/>
            <w:tcBorders>
              <w:top w:val="single" w:sz="4" w:space="0" w:color="auto"/>
              <w:left w:val="single" w:sz="4" w:space="0" w:color="auto"/>
              <w:bottom w:val="single" w:sz="4" w:space="0" w:color="auto"/>
              <w:right w:val="single" w:sz="4" w:space="0" w:color="auto"/>
            </w:tcBorders>
            <w:vAlign w:val="center"/>
            <w:hideMark/>
          </w:tcPr>
          <w:p w14:paraId="17C69ABE"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Florentyna 0006</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392B3A4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21.12.2023</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4A68563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7 000,00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FBF74D0"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110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0EF10F5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63,64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50E5D31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71,61 zł </w:t>
            </w:r>
          </w:p>
        </w:tc>
      </w:tr>
      <w:tr w:rsidR="0071584D" w14:paraId="4A55C47A"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01637C0E"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3</w:t>
            </w:r>
          </w:p>
        </w:tc>
        <w:tc>
          <w:tcPr>
            <w:tcW w:w="30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AC860"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Nowy Nakwasin 0014</w:t>
            </w:r>
          </w:p>
        </w:tc>
        <w:tc>
          <w:tcPr>
            <w:tcW w:w="12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05F9E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27.12.2023</w:t>
            </w:r>
          </w:p>
        </w:tc>
        <w:tc>
          <w:tcPr>
            <w:tcW w:w="14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51990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8 730,00 zł</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6816D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291 m2</w:t>
            </w:r>
          </w:p>
        </w:tc>
        <w:tc>
          <w:tcPr>
            <w:tcW w:w="12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409DD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30,00 zł </w:t>
            </w:r>
          </w:p>
        </w:tc>
        <w:tc>
          <w:tcPr>
            <w:tcW w:w="1732"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7F3AD8D"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33,72 zł </w:t>
            </w:r>
          </w:p>
        </w:tc>
      </w:tr>
      <w:tr w:rsidR="0071584D" w14:paraId="7913CCF7"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575F5662"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4</w:t>
            </w:r>
          </w:p>
        </w:tc>
        <w:tc>
          <w:tcPr>
            <w:tcW w:w="30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81D42D"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Kokanin 0012</w:t>
            </w:r>
          </w:p>
        </w:tc>
        <w:tc>
          <w:tcPr>
            <w:tcW w:w="12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B5B5BD"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28.12.2023</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0009E30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8 012,00 zł</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56AB4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287 m2</w:t>
            </w:r>
          </w:p>
        </w:tc>
        <w:tc>
          <w:tcPr>
            <w:tcW w:w="12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F59DA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27,92 zł </w:t>
            </w:r>
          </w:p>
        </w:tc>
        <w:tc>
          <w:tcPr>
            <w:tcW w:w="1732"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0AAF105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31,37 zł </w:t>
            </w:r>
          </w:p>
        </w:tc>
      </w:tr>
      <w:tr w:rsidR="0071584D" w14:paraId="38970F21"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07AB202E"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5</w:t>
            </w:r>
          </w:p>
        </w:tc>
        <w:tc>
          <w:tcPr>
            <w:tcW w:w="30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E3D22"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Trkusów 0022</w:t>
            </w:r>
          </w:p>
        </w:tc>
        <w:tc>
          <w:tcPr>
            <w:tcW w:w="12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7C129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12.01.2024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30E16759"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9 660,00 zł</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4681EB"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322 m2</w:t>
            </w:r>
          </w:p>
        </w:tc>
        <w:tc>
          <w:tcPr>
            <w:tcW w:w="12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F3043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30,00 zł </w:t>
            </w:r>
          </w:p>
        </w:tc>
        <w:tc>
          <w:tcPr>
            <w:tcW w:w="1732"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06F6794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33,61 zł </w:t>
            </w:r>
          </w:p>
        </w:tc>
      </w:tr>
      <w:tr w:rsidR="0071584D" w14:paraId="646F58A9"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162C2E45"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6</w:t>
            </w:r>
          </w:p>
        </w:tc>
        <w:tc>
          <w:tcPr>
            <w:tcW w:w="3019" w:type="dxa"/>
            <w:tcBorders>
              <w:top w:val="single" w:sz="4" w:space="0" w:color="auto"/>
              <w:left w:val="single" w:sz="4" w:space="0" w:color="auto"/>
              <w:bottom w:val="single" w:sz="4" w:space="0" w:color="auto"/>
              <w:right w:val="single" w:sz="4" w:space="0" w:color="auto"/>
            </w:tcBorders>
            <w:vAlign w:val="center"/>
            <w:hideMark/>
          </w:tcPr>
          <w:p w14:paraId="37F7D945"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Kokanin 0012</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3A56FB7E"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16.02.2024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35FAD8EE"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168,00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360F93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6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6A460CF2"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28,00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1C6B88E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31,16 zł </w:t>
            </w:r>
          </w:p>
        </w:tc>
      </w:tr>
      <w:tr w:rsidR="0071584D" w14:paraId="1DA701B6"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1EA93053"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7</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BAFAD54"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Miasto Pleszew 0001</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7D994CC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19.02.2024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7D2433C7"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1 560,00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E35B4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26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5D322BC7"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60,00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68C661E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66,72 zł </w:t>
            </w:r>
          </w:p>
        </w:tc>
      </w:tr>
      <w:tr w:rsidR="0071584D" w14:paraId="551EA535"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2AF96355"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8</w:t>
            </w:r>
          </w:p>
        </w:tc>
        <w:tc>
          <w:tcPr>
            <w:tcW w:w="3019" w:type="dxa"/>
            <w:tcBorders>
              <w:top w:val="single" w:sz="4" w:space="0" w:color="auto"/>
              <w:left w:val="single" w:sz="4" w:space="0" w:color="auto"/>
              <w:bottom w:val="single" w:sz="4" w:space="0" w:color="auto"/>
              <w:right w:val="single" w:sz="4" w:space="0" w:color="auto"/>
            </w:tcBorders>
            <w:vAlign w:val="center"/>
            <w:hideMark/>
          </w:tcPr>
          <w:p w14:paraId="3C6480E8"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Świeligów 0023</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76B213A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22.02.2024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28A7EF0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8 000,00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D8A2DA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400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4906ED8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20,00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29D46B2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22,23 zł </w:t>
            </w:r>
          </w:p>
        </w:tc>
      </w:tr>
      <w:tr w:rsidR="0071584D" w14:paraId="42F3C0EA"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13B4C264"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9</w:t>
            </w:r>
          </w:p>
        </w:tc>
        <w:tc>
          <w:tcPr>
            <w:tcW w:w="3019" w:type="dxa"/>
            <w:tcBorders>
              <w:top w:val="single" w:sz="4" w:space="0" w:color="auto"/>
              <w:left w:val="single" w:sz="4" w:space="0" w:color="auto"/>
              <w:bottom w:val="single" w:sz="4" w:space="0" w:color="auto"/>
              <w:right w:val="single" w:sz="4" w:space="0" w:color="auto"/>
            </w:tcBorders>
            <w:vAlign w:val="center"/>
            <w:hideMark/>
          </w:tcPr>
          <w:p w14:paraId="18922B88"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Kraszewice a 0003</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3A9CB289"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11.04.2024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2879F91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10 640,00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563149"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304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07ADAB5E"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35,00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2C93F39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38,52 zł </w:t>
            </w:r>
          </w:p>
        </w:tc>
      </w:tr>
      <w:tr w:rsidR="0071584D" w14:paraId="4EB08836"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1C3CB68A"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10</w:t>
            </w:r>
          </w:p>
        </w:tc>
        <w:tc>
          <w:tcPr>
            <w:tcW w:w="3019" w:type="dxa"/>
            <w:tcBorders>
              <w:top w:val="single" w:sz="4" w:space="0" w:color="auto"/>
              <w:left w:val="single" w:sz="4" w:space="0" w:color="auto"/>
              <w:bottom w:val="single" w:sz="4" w:space="0" w:color="auto"/>
              <w:right w:val="single" w:sz="4" w:space="0" w:color="auto"/>
            </w:tcBorders>
            <w:vAlign w:val="center"/>
            <w:hideMark/>
          </w:tcPr>
          <w:p w14:paraId="60338454"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Zacharzew 0027</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33686D3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17.04.2024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4831F97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10 000,00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3C566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222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65CC414D"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45,05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67F21F8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49,52 zł </w:t>
            </w:r>
          </w:p>
        </w:tc>
      </w:tr>
      <w:tr w:rsidR="0071584D" w14:paraId="02B9B53C"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6566575B"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11</w:t>
            </w:r>
          </w:p>
        </w:tc>
        <w:tc>
          <w:tcPr>
            <w:tcW w:w="3019" w:type="dxa"/>
            <w:tcBorders>
              <w:top w:val="single" w:sz="4" w:space="0" w:color="auto"/>
              <w:left w:val="single" w:sz="4" w:space="0" w:color="auto"/>
              <w:bottom w:val="single" w:sz="4" w:space="0" w:color="auto"/>
              <w:right w:val="single" w:sz="4" w:space="0" w:color="auto"/>
            </w:tcBorders>
            <w:vAlign w:val="center"/>
            <w:hideMark/>
          </w:tcPr>
          <w:p w14:paraId="223232CD"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Ostrzeszów - Miasto 0001</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7AD395C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01.07.2024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22269D36"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9 000,00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69DBE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288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7E2560F0"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31,25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7B04D05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33,85 zł </w:t>
            </w:r>
          </w:p>
        </w:tc>
      </w:tr>
      <w:tr w:rsidR="0071584D" w14:paraId="06B745FD"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296A7C9D"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12</w:t>
            </w:r>
          </w:p>
        </w:tc>
        <w:tc>
          <w:tcPr>
            <w:tcW w:w="3019" w:type="dxa"/>
            <w:tcBorders>
              <w:top w:val="single" w:sz="4" w:space="0" w:color="auto"/>
              <w:left w:val="single" w:sz="4" w:space="0" w:color="auto"/>
              <w:bottom w:val="single" w:sz="4" w:space="0" w:color="auto"/>
              <w:right w:val="single" w:sz="4" w:space="0" w:color="auto"/>
            </w:tcBorders>
            <w:vAlign w:val="center"/>
            <w:hideMark/>
          </w:tcPr>
          <w:p w14:paraId="753B6741"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Miasto Opatówek 0001</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02F51FC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17.07.2024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10CFDB66"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2 960,00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12098F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70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2A9851E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42,29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308C0562"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45,66 zł </w:t>
            </w:r>
          </w:p>
        </w:tc>
      </w:tr>
      <w:tr w:rsidR="0071584D" w14:paraId="6F285892"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4004B607"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13</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FC81073" w14:textId="77777777" w:rsidR="0071584D" w:rsidRPr="003F39FF" w:rsidRDefault="0071584D" w:rsidP="0071584D">
            <w:pPr>
              <w:rPr>
                <w:rFonts w:ascii="Arial" w:hAnsi="Arial" w:cs="Arial"/>
                <w:color w:val="000000"/>
                <w:sz w:val="18"/>
                <w:szCs w:val="18"/>
              </w:rPr>
            </w:pPr>
            <w:r>
              <w:rPr>
                <w:rFonts w:ascii="Arial" w:hAnsi="Arial" w:cs="Arial"/>
                <w:color w:val="000000"/>
                <w:sz w:val="18"/>
                <w:szCs w:val="18"/>
              </w:rPr>
              <w:t>Kalisz-</w:t>
            </w:r>
            <w:r w:rsidRPr="003F39FF">
              <w:rPr>
                <w:rFonts w:ascii="Arial" w:hAnsi="Arial" w:cs="Arial"/>
                <w:color w:val="000000"/>
                <w:sz w:val="18"/>
                <w:szCs w:val="18"/>
              </w:rPr>
              <w:t>Piwonice Kol</w:t>
            </w:r>
            <w:r>
              <w:rPr>
                <w:rFonts w:ascii="Arial" w:hAnsi="Arial" w:cs="Arial"/>
                <w:color w:val="000000"/>
                <w:sz w:val="18"/>
                <w:szCs w:val="18"/>
              </w:rPr>
              <w:t>.</w:t>
            </w:r>
            <w:r w:rsidRPr="003F39FF">
              <w:rPr>
                <w:rFonts w:ascii="Arial" w:hAnsi="Arial" w:cs="Arial"/>
                <w:color w:val="000000"/>
                <w:sz w:val="18"/>
                <w:szCs w:val="18"/>
              </w:rPr>
              <w:t xml:space="preserve"> Zachód 0148</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092BC07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30.07.2024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6E82F037"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1 836,00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465229"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54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14CAC33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34,00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41AEEF8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36,62 zł </w:t>
            </w:r>
          </w:p>
        </w:tc>
      </w:tr>
      <w:tr w:rsidR="0071584D" w14:paraId="5DB21CB5"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79DAD844"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14</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BA79306" w14:textId="77777777" w:rsidR="0071584D" w:rsidRPr="003F39FF" w:rsidRDefault="0071584D" w:rsidP="0071584D">
            <w:pPr>
              <w:rPr>
                <w:rFonts w:ascii="Arial" w:hAnsi="Arial" w:cs="Arial"/>
                <w:color w:val="000000"/>
                <w:sz w:val="18"/>
                <w:szCs w:val="18"/>
              </w:rPr>
            </w:pPr>
            <w:r>
              <w:rPr>
                <w:rFonts w:ascii="Arial" w:hAnsi="Arial" w:cs="Arial"/>
                <w:color w:val="000000"/>
                <w:sz w:val="18"/>
                <w:szCs w:val="18"/>
              </w:rPr>
              <w:t>Kalisz-</w:t>
            </w:r>
            <w:r w:rsidRPr="003F39FF">
              <w:rPr>
                <w:rFonts w:ascii="Arial" w:hAnsi="Arial" w:cs="Arial"/>
                <w:color w:val="000000"/>
                <w:sz w:val="18"/>
                <w:szCs w:val="18"/>
              </w:rPr>
              <w:t>Chmielnik 0005</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46C043CB"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04.09.2024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58F58AD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30 976,00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DBB6D0"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788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2E013490"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39,31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7F4A3A7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42,03 zł </w:t>
            </w:r>
          </w:p>
        </w:tc>
      </w:tr>
      <w:tr w:rsidR="0071584D" w14:paraId="1CEB8D6A"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15042333"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15</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AC70E07" w14:textId="77777777" w:rsidR="0071584D" w:rsidRPr="003F39FF" w:rsidRDefault="0071584D" w:rsidP="0071584D">
            <w:pPr>
              <w:rPr>
                <w:rFonts w:ascii="Arial" w:hAnsi="Arial" w:cs="Arial"/>
                <w:color w:val="000000"/>
                <w:sz w:val="18"/>
                <w:szCs w:val="18"/>
              </w:rPr>
            </w:pPr>
            <w:r>
              <w:rPr>
                <w:rFonts w:ascii="Arial" w:hAnsi="Arial" w:cs="Arial"/>
                <w:color w:val="000000"/>
                <w:sz w:val="18"/>
                <w:szCs w:val="18"/>
              </w:rPr>
              <w:t>Kalisz-</w:t>
            </w:r>
            <w:r w:rsidRPr="003F39FF">
              <w:rPr>
                <w:rFonts w:ascii="Arial" w:hAnsi="Arial" w:cs="Arial"/>
                <w:color w:val="000000"/>
                <w:sz w:val="18"/>
                <w:szCs w:val="18"/>
              </w:rPr>
              <w:t>Chmielnik 0005</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21720CB8"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04.09.2024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2F5EB11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5 937,00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BC3BFB"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151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765605B7"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39,32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5D262F2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42,04 zł </w:t>
            </w:r>
          </w:p>
        </w:tc>
      </w:tr>
      <w:tr w:rsidR="0071584D" w14:paraId="229D8214"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139CCF5C"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16</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1CBCA94" w14:textId="77777777" w:rsidR="0071584D" w:rsidRPr="003F39FF" w:rsidRDefault="0071584D" w:rsidP="0071584D">
            <w:pPr>
              <w:rPr>
                <w:rFonts w:ascii="Arial" w:hAnsi="Arial" w:cs="Arial"/>
                <w:color w:val="000000"/>
                <w:sz w:val="18"/>
                <w:szCs w:val="18"/>
              </w:rPr>
            </w:pPr>
            <w:r>
              <w:rPr>
                <w:rFonts w:ascii="Arial" w:hAnsi="Arial" w:cs="Arial"/>
                <w:color w:val="000000"/>
                <w:sz w:val="18"/>
                <w:szCs w:val="18"/>
              </w:rPr>
              <w:t>Kalisz-</w:t>
            </w:r>
            <w:r w:rsidRPr="003F39FF">
              <w:rPr>
                <w:rFonts w:ascii="Arial" w:hAnsi="Arial" w:cs="Arial"/>
                <w:color w:val="000000"/>
                <w:sz w:val="18"/>
                <w:szCs w:val="18"/>
              </w:rPr>
              <w:t>Piwonice Kol</w:t>
            </w:r>
            <w:r>
              <w:rPr>
                <w:rFonts w:ascii="Arial" w:hAnsi="Arial" w:cs="Arial"/>
                <w:color w:val="000000"/>
                <w:sz w:val="18"/>
                <w:szCs w:val="18"/>
              </w:rPr>
              <w:t>.</w:t>
            </w:r>
            <w:r w:rsidRPr="003F39FF">
              <w:rPr>
                <w:rFonts w:ascii="Arial" w:hAnsi="Arial" w:cs="Arial"/>
                <w:color w:val="000000"/>
                <w:sz w:val="18"/>
                <w:szCs w:val="18"/>
              </w:rPr>
              <w:t xml:space="preserve"> Zachód 0148</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02272E3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05.09.2024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3423B78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4 000,00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944FA46"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181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46423D20"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22,10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762FCB77"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23,63 zł </w:t>
            </w:r>
          </w:p>
        </w:tc>
      </w:tr>
      <w:tr w:rsidR="0071584D" w14:paraId="7936F36D"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0F93F7D6"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17</w:t>
            </w:r>
          </w:p>
        </w:tc>
        <w:tc>
          <w:tcPr>
            <w:tcW w:w="3019" w:type="dxa"/>
            <w:tcBorders>
              <w:top w:val="single" w:sz="4" w:space="0" w:color="auto"/>
              <w:left w:val="single" w:sz="4" w:space="0" w:color="auto"/>
              <w:bottom w:val="single" w:sz="4" w:space="0" w:color="auto"/>
              <w:right w:val="single" w:sz="4" w:space="0" w:color="auto"/>
            </w:tcBorders>
            <w:vAlign w:val="center"/>
            <w:hideMark/>
          </w:tcPr>
          <w:p w14:paraId="3A97738E"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Trkusów 0022</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5F38EBD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05.09.2024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25BDA953"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10 000,00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158A6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317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6D6C570E"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31,55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70549DC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33,72 zł </w:t>
            </w:r>
          </w:p>
        </w:tc>
      </w:tr>
      <w:tr w:rsidR="0071584D" w14:paraId="1C220110"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4C2585B9"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18</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687DE0D"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Sieroszewice 0011</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355E7C6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19.09.2024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04D65F0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3 200,00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08FF9D"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53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074302FB"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60,38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30D5FB9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64,37 zł </w:t>
            </w:r>
          </w:p>
        </w:tc>
      </w:tr>
      <w:tr w:rsidR="0071584D" w14:paraId="0A683583"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14:paraId="5F8F8C8A"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19</w:t>
            </w:r>
          </w:p>
        </w:tc>
        <w:tc>
          <w:tcPr>
            <w:tcW w:w="3019" w:type="dxa"/>
            <w:tcBorders>
              <w:top w:val="single" w:sz="4" w:space="0" w:color="auto"/>
              <w:left w:val="single" w:sz="4" w:space="0" w:color="auto"/>
              <w:bottom w:val="single" w:sz="4" w:space="0" w:color="auto"/>
              <w:right w:val="single" w:sz="4" w:space="0" w:color="auto"/>
            </w:tcBorders>
            <w:vAlign w:val="center"/>
            <w:hideMark/>
          </w:tcPr>
          <w:p w14:paraId="210F8026"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Sieroszewice 0011</w:t>
            </w:r>
          </w:p>
        </w:tc>
        <w:tc>
          <w:tcPr>
            <w:tcW w:w="1242" w:type="dxa"/>
            <w:tcBorders>
              <w:top w:val="single" w:sz="4" w:space="0" w:color="auto"/>
              <w:left w:val="single" w:sz="4" w:space="0" w:color="auto"/>
              <w:bottom w:val="single" w:sz="4" w:space="0" w:color="auto"/>
              <w:right w:val="single" w:sz="4" w:space="0" w:color="auto"/>
            </w:tcBorders>
            <w:noWrap/>
            <w:vAlign w:val="bottom"/>
            <w:hideMark/>
          </w:tcPr>
          <w:p w14:paraId="6AB3E880"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19.09.2024</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12EB674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7 600,00 zł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E583B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125 m2</w:t>
            </w:r>
          </w:p>
        </w:tc>
        <w:tc>
          <w:tcPr>
            <w:tcW w:w="1245" w:type="dxa"/>
            <w:tcBorders>
              <w:top w:val="single" w:sz="4" w:space="0" w:color="auto"/>
              <w:left w:val="single" w:sz="4" w:space="0" w:color="auto"/>
              <w:bottom w:val="single" w:sz="4" w:space="0" w:color="auto"/>
              <w:right w:val="single" w:sz="4" w:space="0" w:color="auto"/>
            </w:tcBorders>
            <w:noWrap/>
            <w:vAlign w:val="center"/>
            <w:hideMark/>
          </w:tcPr>
          <w:p w14:paraId="5EFA6EB9"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60,80 zł </w:t>
            </w:r>
          </w:p>
        </w:tc>
        <w:tc>
          <w:tcPr>
            <w:tcW w:w="1732" w:type="dxa"/>
            <w:tcBorders>
              <w:top w:val="single" w:sz="4" w:space="0" w:color="auto"/>
              <w:left w:val="single" w:sz="4" w:space="0" w:color="auto"/>
              <w:bottom w:val="single" w:sz="4" w:space="0" w:color="auto"/>
              <w:right w:val="single" w:sz="12" w:space="0" w:color="auto"/>
            </w:tcBorders>
            <w:vAlign w:val="center"/>
            <w:hideMark/>
          </w:tcPr>
          <w:p w14:paraId="4876A36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64,82 zł </w:t>
            </w:r>
          </w:p>
        </w:tc>
      </w:tr>
      <w:tr w:rsidR="0071584D" w14:paraId="181B86E2"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tcPr>
          <w:p w14:paraId="5AD99CCF" w14:textId="77777777" w:rsidR="0071584D" w:rsidRPr="003F39FF" w:rsidRDefault="0071584D" w:rsidP="0071584D">
            <w:pPr>
              <w:jc w:val="center"/>
              <w:rPr>
                <w:rFonts w:ascii="Arial" w:hAnsi="Arial" w:cs="Arial"/>
                <w:sz w:val="18"/>
                <w:szCs w:val="18"/>
              </w:rPr>
            </w:pPr>
            <w:r w:rsidRPr="003F39FF">
              <w:rPr>
                <w:rFonts w:ascii="Arial" w:hAnsi="Arial" w:cs="Arial"/>
                <w:sz w:val="18"/>
                <w:szCs w:val="18"/>
              </w:rPr>
              <w:t>20</w:t>
            </w:r>
          </w:p>
        </w:tc>
        <w:tc>
          <w:tcPr>
            <w:tcW w:w="3019" w:type="dxa"/>
            <w:tcBorders>
              <w:top w:val="single" w:sz="4" w:space="0" w:color="auto"/>
              <w:left w:val="single" w:sz="4" w:space="0" w:color="auto"/>
              <w:bottom w:val="single" w:sz="4" w:space="0" w:color="auto"/>
              <w:right w:val="single" w:sz="4" w:space="0" w:color="auto"/>
            </w:tcBorders>
            <w:vAlign w:val="center"/>
          </w:tcPr>
          <w:p w14:paraId="69619035"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O</w:t>
            </w:r>
            <w:r>
              <w:rPr>
                <w:rFonts w:ascii="Arial" w:hAnsi="Arial" w:cs="Arial"/>
                <w:color w:val="000000"/>
                <w:sz w:val="18"/>
                <w:szCs w:val="18"/>
              </w:rPr>
              <w:t xml:space="preserve">strów Wlkp. </w:t>
            </w:r>
            <w:r w:rsidRPr="003F39FF">
              <w:rPr>
                <w:rFonts w:ascii="Arial" w:hAnsi="Arial" w:cs="Arial"/>
                <w:color w:val="000000"/>
                <w:sz w:val="18"/>
                <w:szCs w:val="18"/>
              </w:rPr>
              <w:t>0105</w:t>
            </w:r>
          </w:p>
        </w:tc>
        <w:tc>
          <w:tcPr>
            <w:tcW w:w="1242" w:type="dxa"/>
            <w:tcBorders>
              <w:top w:val="single" w:sz="4" w:space="0" w:color="auto"/>
              <w:left w:val="single" w:sz="4" w:space="0" w:color="auto"/>
              <w:bottom w:val="single" w:sz="4" w:space="0" w:color="auto"/>
              <w:right w:val="single" w:sz="4" w:space="0" w:color="auto"/>
            </w:tcBorders>
            <w:noWrap/>
            <w:vAlign w:val="bottom"/>
          </w:tcPr>
          <w:p w14:paraId="5EE6276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08.10.2024</w:t>
            </w:r>
          </w:p>
        </w:tc>
        <w:tc>
          <w:tcPr>
            <w:tcW w:w="1451" w:type="dxa"/>
            <w:tcBorders>
              <w:top w:val="single" w:sz="4" w:space="0" w:color="auto"/>
              <w:left w:val="single" w:sz="4" w:space="0" w:color="auto"/>
              <w:bottom w:val="single" w:sz="4" w:space="0" w:color="auto"/>
              <w:right w:val="single" w:sz="4" w:space="0" w:color="auto"/>
            </w:tcBorders>
            <w:noWrap/>
            <w:vAlign w:val="center"/>
          </w:tcPr>
          <w:p w14:paraId="3E81A42E"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34 037,00 zł</w:t>
            </w:r>
          </w:p>
        </w:tc>
        <w:tc>
          <w:tcPr>
            <w:tcW w:w="1134" w:type="dxa"/>
            <w:tcBorders>
              <w:top w:val="single" w:sz="4" w:space="0" w:color="auto"/>
              <w:left w:val="single" w:sz="4" w:space="0" w:color="auto"/>
              <w:bottom w:val="single" w:sz="4" w:space="0" w:color="auto"/>
              <w:right w:val="single" w:sz="4" w:space="0" w:color="auto"/>
            </w:tcBorders>
            <w:noWrap/>
            <w:vAlign w:val="center"/>
          </w:tcPr>
          <w:p w14:paraId="0E8460CA"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515 m2</w:t>
            </w:r>
          </w:p>
        </w:tc>
        <w:tc>
          <w:tcPr>
            <w:tcW w:w="1245" w:type="dxa"/>
            <w:tcBorders>
              <w:top w:val="single" w:sz="4" w:space="0" w:color="auto"/>
              <w:left w:val="single" w:sz="4" w:space="0" w:color="auto"/>
              <w:bottom w:val="single" w:sz="4" w:space="0" w:color="auto"/>
              <w:right w:val="single" w:sz="4" w:space="0" w:color="auto"/>
            </w:tcBorders>
            <w:noWrap/>
            <w:vAlign w:val="center"/>
          </w:tcPr>
          <w:p w14:paraId="0781E454"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66,09 zł </w:t>
            </w:r>
          </w:p>
        </w:tc>
        <w:tc>
          <w:tcPr>
            <w:tcW w:w="1732" w:type="dxa"/>
            <w:tcBorders>
              <w:top w:val="single" w:sz="4" w:space="0" w:color="auto"/>
              <w:left w:val="single" w:sz="4" w:space="0" w:color="auto"/>
              <w:bottom w:val="single" w:sz="4" w:space="0" w:color="auto"/>
              <w:right w:val="single" w:sz="12" w:space="0" w:color="auto"/>
            </w:tcBorders>
            <w:vAlign w:val="center"/>
          </w:tcPr>
          <w:p w14:paraId="1D210DCF"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70,19 zł </w:t>
            </w:r>
          </w:p>
        </w:tc>
      </w:tr>
      <w:tr w:rsidR="0071584D" w14:paraId="1454ACE7" w14:textId="77777777" w:rsidTr="0071584D">
        <w:trPr>
          <w:trHeight w:val="170"/>
          <w:jc w:val="center"/>
        </w:trPr>
        <w:tc>
          <w:tcPr>
            <w:tcW w:w="510" w:type="dxa"/>
            <w:tcBorders>
              <w:top w:val="single" w:sz="4" w:space="0" w:color="auto"/>
              <w:left w:val="single" w:sz="12" w:space="0" w:color="auto"/>
              <w:bottom w:val="single" w:sz="4" w:space="0" w:color="auto"/>
              <w:right w:val="single" w:sz="4" w:space="0" w:color="auto"/>
            </w:tcBorders>
            <w:shd w:val="clear" w:color="auto" w:fill="FFFFFF"/>
            <w:noWrap/>
            <w:vAlign w:val="center"/>
          </w:tcPr>
          <w:p w14:paraId="731246EB" w14:textId="77777777" w:rsidR="0071584D" w:rsidRPr="003F39FF" w:rsidRDefault="0071584D" w:rsidP="0071584D">
            <w:pPr>
              <w:jc w:val="center"/>
              <w:rPr>
                <w:rFonts w:ascii="Arial" w:hAnsi="Arial" w:cs="Arial"/>
                <w:sz w:val="18"/>
                <w:szCs w:val="18"/>
              </w:rPr>
            </w:pPr>
            <w:r>
              <w:rPr>
                <w:rFonts w:ascii="Arial" w:hAnsi="Arial" w:cs="Arial"/>
                <w:sz w:val="18"/>
                <w:szCs w:val="18"/>
              </w:rPr>
              <w:t>21</w:t>
            </w:r>
          </w:p>
        </w:tc>
        <w:tc>
          <w:tcPr>
            <w:tcW w:w="3019" w:type="dxa"/>
            <w:tcBorders>
              <w:top w:val="single" w:sz="4" w:space="0" w:color="auto"/>
              <w:left w:val="single" w:sz="4" w:space="0" w:color="auto"/>
              <w:bottom w:val="single" w:sz="4" w:space="0" w:color="auto"/>
              <w:right w:val="single" w:sz="4" w:space="0" w:color="auto"/>
            </w:tcBorders>
            <w:vAlign w:val="center"/>
          </w:tcPr>
          <w:p w14:paraId="1F3795C4" w14:textId="77777777" w:rsidR="0071584D" w:rsidRPr="003F39FF" w:rsidRDefault="0071584D" w:rsidP="0071584D">
            <w:pPr>
              <w:rPr>
                <w:rFonts w:ascii="Arial" w:hAnsi="Arial" w:cs="Arial"/>
                <w:color w:val="000000"/>
                <w:sz w:val="18"/>
                <w:szCs w:val="18"/>
              </w:rPr>
            </w:pPr>
            <w:r w:rsidRPr="003F39FF">
              <w:rPr>
                <w:rFonts w:ascii="Arial" w:hAnsi="Arial" w:cs="Arial"/>
                <w:color w:val="000000"/>
                <w:sz w:val="18"/>
                <w:szCs w:val="18"/>
              </w:rPr>
              <w:t>O</w:t>
            </w:r>
            <w:r>
              <w:rPr>
                <w:rFonts w:ascii="Arial" w:hAnsi="Arial" w:cs="Arial"/>
                <w:color w:val="000000"/>
                <w:sz w:val="18"/>
                <w:szCs w:val="18"/>
              </w:rPr>
              <w:t xml:space="preserve">strów Wlkp. </w:t>
            </w:r>
            <w:r w:rsidRPr="003F39FF">
              <w:rPr>
                <w:rFonts w:ascii="Arial" w:hAnsi="Arial" w:cs="Arial"/>
                <w:color w:val="000000"/>
                <w:sz w:val="18"/>
                <w:szCs w:val="18"/>
              </w:rPr>
              <w:t>0109</w:t>
            </w:r>
          </w:p>
        </w:tc>
        <w:tc>
          <w:tcPr>
            <w:tcW w:w="1242" w:type="dxa"/>
            <w:tcBorders>
              <w:top w:val="single" w:sz="4" w:space="0" w:color="auto"/>
              <w:left w:val="single" w:sz="4" w:space="0" w:color="auto"/>
              <w:bottom w:val="single" w:sz="4" w:space="0" w:color="auto"/>
              <w:right w:val="single" w:sz="4" w:space="0" w:color="auto"/>
            </w:tcBorders>
            <w:noWrap/>
            <w:vAlign w:val="bottom"/>
          </w:tcPr>
          <w:p w14:paraId="3279455D"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25.03.2025</w:t>
            </w:r>
          </w:p>
        </w:tc>
        <w:tc>
          <w:tcPr>
            <w:tcW w:w="1451" w:type="dxa"/>
            <w:tcBorders>
              <w:top w:val="single" w:sz="4" w:space="0" w:color="auto"/>
              <w:left w:val="single" w:sz="4" w:space="0" w:color="auto"/>
              <w:bottom w:val="single" w:sz="4" w:space="0" w:color="auto"/>
              <w:right w:val="single" w:sz="4" w:space="0" w:color="auto"/>
            </w:tcBorders>
            <w:noWrap/>
            <w:vAlign w:val="center"/>
          </w:tcPr>
          <w:p w14:paraId="7166CD5C"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49 125,00 zł</w:t>
            </w:r>
          </w:p>
        </w:tc>
        <w:tc>
          <w:tcPr>
            <w:tcW w:w="1134" w:type="dxa"/>
            <w:tcBorders>
              <w:top w:val="single" w:sz="4" w:space="0" w:color="auto"/>
              <w:left w:val="single" w:sz="4" w:space="0" w:color="auto"/>
              <w:bottom w:val="single" w:sz="4" w:space="0" w:color="auto"/>
              <w:right w:val="single" w:sz="4" w:space="0" w:color="auto"/>
            </w:tcBorders>
            <w:noWrap/>
            <w:vAlign w:val="center"/>
          </w:tcPr>
          <w:p w14:paraId="0FE134B1"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710 m2</w:t>
            </w:r>
          </w:p>
        </w:tc>
        <w:tc>
          <w:tcPr>
            <w:tcW w:w="1245" w:type="dxa"/>
            <w:tcBorders>
              <w:top w:val="single" w:sz="4" w:space="0" w:color="auto"/>
              <w:left w:val="single" w:sz="4" w:space="0" w:color="auto"/>
              <w:bottom w:val="single" w:sz="4" w:space="0" w:color="auto"/>
              <w:right w:val="single" w:sz="4" w:space="0" w:color="auto"/>
            </w:tcBorders>
            <w:noWrap/>
            <w:vAlign w:val="center"/>
          </w:tcPr>
          <w:p w14:paraId="4DAF1DED"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69,19 zł </w:t>
            </w:r>
          </w:p>
        </w:tc>
        <w:tc>
          <w:tcPr>
            <w:tcW w:w="1732" w:type="dxa"/>
            <w:tcBorders>
              <w:top w:val="single" w:sz="4" w:space="0" w:color="auto"/>
              <w:left w:val="single" w:sz="4" w:space="0" w:color="auto"/>
              <w:bottom w:val="single" w:sz="4" w:space="0" w:color="auto"/>
              <w:right w:val="single" w:sz="12" w:space="0" w:color="auto"/>
            </w:tcBorders>
            <w:vAlign w:val="center"/>
          </w:tcPr>
          <w:p w14:paraId="521BECB5" w14:textId="77777777" w:rsidR="0071584D" w:rsidRPr="003F39FF" w:rsidRDefault="0071584D" w:rsidP="0071584D">
            <w:pPr>
              <w:jc w:val="right"/>
              <w:rPr>
                <w:rFonts w:ascii="Arial" w:hAnsi="Arial" w:cs="Arial"/>
                <w:color w:val="000000"/>
                <w:sz w:val="18"/>
                <w:szCs w:val="18"/>
              </w:rPr>
            </w:pPr>
            <w:r w:rsidRPr="003F39FF">
              <w:rPr>
                <w:rFonts w:ascii="Arial" w:hAnsi="Arial" w:cs="Arial"/>
                <w:color w:val="000000"/>
                <w:sz w:val="18"/>
                <w:szCs w:val="18"/>
              </w:rPr>
              <w:t xml:space="preserve">      71,08 zł </w:t>
            </w:r>
          </w:p>
        </w:tc>
      </w:tr>
    </w:tbl>
    <w:p w14:paraId="0F79E8E5" w14:textId="77777777" w:rsidR="0071584D" w:rsidRDefault="0071584D" w:rsidP="0071584D">
      <w:pPr>
        <w:pStyle w:val="Tekstpodstawowy"/>
      </w:pPr>
      <w:bookmarkStart w:id="375" w:name="_Toc86054449"/>
    </w:p>
    <w:p w14:paraId="52E85DE6" w14:textId="77777777" w:rsidR="0071584D" w:rsidRDefault="0071584D" w:rsidP="0071584D">
      <w:pPr>
        <w:pStyle w:val="Tekstpodstawowy"/>
      </w:pPr>
      <w:r>
        <w:t>W zbiorze tym określono:</w:t>
      </w:r>
    </w:p>
    <w:p w14:paraId="3767300D" w14:textId="77777777" w:rsidR="0071584D" w:rsidRDefault="0071584D" w:rsidP="0071584D">
      <w:pPr>
        <w:pStyle w:val="Tekstpodstawowy"/>
        <w:numPr>
          <w:ilvl w:val="0"/>
          <w:numId w:val="13"/>
        </w:numPr>
        <w:tabs>
          <w:tab w:val="clear" w:pos="360"/>
          <w:tab w:val="num" w:pos="644"/>
        </w:tabs>
        <w:ind w:left="641" w:hanging="357"/>
        <w:rPr>
          <w:snapToGrid w:val="0"/>
        </w:rPr>
      </w:pPr>
      <w:r>
        <w:t>cenę minimalną:</w:t>
      </w:r>
      <w:r>
        <w:tab/>
      </w:r>
      <w:r>
        <w:tab/>
      </w:r>
      <w:r>
        <w:tab/>
        <w:t>C</w:t>
      </w:r>
      <w:r>
        <w:rPr>
          <w:vertAlign w:val="subscript"/>
        </w:rPr>
        <w:t>min</w:t>
      </w:r>
      <w:r>
        <w:t>=</w:t>
      </w:r>
      <w:r>
        <w:rPr>
          <w:snapToGrid w:val="0"/>
        </w:rPr>
        <w:t xml:space="preserve"> 20,00 zł/m</w:t>
      </w:r>
      <w:r>
        <w:rPr>
          <w:snapToGrid w:val="0"/>
          <w:vertAlign w:val="superscript"/>
        </w:rPr>
        <w:t>2</w:t>
      </w:r>
    </w:p>
    <w:p w14:paraId="0CAB20FE" w14:textId="77777777" w:rsidR="0071584D" w:rsidRDefault="0071584D" w:rsidP="0071584D">
      <w:pPr>
        <w:pStyle w:val="Tekstpodstawowy"/>
        <w:numPr>
          <w:ilvl w:val="0"/>
          <w:numId w:val="13"/>
        </w:numPr>
        <w:tabs>
          <w:tab w:val="clear" w:pos="360"/>
          <w:tab w:val="num" w:pos="644"/>
        </w:tabs>
        <w:ind w:left="641" w:hanging="357"/>
        <w:rPr>
          <w:snapToGrid w:val="0"/>
          <w:vertAlign w:val="superscript"/>
        </w:rPr>
      </w:pPr>
      <w:r>
        <w:t>cenę maksymalną:</w:t>
      </w:r>
      <w:r>
        <w:tab/>
      </w:r>
      <w:r>
        <w:tab/>
        <w:t>C</w:t>
      </w:r>
      <w:r>
        <w:rPr>
          <w:vertAlign w:val="subscript"/>
        </w:rPr>
        <w:t>max</w:t>
      </w:r>
      <w:r>
        <w:t>=</w:t>
      </w:r>
      <w:r>
        <w:rPr>
          <w:snapToGrid w:val="0"/>
        </w:rPr>
        <w:t xml:space="preserve"> 69,19 zł/m</w:t>
      </w:r>
      <w:r>
        <w:rPr>
          <w:snapToGrid w:val="0"/>
          <w:vertAlign w:val="superscript"/>
        </w:rPr>
        <w:t>2</w:t>
      </w:r>
    </w:p>
    <w:p w14:paraId="1C1D6194" w14:textId="77777777" w:rsidR="0071584D" w:rsidRDefault="0071584D" w:rsidP="0071584D">
      <w:pPr>
        <w:pStyle w:val="Tekstpodstawowy"/>
        <w:numPr>
          <w:ilvl w:val="0"/>
          <w:numId w:val="13"/>
        </w:numPr>
        <w:tabs>
          <w:tab w:val="clear" w:pos="360"/>
          <w:tab w:val="num" w:pos="644"/>
        </w:tabs>
        <w:ind w:left="641" w:hanging="357"/>
      </w:pPr>
      <w:r>
        <w:t>cenę średnią:</w:t>
      </w:r>
      <w:r>
        <w:tab/>
      </w:r>
      <w:r>
        <w:tab/>
      </w:r>
      <w:r>
        <w:tab/>
        <w:t>C</w:t>
      </w:r>
      <w:r>
        <w:rPr>
          <w:vertAlign w:val="subscript"/>
        </w:rPr>
        <w:t>śr</w:t>
      </w:r>
      <w:r>
        <w:t xml:space="preserve"> = 42,80 zł/m</w:t>
      </w:r>
      <w:r>
        <w:rPr>
          <w:vertAlign w:val="superscript"/>
        </w:rPr>
        <w:t>2</w:t>
      </w:r>
      <w:r>
        <w:t>.</w:t>
      </w:r>
    </w:p>
    <w:p w14:paraId="2E35322C" w14:textId="77777777" w:rsidR="0071584D" w:rsidRDefault="0071584D" w:rsidP="0071584D">
      <w:pPr>
        <w:pStyle w:val="Tekstpodstawowy"/>
      </w:pPr>
    </w:p>
    <w:p w14:paraId="49D29FCB" w14:textId="77777777" w:rsidR="0071584D" w:rsidRDefault="0071584D" w:rsidP="0071584D">
      <w:pPr>
        <w:pStyle w:val="Tekstpodstawowy"/>
      </w:pPr>
      <w:r>
        <w:t>Po aktualizacji cen ze względu na upływ czasu w zbiorze tym określono:</w:t>
      </w:r>
    </w:p>
    <w:p w14:paraId="30491879" w14:textId="77777777" w:rsidR="0071584D" w:rsidRDefault="0071584D" w:rsidP="0071584D">
      <w:pPr>
        <w:pStyle w:val="Tekstpodstawowy"/>
        <w:numPr>
          <w:ilvl w:val="0"/>
          <w:numId w:val="13"/>
        </w:numPr>
        <w:tabs>
          <w:tab w:val="clear" w:pos="360"/>
          <w:tab w:val="num" w:pos="644"/>
        </w:tabs>
        <w:ind w:left="641" w:hanging="357"/>
        <w:rPr>
          <w:snapToGrid w:val="0"/>
        </w:rPr>
      </w:pPr>
      <w:r>
        <w:t>cenę minimalną:</w:t>
      </w:r>
      <w:r>
        <w:tab/>
      </w:r>
      <w:r>
        <w:tab/>
      </w:r>
      <w:r>
        <w:tab/>
        <w:t>C</w:t>
      </w:r>
      <w:r>
        <w:rPr>
          <w:vertAlign w:val="subscript"/>
        </w:rPr>
        <w:t>min</w:t>
      </w:r>
      <w:r>
        <w:t>=</w:t>
      </w:r>
      <w:r>
        <w:rPr>
          <w:snapToGrid w:val="0"/>
        </w:rPr>
        <w:t xml:space="preserve"> 22,23 zł/m</w:t>
      </w:r>
      <w:r>
        <w:rPr>
          <w:snapToGrid w:val="0"/>
          <w:vertAlign w:val="superscript"/>
        </w:rPr>
        <w:t>2</w:t>
      </w:r>
    </w:p>
    <w:p w14:paraId="7F3C98BE" w14:textId="77777777" w:rsidR="0071584D" w:rsidRDefault="0071584D" w:rsidP="0071584D">
      <w:pPr>
        <w:pStyle w:val="Tekstpodstawowy"/>
        <w:numPr>
          <w:ilvl w:val="0"/>
          <w:numId w:val="13"/>
        </w:numPr>
        <w:tabs>
          <w:tab w:val="clear" w:pos="360"/>
          <w:tab w:val="num" w:pos="644"/>
        </w:tabs>
        <w:ind w:left="641" w:hanging="357"/>
        <w:rPr>
          <w:snapToGrid w:val="0"/>
          <w:vertAlign w:val="superscript"/>
        </w:rPr>
      </w:pPr>
      <w:r>
        <w:t>cenę maksymalną:</w:t>
      </w:r>
      <w:r>
        <w:tab/>
      </w:r>
      <w:r>
        <w:tab/>
        <w:t>C</w:t>
      </w:r>
      <w:r>
        <w:rPr>
          <w:vertAlign w:val="subscript"/>
        </w:rPr>
        <w:t>max</w:t>
      </w:r>
      <w:r>
        <w:t>=</w:t>
      </w:r>
      <w:r>
        <w:rPr>
          <w:snapToGrid w:val="0"/>
        </w:rPr>
        <w:t xml:space="preserve"> 72,31 zł/m</w:t>
      </w:r>
      <w:r>
        <w:rPr>
          <w:snapToGrid w:val="0"/>
          <w:vertAlign w:val="superscript"/>
        </w:rPr>
        <w:t>2</w:t>
      </w:r>
    </w:p>
    <w:p w14:paraId="52BCB978" w14:textId="77777777" w:rsidR="0071584D" w:rsidRDefault="0071584D" w:rsidP="0071584D">
      <w:pPr>
        <w:pStyle w:val="Tekstpodstawowy"/>
        <w:numPr>
          <w:ilvl w:val="0"/>
          <w:numId w:val="13"/>
        </w:numPr>
        <w:tabs>
          <w:tab w:val="clear" w:pos="360"/>
          <w:tab w:val="num" w:pos="644"/>
        </w:tabs>
        <w:ind w:left="641" w:hanging="357"/>
      </w:pPr>
      <w:r>
        <w:t>cenę średnią:</w:t>
      </w:r>
      <w:r>
        <w:tab/>
      </w:r>
      <w:r>
        <w:tab/>
      </w:r>
      <w:r>
        <w:tab/>
        <w:t>C</w:t>
      </w:r>
      <w:r>
        <w:rPr>
          <w:vertAlign w:val="subscript"/>
        </w:rPr>
        <w:t>śr</w:t>
      </w:r>
      <w:r>
        <w:t xml:space="preserve"> = 46,61 zł/m</w:t>
      </w:r>
      <w:r>
        <w:rPr>
          <w:vertAlign w:val="superscript"/>
        </w:rPr>
        <w:t>2</w:t>
      </w:r>
    </w:p>
    <w:p w14:paraId="2D240198" w14:textId="77777777" w:rsidR="0071584D" w:rsidRDefault="0071584D" w:rsidP="0071584D">
      <w:pPr>
        <w:pStyle w:val="Tekstpodstawowy"/>
        <w:numPr>
          <w:ilvl w:val="0"/>
          <w:numId w:val="13"/>
        </w:numPr>
        <w:tabs>
          <w:tab w:val="clear" w:pos="360"/>
          <w:tab w:val="num" w:pos="644"/>
        </w:tabs>
        <w:ind w:left="641" w:hanging="357"/>
      </w:pPr>
      <w:r>
        <w:t>ΔC = C</w:t>
      </w:r>
      <w:r>
        <w:rPr>
          <w:vertAlign w:val="subscript"/>
        </w:rPr>
        <w:t>max</w:t>
      </w:r>
      <w:r>
        <w:t xml:space="preserve"> – C</w:t>
      </w:r>
      <w:r>
        <w:rPr>
          <w:vertAlign w:val="subscript"/>
        </w:rPr>
        <w:t>min</w:t>
      </w:r>
      <w:r>
        <w:t xml:space="preserve"> = 50,08 zł/m</w:t>
      </w:r>
      <w:r>
        <w:rPr>
          <w:vertAlign w:val="superscript"/>
        </w:rPr>
        <w:t>2</w:t>
      </w:r>
    </w:p>
    <w:p w14:paraId="595DE541" w14:textId="77777777" w:rsidR="0071584D" w:rsidRDefault="0071584D" w:rsidP="0071584D">
      <w:pPr>
        <w:pStyle w:val="Tekstpodstawowy"/>
        <w:numPr>
          <w:ilvl w:val="0"/>
          <w:numId w:val="13"/>
        </w:numPr>
        <w:tabs>
          <w:tab w:val="clear" w:pos="360"/>
          <w:tab w:val="num" w:pos="644"/>
        </w:tabs>
        <w:ind w:left="641" w:hanging="357"/>
      </w:pPr>
      <w:r>
        <w:t xml:space="preserve">położenie ceny średniej: </w:t>
      </w:r>
      <w:r>
        <w:tab/>
        <w:t>P</w:t>
      </w:r>
      <w:r>
        <w:rPr>
          <w:vertAlign w:val="subscript"/>
        </w:rPr>
        <w:t>cś</w:t>
      </w:r>
      <w:r>
        <w:t xml:space="preserve"> = (C</w:t>
      </w:r>
      <w:r>
        <w:rPr>
          <w:vertAlign w:val="subscript"/>
        </w:rPr>
        <w:t>śr</w:t>
      </w:r>
      <w:r>
        <w:t xml:space="preserve"> – C</w:t>
      </w:r>
      <w:r>
        <w:rPr>
          <w:vertAlign w:val="subscript"/>
        </w:rPr>
        <w:t>min</w:t>
      </w:r>
      <w:r>
        <w:t>)/ΔC = 0,487.</w:t>
      </w:r>
    </w:p>
    <w:p w14:paraId="0230E1EF" w14:textId="77777777" w:rsidR="0071584D" w:rsidRDefault="0071584D" w:rsidP="0071584D">
      <w:pPr>
        <w:pStyle w:val="Tekstpodstawowy"/>
        <w:numPr>
          <w:ilvl w:val="0"/>
          <w:numId w:val="13"/>
        </w:numPr>
        <w:tabs>
          <w:tab w:val="clear" w:pos="360"/>
          <w:tab w:val="num" w:pos="644"/>
        </w:tabs>
        <w:ind w:left="641" w:hanging="357"/>
      </w:pPr>
      <w:r>
        <w:t>określenie zakresu sumy współczynników korygujących:</w:t>
      </w:r>
    </w:p>
    <w:p w14:paraId="28582FD8" w14:textId="77777777" w:rsidR="005C12FD" w:rsidRDefault="00435F92" w:rsidP="0071584D">
      <w:pPr>
        <w:pStyle w:val="Tekstpodstawowy"/>
        <w:spacing w:before="120" w:after="120"/>
        <w:ind w:left="360"/>
        <w:jc w:val="center"/>
        <w:rPr>
          <w:rFonts w:cs="Arial"/>
          <w:b/>
          <w:sz w:val="32"/>
          <w:szCs w:val="32"/>
        </w:rPr>
      </w:pPr>
      <m:oMath>
        <m:f>
          <m:fPr>
            <m:ctrlPr>
              <w:rPr>
                <w:rFonts w:ascii="Cambria Math" w:hAnsi="Cambria Math" w:cs="Arial"/>
                <w:b/>
                <w:sz w:val="32"/>
                <w:szCs w:val="32"/>
              </w:rPr>
            </m:ctrlPr>
          </m:fPr>
          <m:num>
            <m:r>
              <m:rPr>
                <m:sty m:val="b"/>
              </m:rPr>
              <w:rPr>
                <w:rFonts w:ascii="Cambria Math" w:hAnsi="Cambria Math" w:cs="Arial"/>
                <w:sz w:val="32"/>
                <w:szCs w:val="32"/>
              </w:rPr>
              <m:t>Cmin</m:t>
            </m:r>
          </m:num>
          <m:den>
            <m:r>
              <m:rPr>
                <m:sty m:val="b"/>
              </m:rPr>
              <w:rPr>
                <w:rFonts w:ascii="Cambria Math" w:hAnsi="Cambria Math" w:cs="Arial"/>
                <w:sz w:val="32"/>
                <w:szCs w:val="32"/>
              </w:rPr>
              <m:t>C</m:t>
            </m:r>
            <m:r>
              <m:rPr>
                <m:sty m:val="b"/>
              </m:rPr>
              <w:rPr>
                <w:rFonts w:ascii="Cambria Math" w:cs="Arial"/>
                <w:sz w:val="32"/>
                <w:szCs w:val="32"/>
              </w:rPr>
              <m:t>ś</m:t>
            </m:r>
            <m:r>
              <m:rPr>
                <m:sty m:val="b"/>
              </m:rPr>
              <w:rPr>
                <w:rFonts w:ascii="Cambria Math" w:hAnsi="Cambria Math" w:cs="Arial"/>
                <w:sz w:val="32"/>
                <w:szCs w:val="32"/>
              </w:rPr>
              <m:t>r</m:t>
            </m:r>
          </m:den>
        </m:f>
        <m:r>
          <m:rPr>
            <m:sty m:val="b"/>
          </m:rPr>
          <w:rPr>
            <w:rFonts w:ascii="Cambria Math" w:cs="Arial"/>
            <w:sz w:val="32"/>
            <w:szCs w:val="32"/>
          </w:rPr>
          <m:t>=0,477</m:t>
        </m:r>
      </m:oMath>
      <w:r w:rsidR="0071584D">
        <w:rPr>
          <w:rFonts w:cs="Arial"/>
          <w:b/>
          <w:sz w:val="32"/>
          <w:szCs w:val="32"/>
        </w:rPr>
        <w:tab/>
      </w:r>
      <w:r w:rsidR="0071584D">
        <w:rPr>
          <w:rFonts w:cs="Arial"/>
          <w:b/>
          <w:sz w:val="32"/>
          <w:szCs w:val="32"/>
        </w:rPr>
        <w:tab/>
      </w:r>
      <m:oMath>
        <m:f>
          <m:fPr>
            <m:ctrlPr>
              <w:rPr>
                <w:rFonts w:ascii="Cambria Math" w:hAnsi="Cambria Math" w:cs="Arial"/>
                <w:b/>
                <w:sz w:val="32"/>
                <w:szCs w:val="32"/>
              </w:rPr>
            </m:ctrlPr>
          </m:fPr>
          <m:num>
            <m:r>
              <m:rPr>
                <m:sty m:val="b"/>
              </m:rPr>
              <w:rPr>
                <w:rFonts w:ascii="Cambria Math" w:hAnsi="Cambria Math" w:cs="Arial"/>
                <w:sz w:val="32"/>
                <w:szCs w:val="32"/>
              </w:rPr>
              <m:t>Cmax</m:t>
            </m:r>
          </m:num>
          <m:den>
            <m:r>
              <m:rPr>
                <m:sty m:val="b"/>
              </m:rPr>
              <w:rPr>
                <w:rFonts w:ascii="Cambria Math" w:hAnsi="Cambria Math" w:cs="Arial"/>
                <w:sz w:val="32"/>
                <w:szCs w:val="32"/>
              </w:rPr>
              <m:t>C</m:t>
            </m:r>
            <m:r>
              <m:rPr>
                <m:sty m:val="b"/>
              </m:rPr>
              <w:rPr>
                <w:rFonts w:ascii="Cambria Math" w:cs="Arial"/>
                <w:sz w:val="32"/>
                <w:szCs w:val="32"/>
              </w:rPr>
              <m:t>ś</m:t>
            </m:r>
            <m:r>
              <m:rPr>
                <m:sty m:val="b"/>
              </m:rPr>
              <w:rPr>
                <w:rFonts w:ascii="Cambria Math" w:hAnsi="Cambria Math" w:cs="Arial"/>
                <w:sz w:val="32"/>
                <w:szCs w:val="32"/>
              </w:rPr>
              <m:t>r</m:t>
            </m:r>
          </m:den>
        </m:f>
        <m:r>
          <m:rPr>
            <m:sty m:val="b"/>
          </m:rPr>
          <w:rPr>
            <w:rFonts w:ascii="Cambria Math" w:cs="Arial"/>
            <w:sz w:val="32"/>
            <w:szCs w:val="32"/>
          </w:rPr>
          <m:t>=1,551</m:t>
        </m:r>
      </m:oMath>
    </w:p>
    <w:p w14:paraId="5A3036C7" w14:textId="77777777" w:rsidR="005C12FD" w:rsidRDefault="005C12FD">
      <w:pPr>
        <w:rPr>
          <w:rFonts w:ascii="Arial" w:hAnsi="Arial" w:cs="Arial"/>
          <w:b/>
          <w:color w:val="000000"/>
          <w:sz w:val="32"/>
          <w:szCs w:val="32"/>
        </w:rPr>
      </w:pPr>
      <w:r>
        <w:rPr>
          <w:rFonts w:cs="Arial"/>
          <w:b/>
          <w:sz w:val="32"/>
          <w:szCs w:val="32"/>
        </w:rPr>
        <w:br w:type="page"/>
      </w:r>
    </w:p>
    <w:p w14:paraId="06B261D0" w14:textId="77777777" w:rsidR="0071584D" w:rsidRDefault="0071584D" w:rsidP="005C12FD">
      <w:pPr>
        <w:pStyle w:val="Nagwek2"/>
        <w:rPr>
          <w:rFonts w:cstheme="minorBidi"/>
          <w:szCs w:val="22"/>
        </w:rPr>
      </w:pPr>
      <w:bookmarkStart w:id="376" w:name="_Toc198299769"/>
      <w:bookmarkStart w:id="377" w:name="_Toc196739597"/>
      <w:bookmarkStart w:id="378" w:name="_Toc181612062"/>
      <w:bookmarkStart w:id="379" w:name="_Toc151715530"/>
      <w:bookmarkStart w:id="380" w:name="_Toc106014097"/>
      <w:bookmarkStart w:id="381" w:name="_Toc122341752"/>
      <w:bookmarkStart w:id="382" w:name="_Toc132780728"/>
      <w:bookmarkStart w:id="383" w:name="_Toc151702842"/>
      <w:bookmarkStart w:id="384" w:name="_Toc172178814"/>
      <w:bookmarkStart w:id="385" w:name="_Toc204232874"/>
      <w:bookmarkStart w:id="386" w:name="_Toc208410247"/>
      <w:bookmarkStart w:id="387" w:name="_Toc208473569"/>
      <w:bookmarkStart w:id="388" w:name="_Toc210131093"/>
      <w:r>
        <w:lastRenderedPageBreak/>
        <w:t>Ocena rynku w aspekcie cech rynkowych</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45F2329" w14:textId="77777777" w:rsidR="0071584D" w:rsidRDefault="0071584D" w:rsidP="0071584D">
      <w:pPr>
        <w:pStyle w:val="Tekstpodstawowy"/>
      </w:pPr>
      <w:r>
        <w:t>Dla potrzeb niniejszej wyceny w ramach ustalonych cech rynkowych przyjęto następującą skalę ocen:</w:t>
      </w:r>
    </w:p>
    <w:p w14:paraId="50D49105" w14:textId="77777777" w:rsidR="0071584D" w:rsidRDefault="0071584D" w:rsidP="0071584D">
      <w:pPr>
        <w:pStyle w:val="Nagwek4"/>
      </w:pPr>
      <w:bookmarkStart w:id="389" w:name="_Toc198299770"/>
      <w:bookmarkStart w:id="390" w:name="_Toc196739598"/>
      <w:bookmarkStart w:id="391" w:name="_Toc181612063"/>
      <w:bookmarkStart w:id="392" w:name="_Toc151715531"/>
      <w:bookmarkStart w:id="393" w:name="_Toc86054450"/>
      <w:bookmarkStart w:id="394" w:name="_Toc106014098"/>
      <w:bookmarkStart w:id="395" w:name="_Toc122341753"/>
      <w:bookmarkStart w:id="396" w:name="_Toc132780729"/>
      <w:bookmarkStart w:id="397" w:name="_Toc151702843"/>
      <w:bookmarkStart w:id="398" w:name="_Toc172178815"/>
      <w:bookmarkStart w:id="399" w:name="_Toc204232875"/>
      <w:bookmarkStart w:id="400" w:name="_Toc208410248"/>
      <w:bookmarkStart w:id="401" w:name="_Toc208473570"/>
      <w:bookmarkStart w:id="402" w:name="_Toc210131094"/>
      <w:r>
        <w:t xml:space="preserve">Tabela nr </w:t>
      </w:r>
      <w:r w:rsidR="00C631D8">
        <w:t>10</w:t>
      </w:r>
      <w:r>
        <w:t>. — Cechy rynkowe wraz ze skalą i opisem.</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bl>
      <w:tblPr>
        <w:tblW w:w="97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512"/>
        <w:gridCol w:w="2762"/>
        <w:gridCol w:w="1430"/>
        <w:gridCol w:w="5091"/>
      </w:tblGrid>
      <w:tr w:rsidR="0071584D" w14:paraId="15CA33E6" w14:textId="77777777" w:rsidTr="0071584D">
        <w:trPr>
          <w:trHeight w:val="170"/>
          <w:tblHeader/>
          <w:jc w:val="center"/>
        </w:trPr>
        <w:tc>
          <w:tcPr>
            <w:tcW w:w="512" w:type="dxa"/>
            <w:tcBorders>
              <w:top w:val="single" w:sz="12" w:space="0" w:color="auto"/>
              <w:left w:val="single" w:sz="12" w:space="0" w:color="auto"/>
              <w:bottom w:val="single" w:sz="6" w:space="0" w:color="auto"/>
              <w:right w:val="single" w:sz="6" w:space="0" w:color="auto"/>
            </w:tcBorders>
            <w:shd w:val="pct12" w:color="auto" w:fill="FFFFFF"/>
            <w:vAlign w:val="center"/>
            <w:hideMark/>
          </w:tcPr>
          <w:p w14:paraId="05CC3E58"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L.p.</w:t>
            </w:r>
          </w:p>
        </w:tc>
        <w:tc>
          <w:tcPr>
            <w:tcW w:w="2762" w:type="dxa"/>
            <w:tcBorders>
              <w:top w:val="single" w:sz="12" w:space="0" w:color="auto"/>
              <w:left w:val="single" w:sz="6" w:space="0" w:color="auto"/>
              <w:bottom w:val="single" w:sz="6" w:space="0" w:color="auto"/>
              <w:right w:val="single" w:sz="6" w:space="0" w:color="auto"/>
            </w:tcBorders>
            <w:shd w:val="pct12" w:color="auto" w:fill="FFFFFF"/>
            <w:vAlign w:val="center"/>
            <w:hideMark/>
          </w:tcPr>
          <w:p w14:paraId="07805B10"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Cechy rynkowe</w:t>
            </w:r>
          </w:p>
        </w:tc>
        <w:tc>
          <w:tcPr>
            <w:tcW w:w="1430" w:type="dxa"/>
            <w:tcBorders>
              <w:top w:val="single" w:sz="12" w:space="0" w:color="auto"/>
              <w:left w:val="single" w:sz="6" w:space="0" w:color="auto"/>
              <w:bottom w:val="single" w:sz="6" w:space="0" w:color="auto"/>
              <w:right w:val="single" w:sz="6" w:space="0" w:color="auto"/>
            </w:tcBorders>
            <w:shd w:val="pct12" w:color="auto" w:fill="FFFFFF"/>
            <w:vAlign w:val="center"/>
            <w:hideMark/>
          </w:tcPr>
          <w:p w14:paraId="623224EA"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Ocena</w:t>
            </w:r>
          </w:p>
        </w:tc>
        <w:tc>
          <w:tcPr>
            <w:tcW w:w="5091" w:type="dxa"/>
            <w:tcBorders>
              <w:top w:val="single" w:sz="12" w:space="0" w:color="auto"/>
              <w:left w:val="single" w:sz="6" w:space="0" w:color="auto"/>
              <w:bottom w:val="single" w:sz="6" w:space="0" w:color="auto"/>
              <w:right w:val="single" w:sz="12" w:space="0" w:color="auto"/>
            </w:tcBorders>
            <w:shd w:val="pct12" w:color="auto" w:fill="FFFFFF"/>
            <w:vAlign w:val="center"/>
            <w:hideMark/>
          </w:tcPr>
          <w:p w14:paraId="38BF1660"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Opis</w:t>
            </w:r>
          </w:p>
        </w:tc>
      </w:tr>
      <w:tr w:rsidR="0071584D" w14:paraId="2FBDCBCF" w14:textId="77777777" w:rsidTr="0071584D">
        <w:trPr>
          <w:trHeight w:val="170"/>
          <w:jc w:val="center"/>
        </w:trPr>
        <w:tc>
          <w:tcPr>
            <w:tcW w:w="512" w:type="dxa"/>
            <w:vMerge w:val="restart"/>
            <w:tcBorders>
              <w:top w:val="single" w:sz="6" w:space="0" w:color="auto"/>
              <w:left w:val="single" w:sz="12" w:space="0" w:color="auto"/>
              <w:bottom w:val="single" w:sz="6" w:space="0" w:color="auto"/>
              <w:right w:val="single" w:sz="6" w:space="0" w:color="auto"/>
            </w:tcBorders>
            <w:vAlign w:val="center"/>
            <w:hideMark/>
          </w:tcPr>
          <w:p w14:paraId="0935BBED" w14:textId="77777777" w:rsidR="0071584D" w:rsidRDefault="0071584D" w:rsidP="0071584D">
            <w:pPr>
              <w:jc w:val="center"/>
              <w:rPr>
                <w:rFonts w:ascii="Arial" w:hAnsi="Arial"/>
                <w:snapToGrid w:val="0"/>
                <w:color w:val="000000"/>
              </w:rPr>
            </w:pPr>
            <w:r>
              <w:rPr>
                <w:rFonts w:ascii="Arial" w:hAnsi="Arial"/>
                <w:snapToGrid w:val="0"/>
                <w:color w:val="000000"/>
              </w:rPr>
              <w:t>1</w:t>
            </w:r>
          </w:p>
        </w:tc>
        <w:tc>
          <w:tcPr>
            <w:tcW w:w="2762" w:type="dxa"/>
            <w:vMerge w:val="restart"/>
            <w:tcBorders>
              <w:top w:val="single" w:sz="6" w:space="0" w:color="auto"/>
              <w:left w:val="single" w:sz="6" w:space="0" w:color="auto"/>
              <w:bottom w:val="single" w:sz="6" w:space="0" w:color="auto"/>
              <w:right w:val="single" w:sz="6" w:space="0" w:color="auto"/>
            </w:tcBorders>
            <w:vAlign w:val="center"/>
            <w:hideMark/>
          </w:tcPr>
          <w:p w14:paraId="6D771D81" w14:textId="77777777" w:rsidR="0071584D" w:rsidRDefault="0071584D" w:rsidP="0071584D">
            <w:pPr>
              <w:rPr>
                <w:rFonts w:ascii="Arial" w:hAnsi="Arial"/>
              </w:rPr>
            </w:pPr>
            <w:r>
              <w:rPr>
                <w:rFonts w:ascii="Arial" w:hAnsi="Arial"/>
              </w:rPr>
              <w:t xml:space="preserve">Lokalizacja nieruchomości </w:t>
            </w:r>
          </w:p>
        </w:tc>
        <w:tc>
          <w:tcPr>
            <w:tcW w:w="1430" w:type="dxa"/>
            <w:tcBorders>
              <w:top w:val="single" w:sz="6" w:space="0" w:color="auto"/>
              <w:left w:val="single" w:sz="6" w:space="0" w:color="auto"/>
              <w:bottom w:val="single" w:sz="6" w:space="0" w:color="auto"/>
              <w:right w:val="single" w:sz="6" w:space="0" w:color="auto"/>
            </w:tcBorders>
            <w:vAlign w:val="center"/>
            <w:hideMark/>
          </w:tcPr>
          <w:p w14:paraId="0DB3D6BA" w14:textId="77777777" w:rsidR="0071584D" w:rsidRDefault="0071584D" w:rsidP="0071584D">
            <w:pPr>
              <w:jc w:val="center"/>
              <w:rPr>
                <w:rFonts w:ascii="Arial" w:hAnsi="Arial"/>
                <w:snapToGrid w:val="0"/>
                <w:color w:val="000000"/>
              </w:rPr>
            </w:pPr>
            <w:r>
              <w:rPr>
                <w:rFonts w:ascii="Arial" w:hAnsi="Arial"/>
                <w:snapToGrid w:val="0"/>
                <w:color w:val="000000"/>
              </w:rPr>
              <w:t>Dobra</w:t>
            </w:r>
          </w:p>
        </w:tc>
        <w:tc>
          <w:tcPr>
            <w:tcW w:w="5091" w:type="dxa"/>
            <w:tcBorders>
              <w:top w:val="single" w:sz="6" w:space="0" w:color="auto"/>
              <w:left w:val="single" w:sz="6" w:space="0" w:color="auto"/>
              <w:bottom w:val="single" w:sz="6" w:space="0" w:color="auto"/>
              <w:right w:val="single" w:sz="12" w:space="0" w:color="auto"/>
            </w:tcBorders>
            <w:vAlign w:val="center"/>
            <w:hideMark/>
          </w:tcPr>
          <w:p w14:paraId="47415099" w14:textId="77777777" w:rsidR="0071584D" w:rsidRDefault="0071584D" w:rsidP="0071584D">
            <w:pPr>
              <w:rPr>
                <w:rFonts w:ascii="Arial" w:hAnsi="Arial"/>
                <w:snapToGrid w:val="0"/>
                <w:color w:val="000000"/>
              </w:rPr>
            </w:pPr>
            <w:r>
              <w:rPr>
                <w:rFonts w:ascii="Arial" w:hAnsi="Arial"/>
                <w:snapToGrid w:val="0"/>
                <w:color w:val="000000"/>
              </w:rPr>
              <w:t>Główne regionalne ośrodki miejskie.</w:t>
            </w:r>
          </w:p>
        </w:tc>
      </w:tr>
      <w:tr w:rsidR="0071584D" w14:paraId="7BCD317D" w14:textId="77777777" w:rsidTr="0071584D">
        <w:trPr>
          <w:trHeight w:val="40"/>
          <w:jc w:val="center"/>
        </w:trPr>
        <w:tc>
          <w:tcPr>
            <w:tcW w:w="512" w:type="dxa"/>
            <w:vMerge/>
            <w:tcBorders>
              <w:top w:val="single" w:sz="6" w:space="0" w:color="auto"/>
              <w:left w:val="single" w:sz="12" w:space="0" w:color="auto"/>
              <w:bottom w:val="single" w:sz="6" w:space="0" w:color="auto"/>
              <w:right w:val="single" w:sz="6" w:space="0" w:color="auto"/>
            </w:tcBorders>
            <w:vAlign w:val="center"/>
          </w:tcPr>
          <w:p w14:paraId="1F408FF4"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6" w:space="0" w:color="auto"/>
              <w:right w:val="single" w:sz="6" w:space="0" w:color="auto"/>
            </w:tcBorders>
            <w:vAlign w:val="center"/>
          </w:tcPr>
          <w:p w14:paraId="0ADF4F9F" w14:textId="77777777" w:rsidR="0071584D" w:rsidRDefault="0071584D" w:rsidP="0071584D">
            <w:pPr>
              <w:rPr>
                <w:rFonts w:ascii="Arial" w:eastAsiaTheme="minorHAnsi" w:hAnsi="Arial" w:cstheme="minorBidi"/>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tcPr>
          <w:p w14:paraId="33FE4148" w14:textId="77777777" w:rsidR="0071584D" w:rsidRDefault="0071584D" w:rsidP="0071584D">
            <w:pPr>
              <w:jc w:val="center"/>
              <w:rPr>
                <w:rFonts w:ascii="Arial" w:hAnsi="Arial"/>
                <w:snapToGrid w:val="0"/>
                <w:color w:val="000000"/>
              </w:rPr>
            </w:pPr>
            <w:r>
              <w:rPr>
                <w:rFonts w:ascii="Arial" w:hAnsi="Arial"/>
                <w:snapToGrid w:val="0"/>
                <w:color w:val="000000"/>
              </w:rPr>
              <w:t>Przeciętna</w:t>
            </w:r>
          </w:p>
        </w:tc>
        <w:tc>
          <w:tcPr>
            <w:tcW w:w="5091" w:type="dxa"/>
            <w:tcBorders>
              <w:top w:val="single" w:sz="6" w:space="0" w:color="auto"/>
              <w:left w:val="single" w:sz="6" w:space="0" w:color="auto"/>
              <w:bottom w:val="single" w:sz="6" w:space="0" w:color="auto"/>
              <w:right w:val="single" w:sz="12" w:space="0" w:color="auto"/>
            </w:tcBorders>
            <w:vAlign w:val="center"/>
          </w:tcPr>
          <w:p w14:paraId="3C1B3BAD" w14:textId="77777777" w:rsidR="0071584D" w:rsidRDefault="0071584D" w:rsidP="0071584D">
            <w:pPr>
              <w:rPr>
                <w:rFonts w:ascii="Arial" w:hAnsi="Arial"/>
                <w:snapToGrid w:val="0"/>
                <w:color w:val="000000"/>
              </w:rPr>
            </w:pPr>
            <w:r>
              <w:rPr>
                <w:rFonts w:ascii="Arial" w:hAnsi="Arial"/>
                <w:snapToGrid w:val="0"/>
                <w:color w:val="000000"/>
              </w:rPr>
              <w:t>Mniejsze miejscowości położone przy granicach miasta.</w:t>
            </w:r>
          </w:p>
        </w:tc>
      </w:tr>
      <w:tr w:rsidR="0071584D" w14:paraId="0B9DE697" w14:textId="77777777" w:rsidTr="0071584D">
        <w:trPr>
          <w:trHeight w:val="40"/>
          <w:jc w:val="center"/>
        </w:trPr>
        <w:tc>
          <w:tcPr>
            <w:tcW w:w="512" w:type="dxa"/>
            <w:vMerge/>
            <w:tcBorders>
              <w:top w:val="single" w:sz="6" w:space="0" w:color="auto"/>
              <w:left w:val="single" w:sz="12" w:space="0" w:color="auto"/>
              <w:bottom w:val="single" w:sz="6" w:space="0" w:color="auto"/>
              <w:right w:val="single" w:sz="6" w:space="0" w:color="auto"/>
            </w:tcBorders>
            <w:vAlign w:val="center"/>
            <w:hideMark/>
          </w:tcPr>
          <w:p w14:paraId="09F079DB"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6" w:space="0" w:color="auto"/>
              <w:right w:val="single" w:sz="6" w:space="0" w:color="auto"/>
            </w:tcBorders>
            <w:vAlign w:val="center"/>
            <w:hideMark/>
          </w:tcPr>
          <w:p w14:paraId="697F7A55" w14:textId="77777777" w:rsidR="0071584D" w:rsidRDefault="0071584D" w:rsidP="0071584D">
            <w:pPr>
              <w:rPr>
                <w:rFonts w:ascii="Arial" w:eastAsiaTheme="minorHAnsi" w:hAnsi="Arial" w:cstheme="minorBidi"/>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tcPr>
          <w:p w14:paraId="5A84FC6C" w14:textId="77777777" w:rsidR="0071584D" w:rsidRDefault="0071584D" w:rsidP="0071584D">
            <w:pPr>
              <w:jc w:val="center"/>
              <w:rPr>
                <w:rFonts w:ascii="Arial" w:hAnsi="Arial"/>
                <w:snapToGrid w:val="0"/>
                <w:color w:val="000000"/>
              </w:rPr>
            </w:pPr>
            <w:r>
              <w:rPr>
                <w:rFonts w:ascii="Arial" w:hAnsi="Arial"/>
                <w:snapToGrid w:val="0"/>
                <w:color w:val="000000"/>
              </w:rPr>
              <w:t>Słaba</w:t>
            </w:r>
          </w:p>
        </w:tc>
        <w:tc>
          <w:tcPr>
            <w:tcW w:w="5091" w:type="dxa"/>
            <w:tcBorders>
              <w:top w:val="single" w:sz="6" w:space="0" w:color="auto"/>
              <w:left w:val="single" w:sz="6" w:space="0" w:color="auto"/>
              <w:bottom w:val="single" w:sz="6" w:space="0" w:color="auto"/>
              <w:right w:val="single" w:sz="12" w:space="0" w:color="auto"/>
            </w:tcBorders>
            <w:vAlign w:val="center"/>
          </w:tcPr>
          <w:p w14:paraId="3AD4AA81" w14:textId="77777777" w:rsidR="0071584D" w:rsidRDefault="0071584D" w:rsidP="0071584D">
            <w:pPr>
              <w:rPr>
                <w:rFonts w:ascii="Arial" w:hAnsi="Arial"/>
                <w:snapToGrid w:val="0"/>
                <w:color w:val="000000"/>
              </w:rPr>
            </w:pPr>
            <w:r>
              <w:rPr>
                <w:rFonts w:ascii="Arial" w:hAnsi="Arial"/>
                <w:snapToGrid w:val="0"/>
                <w:color w:val="000000"/>
              </w:rPr>
              <w:t>Peryferia – tereny wiejskie</w:t>
            </w:r>
          </w:p>
        </w:tc>
      </w:tr>
      <w:tr w:rsidR="0071584D" w14:paraId="3BC2CA45" w14:textId="77777777" w:rsidTr="0071584D">
        <w:trPr>
          <w:trHeight w:val="65"/>
          <w:jc w:val="center"/>
        </w:trPr>
        <w:tc>
          <w:tcPr>
            <w:tcW w:w="512" w:type="dxa"/>
            <w:vMerge w:val="restart"/>
            <w:tcBorders>
              <w:top w:val="single" w:sz="6" w:space="0" w:color="auto"/>
              <w:left w:val="single" w:sz="12" w:space="0" w:color="auto"/>
              <w:bottom w:val="single" w:sz="6" w:space="0" w:color="auto"/>
              <w:right w:val="single" w:sz="6" w:space="0" w:color="auto"/>
            </w:tcBorders>
            <w:vAlign w:val="center"/>
            <w:hideMark/>
          </w:tcPr>
          <w:p w14:paraId="43A3EC86" w14:textId="77777777" w:rsidR="0071584D" w:rsidRDefault="0071584D" w:rsidP="0071584D">
            <w:pPr>
              <w:jc w:val="center"/>
              <w:rPr>
                <w:rFonts w:ascii="Arial" w:hAnsi="Arial"/>
                <w:snapToGrid w:val="0"/>
                <w:color w:val="000000"/>
              </w:rPr>
            </w:pPr>
            <w:r>
              <w:rPr>
                <w:rFonts w:ascii="Arial" w:hAnsi="Arial"/>
                <w:snapToGrid w:val="0"/>
                <w:color w:val="000000"/>
              </w:rPr>
              <w:t>2</w:t>
            </w:r>
          </w:p>
        </w:tc>
        <w:tc>
          <w:tcPr>
            <w:tcW w:w="2762" w:type="dxa"/>
            <w:vMerge w:val="restart"/>
            <w:tcBorders>
              <w:top w:val="single" w:sz="6" w:space="0" w:color="auto"/>
              <w:left w:val="single" w:sz="6" w:space="0" w:color="auto"/>
              <w:bottom w:val="single" w:sz="6" w:space="0" w:color="auto"/>
              <w:right w:val="single" w:sz="6" w:space="0" w:color="auto"/>
            </w:tcBorders>
            <w:vAlign w:val="center"/>
            <w:hideMark/>
          </w:tcPr>
          <w:p w14:paraId="02B596F7" w14:textId="77777777" w:rsidR="0071584D" w:rsidRDefault="0071584D" w:rsidP="0071584D">
            <w:pPr>
              <w:rPr>
                <w:rFonts w:ascii="Arial" w:hAnsi="Arial"/>
              </w:rPr>
            </w:pPr>
            <w:r>
              <w:rPr>
                <w:rFonts w:ascii="Arial" w:hAnsi="Arial"/>
              </w:rPr>
              <w:t>Cenność gruntów sąsiednich</w:t>
            </w:r>
          </w:p>
        </w:tc>
        <w:tc>
          <w:tcPr>
            <w:tcW w:w="1430" w:type="dxa"/>
            <w:tcBorders>
              <w:top w:val="single" w:sz="6" w:space="0" w:color="auto"/>
              <w:left w:val="single" w:sz="6" w:space="0" w:color="auto"/>
              <w:bottom w:val="single" w:sz="6" w:space="0" w:color="auto"/>
              <w:right w:val="single" w:sz="6" w:space="0" w:color="auto"/>
            </w:tcBorders>
            <w:vAlign w:val="center"/>
            <w:hideMark/>
          </w:tcPr>
          <w:p w14:paraId="0B6D43BF" w14:textId="77777777" w:rsidR="0071584D" w:rsidRDefault="0071584D" w:rsidP="0071584D">
            <w:pPr>
              <w:jc w:val="center"/>
              <w:rPr>
                <w:rFonts w:ascii="Arial" w:hAnsi="Arial"/>
                <w:snapToGrid w:val="0"/>
                <w:color w:val="000000"/>
              </w:rPr>
            </w:pPr>
            <w:r>
              <w:rPr>
                <w:rFonts w:ascii="Arial" w:hAnsi="Arial"/>
                <w:snapToGrid w:val="0"/>
                <w:color w:val="000000"/>
              </w:rPr>
              <w:t>Komercyjna</w:t>
            </w:r>
          </w:p>
        </w:tc>
        <w:tc>
          <w:tcPr>
            <w:tcW w:w="5091" w:type="dxa"/>
            <w:tcBorders>
              <w:top w:val="single" w:sz="6" w:space="0" w:color="auto"/>
              <w:left w:val="single" w:sz="6" w:space="0" w:color="auto"/>
              <w:bottom w:val="single" w:sz="6" w:space="0" w:color="auto"/>
              <w:right w:val="single" w:sz="12" w:space="0" w:color="auto"/>
            </w:tcBorders>
            <w:vAlign w:val="center"/>
            <w:hideMark/>
          </w:tcPr>
          <w:p w14:paraId="79CCAAD6" w14:textId="77777777" w:rsidR="0071584D" w:rsidRDefault="0071584D" w:rsidP="0071584D">
            <w:pPr>
              <w:rPr>
                <w:rFonts w:ascii="Arial" w:hAnsi="Arial"/>
                <w:snapToGrid w:val="0"/>
                <w:color w:val="000000"/>
              </w:rPr>
            </w:pPr>
            <w:r>
              <w:rPr>
                <w:rFonts w:ascii="Arial" w:hAnsi="Arial"/>
                <w:snapToGrid w:val="0"/>
                <w:color w:val="000000"/>
              </w:rPr>
              <w:t>W otoczeniu tereny zurbanizowane usługowo-handlowe wysokokomercyjne.</w:t>
            </w:r>
          </w:p>
        </w:tc>
      </w:tr>
      <w:tr w:rsidR="0071584D" w14:paraId="0B0CC2BA" w14:textId="77777777" w:rsidTr="0071584D">
        <w:trPr>
          <w:trHeight w:val="388"/>
          <w:jc w:val="center"/>
        </w:trPr>
        <w:tc>
          <w:tcPr>
            <w:tcW w:w="512" w:type="dxa"/>
            <w:vMerge/>
            <w:tcBorders>
              <w:top w:val="single" w:sz="6" w:space="0" w:color="auto"/>
              <w:left w:val="single" w:sz="12" w:space="0" w:color="auto"/>
              <w:bottom w:val="single" w:sz="6" w:space="0" w:color="auto"/>
              <w:right w:val="single" w:sz="6" w:space="0" w:color="auto"/>
            </w:tcBorders>
            <w:vAlign w:val="center"/>
            <w:hideMark/>
          </w:tcPr>
          <w:p w14:paraId="3AD69168"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6" w:space="0" w:color="auto"/>
              <w:right w:val="single" w:sz="6" w:space="0" w:color="auto"/>
            </w:tcBorders>
            <w:vAlign w:val="center"/>
            <w:hideMark/>
          </w:tcPr>
          <w:p w14:paraId="5495228A" w14:textId="77777777" w:rsidR="0071584D" w:rsidRDefault="0071584D" w:rsidP="0071584D">
            <w:pPr>
              <w:rPr>
                <w:rFonts w:ascii="Arial" w:eastAsiaTheme="minorHAnsi" w:hAnsi="Arial" w:cstheme="minorBidi"/>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tcPr>
          <w:p w14:paraId="785AE737" w14:textId="77777777" w:rsidR="0071584D" w:rsidRDefault="0071584D" w:rsidP="0071584D">
            <w:pPr>
              <w:jc w:val="center"/>
              <w:rPr>
                <w:rFonts w:ascii="Arial" w:hAnsi="Arial"/>
                <w:snapToGrid w:val="0"/>
                <w:color w:val="000000"/>
              </w:rPr>
            </w:pPr>
            <w:r>
              <w:rPr>
                <w:rFonts w:ascii="Arial" w:hAnsi="Arial"/>
                <w:snapToGrid w:val="0"/>
                <w:color w:val="000000"/>
              </w:rPr>
              <w:t>Wysoka</w:t>
            </w:r>
          </w:p>
        </w:tc>
        <w:tc>
          <w:tcPr>
            <w:tcW w:w="5091" w:type="dxa"/>
            <w:tcBorders>
              <w:top w:val="single" w:sz="6" w:space="0" w:color="auto"/>
              <w:left w:val="single" w:sz="6" w:space="0" w:color="auto"/>
              <w:bottom w:val="single" w:sz="6" w:space="0" w:color="auto"/>
              <w:right w:val="single" w:sz="12" w:space="0" w:color="auto"/>
            </w:tcBorders>
            <w:vAlign w:val="center"/>
          </w:tcPr>
          <w:p w14:paraId="52651613" w14:textId="77777777" w:rsidR="0071584D" w:rsidRDefault="0071584D" w:rsidP="0071584D">
            <w:pPr>
              <w:rPr>
                <w:rFonts w:ascii="Arial" w:hAnsi="Arial"/>
                <w:snapToGrid w:val="0"/>
                <w:color w:val="000000"/>
              </w:rPr>
            </w:pPr>
            <w:r>
              <w:rPr>
                <w:rFonts w:ascii="Arial" w:hAnsi="Arial"/>
                <w:snapToGrid w:val="0"/>
                <w:color w:val="000000"/>
              </w:rPr>
              <w:t>W otoczeniu tereny zurbanizowane mieszkaniowe wysokocenne.</w:t>
            </w:r>
          </w:p>
        </w:tc>
      </w:tr>
      <w:tr w:rsidR="0071584D" w14:paraId="28E9D673" w14:textId="77777777" w:rsidTr="0071584D">
        <w:trPr>
          <w:trHeight w:val="388"/>
          <w:jc w:val="center"/>
        </w:trPr>
        <w:tc>
          <w:tcPr>
            <w:tcW w:w="512" w:type="dxa"/>
            <w:vMerge/>
            <w:tcBorders>
              <w:top w:val="single" w:sz="6" w:space="0" w:color="auto"/>
              <w:left w:val="single" w:sz="12" w:space="0" w:color="auto"/>
              <w:bottom w:val="single" w:sz="6" w:space="0" w:color="auto"/>
              <w:right w:val="single" w:sz="6" w:space="0" w:color="auto"/>
            </w:tcBorders>
            <w:vAlign w:val="center"/>
          </w:tcPr>
          <w:p w14:paraId="03971BA9"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6" w:space="0" w:color="auto"/>
              <w:right w:val="single" w:sz="6" w:space="0" w:color="auto"/>
            </w:tcBorders>
            <w:vAlign w:val="center"/>
          </w:tcPr>
          <w:p w14:paraId="570CDDD0" w14:textId="77777777" w:rsidR="0071584D" w:rsidRDefault="0071584D" w:rsidP="0071584D">
            <w:pPr>
              <w:rPr>
                <w:rFonts w:ascii="Arial" w:eastAsiaTheme="minorHAnsi" w:hAnsi="Arial" w:cstheme="minorBidi"/>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tcPr>
          <w:p w14:paraId="23A64FFA" w14:textId="77777777" w:rsidR="0071584D" w:rsidRDefault="0071584D" w:rsidP="0071584D">
            <w:pPr>
              <w:jc w:val="center"/>
              <w:rPr>
                <w:rFonts w:ascii="Arial" w:hAnsi="Arial"/>
                <w:snapToGrid w:val="0"/>
                <w:color w:val="000000"/>
              </w:rPr>
            </w:pPr>
            <w:r>
              <w:rPr>
                <w:rFonts w:ascii="Arial" w:hAnsi="Arial"/>
                <w:snapToGrid w:val="0"/>
                <w:color w:val="000000"/>
              </w:rPr>
              <w:t>Średnia</w:t>
            </w:r>
          </w:p>
        </w:tc>
        <w:tc>
          <w:tcPr>
            <w:tcW w:w="5091" w:type="dxa"/>
            <w:tcBorders>
              <w:top w:val="single" w:sz="6" w:space="0" w:color="auto"/>
              <w:left w:val="single" w:sz="6" w:space="0" w:color="auto"/>
              <w:bottom w:val="single" w:sz="6" w:space="0" w:color="auto"/>
              <w:right w:val="single" w:sz="12" w:space="0" w:color="auto"/>
            </w:tcBorders>
            <w:vAlign w:val="center"/>
          </w:tcPr>
          <w:p w14:paraId="3E56F460" w14:textId="77777777" w:rsidR="0071584D" w:rsidRDefault="0071584D" w:rsidP="0071584D">
            <w:pPr>
              <w:rPr>
                <w:rFonts w:ascii="Arial" w:hAnsi="Arial"/>
                <w:snapToGrid w:val="0"/>
                <w:color w:val="000000"/>
              </w:rPr>
            </w:pPr>
            <w:r>
              <w:rPr>
                <w:rFonts w:ascii="Arial" w:hAnsi="Arial"/>
                <w:snapToGrid w:val="0"/>
                <w:color w:val="000000"/>
              </w:rPr>
              <w:t>W otoczeniu tereny mieszkaniowe i rolne o średnim zainwestowaniu.</w:t>
            </w:r>
          </w:p>
        </w:tc>
      </w:tr>
      <w:tr w:rsidR="0071584D" w14:paraId="738F943D" w14:textId="77777777" w:rsidTr="0071584D">
        <w:trPr>
          <w:trHeight w:val="388"/>
          <w:jc w:val="center"/>
        </w:trPr>
        <w:tc>
          <w:tcPr>
            <w:tcW w:w="512" w:type="dxa"/>
            <w:vMerge/>
            <w:tcBorders>
              <w:top w:val="single" w:sz="6" w:space="0" w:color="auto"/>
              <w:left w:val="single" w:sz="12" w:space="0" w:color="auto"/>
              <w:bottom w:val="single" w:sz="6" w:space="0" w:color="auto"/>
              <w:right w:val="single" w:sz="6" w:space="0" w:color="auto"/>
            </w:tcBorders>
            <w:vAlign w:val="center"/>
            <w:hideMark/>
          </w:tcPr>
          <w:p w14:paraId="2DD4CFDF"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6" w:space="0" w:color="auto"/>
              <w:right w:val="single" w:sz="6" w:space="0" w:color="auto"/>
            </w:tcBorders>
            <w:vAlign w:val="center"/>
            <w:hideMark/>
          </w:tcPr>
          <w:p w14:paraId="58376C89" w14:textId="77777777" w:rsidR="0071584D" w:rsidRDefault="0071584D" w:rsidP="0071584D">
            <w:pPr>
              <w:rPr>
                <w:rFonts w:ascii="Arial" w:eastAsiaTheme="minorHAnsi" w:hAnsi="Arial" w:cstheme="minorBidi"/>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hideMark/>
          </w:tcPr>
          <w:p w14:paraId="614BAB65" w14:textId="77777777" w:rsidR="0071584D" w:rsidRDefault="0071584D" w:rsidP="0071584D">
            <w:pPr>
              <w:jc w:val="center"/>
              <w:rPr>
                <w:rFonts w:ascii="Arial" w:hAnsi="Arial"/>
                <w:snapToGrid w:val="0"/>
                <w:color w:val="000000"/>
              </w:rPr>
            </w:pPr>
            <w:r>
              <w:rPr>
                <w:rFonts w:ascii="Arial" w:hAnsi="Arial"/>
                <w:snapToGrid w:val="0"/>
                <w:color w:val="000000"/>
              </w:rPr>
              <w:t>Niska</w:t>
            </w:r>
          </w:p>
        </w:tc>
        <w:tc>
          <w:tcPr>
            <w:tcW w:w="5091" w:type="dxa"/>
            <w:tcBorders>
              <w:top w:val="single" w:sz="6" w:space="0" w:color="auto"/>
              <w:left w:val="single" w:sz="6" w:space="0" w:color="auto"/>
              <w:bottom w:val="single" w:sz="6" w:space="0" w:color="auto"/>
              <w:right w:val="single" w:sz="12" w:space="0" w:color="auto"/>
            </w:tcBorders>
            <w:vAlign w:val="center"/>
            <w:hideMark/>
          </w:tcPr>
          <w:p w14:paraId="2EFB238D" w14:textId="77777777" w:rsidR="0071584D" w:rsidRDefault="0071584D" w:rsidP="0071584D">
            <w:pPr>
              <w:rPr>
                <w:rFonts w:ascii="Arial" w:hAnsi="Arial"/>
                <w:snapToGrid w:val="0"/>
                <w:color w:val="000000"/>
              </w:rPr>
            </w:pPr>
            <w:r>
              <w:rPr>
                <w:rFonts w:ascii="Arial" w:hAnsi="Arial"/>
                <w:snapToGrid w:val="0"/>
                <w:color w:val="000000"/>
              </w:rPr>
              <w:t>W otoczeniu tereny niezabudowane – rolne.</w:t>
            </w:r>
          </w:p>
        </w:tc>
      </w:tr>
      <w:tr w:rsidR="0071584D" w14:paraId="680B890D" w14:textId="77777777" w:rsidTr="0071584D">
        <w:trPr>
          <w:trHeight w:val="100"/>
          <w:jc w:val="center"/>
        </w:trPr>
        <w:tc>
          <w:tcPr>
            <w:tcW w:w="512" w:type="dxa"/>
            <w:vMerge w:val="restart"/>
            <w:tcBorders>
              <w:top w:val="single" w:sz="6" w:space="0" w:color="auto"/>
              <w:left w:val="single" w:sz="12" w:space="0" w:color="auto"/>
              <w:bottom w:val="single" w:sz="4" w:space="0" w:color="auto"/>
              <w:right w:val="single" w:sz="6" w:space="0" w:color="auto"/>
            </w:tcBorders>
            <w:vAlign w:val="center"/>
            <w:hideMark/>
          </w:tcPr>
          <w:p w14:paraId="6636D4F4" w14:textId="77777777" w:rsidR="0071584D" w:rsidRDefault="0071584D" w:rsidP="0071584D">
            <w:pPr>
              <w:jc w:val="center"/>
              <w:rPr>
                <w:rFonts w:ascii="Arial" w:hAnsi="Arial"/>
                <w:snapToGrid w:val="0"/>
                <w:color w:val="000000"/>
              </w:rPr>
            </w:pPr>
            <w:r>
              <w:rPr>
                <w:rFonts w:ascii="Arial" w:hAnsi="Arial"/>
                <w:snapToGrid w:val="0"/>
                <w:color w:val="000000"/>
              </w:rPr>
              <w:t>3</w:t>
            </w:r>
          </w:p>
        </w:tc>
        <w:tc>
          <w:tcPr>
            <w:tcW w:w="2762" w:type="dxa"/>
            <w:vMerge w:val="restart"/>
            <w:tcBorders>
              <w:top w:val="single" w:sz="6" w:space="0" w:color="auto"/>
              <w:left w:val="single" w:sz="6" w:space="0" w:color="auto"/>
              <w:bottom w:val="single" w:sz="4" w:space="0" w:color="auto"/>
              <w:right w:val="single" w:sz="6" w:space="0" w:color="auto"/>
            </w:tcBorders>
            <w:vAlign w:val="center"/>
            <w:hideMark/>
          </w:tcPr>
          <w:p w14:paraId="60948AF3" w14:textId="77777777" w:rsidR="0071584D" w:rsidRDefault="0071584D" w:rsidP="0071584D">
            <w:pPr>
              <w:rPr>
                <w:rFonts w:ascii="Arial" w:hAnsi="Arial" w:cs="Arial"/>
              </w:rPr>
            </w:pPr>
            <w:r>
              <w:rPr>
                <w:rFonts w:ascii="Arial" w:hAnsi="Arial" w:cs="Arial"/>
              </w:rPr>
              <w:t>Powierzchnia działki</w:t>
            </w:r>
          </w:p>
        </w:tc>
        <w:tc>
          <w:tcPr>
            <w:tcW w:w="1430" w:type="dxa"/>
            <w:tcBorders>
              <w:top w:val="single" w:sz="6" w:space="0" w:color="auto"/>
              <w:left w:val="single" w:sz="6" w:space="0" w:color="auto"/>
              <w:bottom w:val="single" w:sz="6" w:space="0" w:color="auto"/>
              <w:right w:val="single" w:sz="6" w:space="0" w:color="auto"/>
            </w:tcBorders>
            <w:vAlign w:val="center"/>
            <w:hideMark/>
          </w:tcPr>
          <w:p w14:paraId="3DA38536" w14:textId="77777777" w:rsidR="0071584D" w:rsidRDefault="0071584D" w:rsidP="0071584D">
            <w:pPr>
              <w:jc w:val="center"/>
              <w:rPr>
                <w:rFonts w:ascii="Arial" w:hAnsi="Arial" w:cstheme="minorBidi"/>
                <w:snapToGrid w:val="0"/>
                <w:color w:val="000000"/>
              </w:rPr>
            </w:pPr>
            <w:r>
              <w:rPr>
                <w:rFonts w:ascii="Arial" w:hAnsi="Arial"/>
                <w:snapToGrid w:val="0"/>
                <w:color w:val="000000"/>
              </w:rPr>
              <w:t xml:space="preserve">Mała </w:t>
            </w:r>
          </w:p>
        </w:tc>
        <w:tc>
          <w:tcPr>
            <w:tcW w:w="5091" w:type="dxa"/>
            <w:vMerge w:val="restart"/>
            <w:tcBorders>
              <w:top w:val="single" w:sz="6" w:space="0" w:color="auto"/>
              <w:left w:val="single" w:sz="6" w:space="0" w:color="auto"/>
              <w:bottom w:val="single" w:sz="6" w:space="0" w:color="auto"/>
              <w:right w:val="single" w:sz="12" w:space="0" w:color="auto"/>
            </w:tcBorders>
            <w:vAlign w:val="center"/>
            <w:hideMark/>
          </w:tcPr>
          <w:p w14:paraId="453A48E6" w14:textId="77777777" w:rsidR="0071584D" w:rsidRDefault="0071584D" w:rsidP="0071584D">
            <w:pPr>
              <w:rPr>
                <w:rFonts w:ascii="Arial" w:hAnsi="Arial"/>
                <w:snapToGrid w:val="0"/>
                <w:color w:val="000000"/>
              </w:rPr>
            </w:pPr>
            <w:r>
              <w:rPr>
                <w:rFonts w:ascii="Arial" w:hAnsi="Arial"/>
                <w:snapToGrid w:val="0"/>
                <w:color w:val="000000"/>
              </w:rPr>
              <w:t>Istnieje zależność, że za działki o mniejszej powierzchni płaci się większą cenę jednostkową.</w:t>
            </w:r>
          </w:p>
        </w:tc>
      </w:tr>
      <w:tr w:rsidR="0071584D" w14:paraId="604422F4" w14:textId="77777777" w:rsidTr="0071584D">
        <w:trPr>
          <w:trHeight w:val="147"/>
          <w:jc w:val="center"/>
        </w:trPr>
        <w:tc>
          <w:tcPr>
            <w:tcW w:w="512" w:type="dxa"/>
            <w:vMerge/>
            <w:tcBorders>
              <w:top w:val="single" w:sz="6" w:space="0" w:color="auto"/>
              <w:left w:val="single" w:sz="12" w:space="0" w:color="auto"/>
              <w:bottom w:val="single" w:sz="4" w:space="0" w:color="auto"/>
              <w:right w:val="single" w:sz="6" w:space="0" w:color="auto"/>
            </w:tcBorders>
            <w:vAlign w:val="center"/>
            <w:hideMark/>
          </w:tcPr>
          <w:p w14:paraId="1D95AE56"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4" w:space="0" w:color="auto"/>
              <w:right w:val="single" w:sz="6" w:space="0" w:color="auto"/>
            </w:tcBorders>
            <w:vAlign w:val="center"/>
            <w:hideMark/>
          </w:tcPr>
          <w:p w14:paraId="124DE154" w14:textId="77777777" w:rsidR="0071584D" w:rsidRDefault="0071584D" w:rsidP="0071584D">
            <w:pPr>
              <w:rPr>
                <w:rFonts w:ascii="Arial" w:eastAsiaTheme="minorHAnsi" w:hAnsi="Arial" w:cs="Arial"/>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hideMark/>
          </w:tcPr>
          <w:p w14:paraId="50C9FCF3" w14:textId="77777777" w:rsidR="0071584D" w:rsidRDefault="0071584D" w:rsidP="0071584D">
            <w:pPr>
              <w:jc w:val="center"/>
              <w:rPr>
                <w:rFonts w:ascii="Arial" w:hAnsi="Arial"/>
                <w:snapToGrid w:val="0"/>
                <w:color w:val="000000"/>
              </w:rPr>
            </w:pPr>
            <w:r>
              <w:rPr>
                <w:rFonts w:ascii="Arial" w:hAnsi="Arial"/>
                <w:snapToGrid w:val="0"/>
                <w:color w:val="000000"/>
              </w:rPr>
              <w:t>Średnia</w:t>
            </w:r>
          </w:p>
        </w:tc>
        <w:tc>
          <w:tcPr>
            <w:tcW w:w="5091" w:type="dxa"/>
            <w:vMerge/>
            <w:tcBorders>
              <w:top w:val="single" w:sz="6" w:space="0" w:color="auto"/>
              <w:left w:val="single" w:sz="6" w:space="0" w:color="auto"/>
              <w:bottom w:val="single" w:sz="6" w:space="0" w:color="auto"/>
              <w:right w:val="single" w:sz="12" w:space="0" w:color="auto"/>
            </w:tcBorders>
            <w:vAlign w:val="center"/>
            <w:hideMark/>
          </w:tcPr>
          <w:p w14:paraId="6FF9E146" w14:textId="77777777" w:rsidR="0071584D" w:rsidRDefault="0071584D" w:rsidP="0071584D">
            <w:pPr>
              <w:rPr>
                <w:rFonts w:ascii="Arial" w:eastAsiaTheme="minorHAnsi" w:hAnsi="Arial" w:cstheme="minorBidi"/>
                <w:snapToGrid w:val="0"/>
                <w:color w:val="000000"/>
                <w:sz w:val="22"/>
                <w:szCs w:val="22"/>
                <w:lang w:eastAsia="en-US"/>
              </w:rPr>
            </w:pPr>
          </w:p>
        </w:tc>
      </w:tr>
      <w:tr w:rsidR="0071584D" w14:paraId="3C1775EA" w14:textId="77777777" w:rsidTr="0071584D">
        <w:trPr>
          <w:trHeight w:val="147"/>
          <w:jc w:val="center"/>
        </w:trPr>
        <w:tc>
          <w:tcPr>
            <w:tcW w:w="512" w:type="dxa"/>
            <w:vMerge/>
            <w:tcBorders>
              <w:top w:val="single" w:sz="6" w:space="0" w:color="auto"/>
              <w:left w:val="single" w:sz="12" w:space="0" w:color="auto"/>
              <w:bottom w:val="single" w:sz="4" w:space="0" w:color="auto"/>
              <w:right w:val="single" w:sz="6" w:space="0" w:color="auto"/>
            </w:tcBorders>
            <w:vAlign w:val="center"/>
            <w:hideMark/>
          </w:tcPr>
          <w:p w14:paraId="30FDD377"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6" w:space="0" w:color="auto"/>
              <w:left w:val="single" w:sz="6" w:space="0" w:color="auto"/>
              <w:bottom w:val="single" w:sz="4" w:space="0" w:color="auto"/>
              <w:right w:val="single" w:sz="6" w:space="0" w:color="auto"/>
            </w:tcBorders>
            <w:vAlign w:val="center"/>
            <w:hideMark/>
          </w:tcPr>
          <w:p w14:paraId="14A65A7E" w14:textId="77777777" w:rsidR="0071584D" w:rsidRDefault="0071584D" w:rsidP="0071584D">
            <w:pPr>
              <w:rPr>
                <w:rFonts w:ascii="Arial" w:eastAsiaTheme="minorHAnsi" w:hAnsi="Arial" w:cs="Arial"/>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hideMark/>
          </w:tcPr>
          <w:p w14:paraId="4CEA5A95" w14:textId="77777777" w:rsidR="0071584D" w:rsidRDefault="0071584D" w:rsidP="0071584D">
            <w:pPr>
              <w:jc w:val="center"/>
              <w:rPr>
                <w:rFonts w:ascii="Arial" w:hAnsi="Arial"/>
                <w:snapToGrid w:val="0"/>
                <w:color w:val="000000"/>
              </w:rPr>
            </w:pPr>
            <w:r>
              <w:rPr>
                <w:rFonts w:ascii="Arial" w:hAnsi="Arial"/>
                <w:snapToGrid w:val="0"/>
                <w:color w:val="000000"/>
              </w:rPr>
              <w:t>Duża</w:t>
            </w:r>
          </w:p>
        </w:tc>
        <w:tc>
          <w:tcPr>
            <w:tcW w:w="5091" w:type="dxa"/>
            <w:vMerge/>
            <w:tcBorders>
              <w:top w:val="single" w:sz="6" w:space="0" w:color="auto"/>
              <w:left w:val="single" w:sz="6" w:space="0" w:color="auto"/>
              <w:bottom w:val="single" w:sz="6" w:space="0" w:color="auto"/>
              <w:right w:val="single" w:sz="12" w:space="0" w:color="auto"/>
            </w:tcBorders>
            <w:vAlign w:val="center"/>
            <w:hideMark/>
          </w:tcPr>
          <w:p w14:paraId="55A1D28E" w14:textId="77777777" w:rsidR="0071584D" w:rsidRDefault="0071584D" w:rsidP="0071584D">
            <w:pPr>
              <w:rPr>
                <w:rFonts w:ascii="Arial" w:eastAsiaTheme="minorHAnsi" w:hAnsi="Arial" w:cstheme="minorBidi"/>
                <w:snapToGrid w:val="0"/>
                <w:color w:val="000000"/>
                <w:sz w:val="22"/>
                <w:szCs w:val="22"/>
                <w:lang w:eastAsia="en-US"/>
              </w:rPr>
            </w:pPr>
          </w:p>
        </w:tc>
      </w:tr>
      <w:tr w:rsidR="0071584D" w14:paraId="693775B4" w14:textId="77777777" w:rsidTr="0071584D">
        <w:trPr>
          <w:trHeight w:val="475"/>
          <w:jc w:val="center"/>
        </w:trPr>
        <w:tc>
          <w:tcPr>
            <w:tcW w:w="512" w:type="dxa"/>
            <w:vMerge w:val="restart"/>
            <w:tcBorders>
              <w:top w:val="single" w:sz="4" w:space="0" w:color="auto"/>
              <w:left w:val="single" w:sz="12" w:space="0" w:color="auto"/>
              <w:bottom w:val="single" w:sz="12" w:space="0" w:color="auto"/>
              <w:right w:val="single" w:sz="6" w:space="0" w:color="auto"/>
            </w:tcBorders>
            <w:vAlign w:val="center"/>
            <w:hideMark/>
          </w:tcPr>
          <w:p w14:paraId="6B137429" w14:textId="77777777" w:rsidR="0071584D" w:rsidRDefault="0071584D" w:rsidP="0071584D">
            <w:pPr>
              <w:jc w:val="center"/>
              <w:rPr>
                <w:rFonts w:ascii="Arial" w:hAnsi="Arial"/>
                <w:snapToGrid w:val="0"/>
                <w:color w:val="000000"/>
              </w:rPr>
            </w:pPr>
            <w:r>
              <w:rPr>
                <w:rFonts w:ascii="Arial" w:hAnsi="Arial"/>
                <w:snapToGrid w:val="0"/>
                <w:color w:val="000000"/>
              </w:rPr>
              <w:t>4</w:t>
            </w:r>
          </w:p>
        </w:tc>
        <w:tc>
          <w:tcPr>
            <w:tcW w:w="2762" w:type="dxa"/>
            <w:vMerge w:val="restart"/>
            <w:tcBorders>
              <w:top w:val="single" w:sz="4" w:space="0" w:color="auto"/>
              <w:left w:val="single" w:sz="6" w:space="0" w:color="auto"/>
              <w:bottom w:val="single" w:sz="12" w:space="0" w:color="auto"/>
              <w:right w:val="single" w:sz="6" w:space="0" w:color="auto"/>
            </w:tcBorders>
            <w:vAlign w:val="center"/>
            <w:hideMark/>
          </w:tcPr>
          <w:p w14:paraId="645C4726" w14:textId="77777777" w:rsidR="0071584D" w:rsidRDefault="0071584D" w:rsidP="0071584D">
            <w:pPr>
              <w:rPr>
                <w:rFonts w:ascii="Arial" w:hAnsi="Arial" w:cs="Arial"/>
              </w:rPr>
            </w:pPr>
            <w:r>
              <w:rPr>
                <w:rFonts w:ascii="Arial" w:hAnsi="Arial" w:cs="Arial"/>
              </w:rPr>
              <w:t>Poziom zurbanizowania terenu</w:t>
            </w:r>
          </w:p>
        </w:tc>
        <w:tc>
          <w:tcPr>
            <w:tcW w:w="1430" w:type="dxa"/>
            <w:tcBorders>
              <w:top w:val="single" w:sz="6" w:space="0" w:color="auto"/>
              <w:left w:val="single" w:sz="6" w:space="0" w:color="auto"/>
              <w:bottom w:val="single" w:sz="6" w:space="0" w:color="auto"/>
              <w:right w:val="single" w:sz="6" w:space="0" w:color="auto"/>
            </w:tcBorders>
            <w:vAlign w:val="center"/>
            <w:hideMark/>
          </w:tcPr>
          <w:p w14:paraId="43225931" w14:textId="77777777" w:rsidR="0071584D" w:rsidRDefault="0071584D" w:rsidP="0071584D">
            <w:pPr>
              <w:jc w:val="center"/>
              <w:rPr>
                <w:rFonts w:ascii="Arial" w:hAnsi="Arial" w:cstheme="minorBidi"/>
                <w:snapToGrid w:val="0"/>
                <w:color w:val="000000"/>
              </w:rPr>
            </w:pPr>
            <w:r>
              <w:rPr>
                <w:rFonts w:ascii="Arial" w:hAnsi="Arial"/>
                <w:snapToGrid w:val="0"/>
                <w:color w:val="000000"/>
              </w:rPr>
              <w:t>Dobry</w:t>
            </w:r>
          </w:p>
        </w:tc>
        <w:tc>
          <w:tcPr>
            <w:tcW w:w="5091" w:type="dxa"/>
            <w:tcBorders>
              <w:top w:val="single" w:sz="6" w:space="0" w:color="auto"/>
              <w:left w:val="single" w:sz="6" w:space="0" w:color="auto"/>
              <w:bottom w:val="single" w:sz="6" w:space="0" w:color="auto"/>
              <w:right w:val="single" w:sz="12" w:space="0" w:color="auto"/>
            </w:tcBorders>
            <w:vAlign w:val="center"/>
            <w:hideMark/>
          </w:tcPr>
          <w:p w14:paraId="17C48538" w14:textId="77777777" w:rsidR="0071584D" w:rsidRDefault="0071584D" w:rsidP="0071584D">
            <w:pPr>
              <w:rPr>
                <w:rFonts w:ascii="Arial" w:hAnsi="Arial"/>
                <w:snapToGrid w:val="0"/>
              </w:rPr>
            </w:pPr>
            <w:r>
              <w:rPr>
                <w:rFonts w:ascii="Arial" w:hAnsi="Arial"/>
                <w:snapToGrid w:val="0"/>
              </w:rPr>
              <w:t>Położenie przy drodze. Dostęp do mediów.</w:t>
            </w:r>
          </w:p>
        </w:tc>
      </w:tr>
      <w:tr w:rsidR="0071584D" w14:paraId="2C132B54" w14:textId="77777777" w:rsidTr="0071584D">
        <w:trPr>
          <w:trHeight w:val="170"/>
          <w:jc w:val="center"/>
        </w:trPr>
        <w:tc>
          <w:tcPr>
            <w:tcW w:w="512" w:type="dxa"/>
            <w:vMerge/>
            <w:tcBorders>
              <w:top w:val="single" w:sz="4" w:space="0" w:color="auto"/>
              <w:left w:val="single" w:sz="12" w:space="0" w:color="auto"/>
              <w:bottom w:val="single" w:sz="12" w:space="0" w:color="auto"/>
              <w:right w:val="single" w:sz="6" w:space="0" w:color="auto"/>
            </w:tcBorders>
            <w:vAlign w:val="center"/>
            <w:hideMark/>
          </w:tcPr>
          <w:p w14:paraId="0FAB7BB8"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4" w:space="0" w:color="auto"/>
              <w:left w:val="single" w:sz="6" w:space="0" w:color="auto"/>
              <w:bottom w:val="single" w:sz="12" w:space="0" w:color="auto"/>
              <w:right w:val="single" w:sz="6" w:space="0" w:color="auto"/>
            </w:tcBorders>
            <w:vAlign w:val="center"/>
            <w:hideMark/>
          </w:tcPr>
          <w:p w14:paraId="40B608F3" w14:textId="77777777" w:rsidR="0071584D" w:rsidRDefault="0071584D" w:rsidP="0071584D">
            <w:pPr>
              <w:rPr>
                <w:rFonts w:ascii="Arial" w:eastAsiaTheme="minorHAnsi" w:hAnsi="Arial" w:cs="Arial"/>
                <w:sz w:val="22"/>
                <w:szCs w:val="22"/>
                <w:lang w:eastAsia="en-US"/>
              </w:rPr>
            </w:pPr>
          </w:p>
        </w:tc>
        <w:tc>
          <w:tcPr>
            <w:tcW w:w="1430" w:type="dxa"/>
            <w:tcBorders>
              <w:top w:val="single" w:sz="6" w:space="0" w:color="auto"/>
              <w:left w:val="single" w:sz="6" w:space="0" w:color="auto"/>
              <w:bottom w:val="single" w:sz="6" w:space="0" w:color="auto"/>
              <w:right w:val="single" w:sz="6" w:space="0" w:color="auto"/>
            </w:tcBorders>
            <w:vAlign w:val="center"/>
            <w:hideMark/>
          </w:tcPr>
          <w:p w14:paraId="22823A94" w14:textId="77777777" w:rsidR="0071584D" w:rsidRDefault="0071584D" w:rsidP="0071584D">
            <w:pPr>
              <w:jc w:val="center"/>
              <w:rPr>
                <w:rFonts w:ascii="Arial" w:hAnsi="Arial"/>
                <w:snapToGrid w:val="0"/>
                <w:color w:val="000000"/>
              </w:rPr>
            </w:pPr>
            <w:r>
              <w:rPr>
                <w:rFonts w:ascii="Arial" w:hAnsi="Arial"/>
                <w:snapToGrid w:val="0"/>
                <w:color w:val="000000"/>
              </w:rPr>
              <w:t>Średni</w:t>
            </w:r>
          </w:p>
        </w:tc>
        <w:tc>
          <w:tcPr>
            <w:tcW w:w="5091" w:type="dxa"/>
            <w:tcBorders>
              <w:top w:val="single" w:sz="6" w:space="0" w:color="auto"/>
              <w:left w:val="single" w:sz="6" w:space="0" w:color="auto"/>
              <w:bottom w:val="single" w:sz="6" w:space="0" w:color="auto"/>
              <w:right w:val="single" w:sz="12" w:space="0" w:color="auto"/>
            </w:tcBorders>
            <w:vAlign w:val="center"/>
            <w:hideMark/>
          </w:tcPr>
          <w:p w14:paraId="790E139B" w14:textId="77777777" w:rsidR="0071584D" w:rsidRDefault="0071584D" w:rsidP="0071584D">
            <w:pPr>
              <w:rPr>
                <w:rFonts w:ascii="Arial" w:hAnsi="Arial"/>
                <w:snapToGrid w:val="0"/>
              </w:rPr>
            </w:pPr>
            <w:r>
              <w:rPr>
                <w:rFonts w:ascii="Arial" w:hAnsi="Arial"/>
                <w:snapToGrid w:val="0"/>
              </w:rPr>
              <w:t>Położenie przy drodze lokalnej lub drodze bocznej, dość blisko drogi utwardzone, dostęp do mediów.</w:t>
            </w:r>
          </w:p>
        </w:tc>
      </w:tr>
      <w:tr w:rsidR="0071584D" w14:paraId="37DAEEB2" w14:textId="77777777" w:rsidTr="0071584D">
        <w:trPr>
          <w:trHeight w:val="170"/>
          <w:jc w:val="center"/>
        </w:trPr>
        <w:tc>
          <w:tcPr>
            <w:tcW w:w="512" w:type="dxa"/>
            <w:vMerge/>
            <w:tcBorders>
              <w:top w:val="single" w:sz="4" w:space="0" w:color="auto"/>
              <w:left w:val="single" w:sz="12" w:space="0" w:color="auto"/>
              <w:bottom w:val="single" w:sz="12" w:space="0" w:color="auto"/>
              <w:right w:val="single" w:sz="6" w:space="0" w:color="auto"/>
            </w:tcBorders>
            <w:vAlign w:val="center"/>
            <w:hideMark/>
          </w:tcPr>
          <w:p w14:paraId="7671FF78" w14:textId="77777777" w:rsidR="0071584D" w:rsidRDefault="0071584D" w:rsidP="0071584D">
            <w:pPr>
              <w:rPr>
                <w:rFonts w:ascii="Arial" w:eastAsiaTheme="minorHAnsi" w:hAnsi="Arial" w:cstheme="minorBidi"/>
                <w:snapToGrid w:val="0"/>
                <w:color w:val="000000"/>
                <w:sz w:val="22"/>
                <w:szCs w:val="22"/>
                <w:lang w:eastAsia="en-US"/>
              </w:rPr>
            </w:pPr>
          </w:p>
        </w:tc>
        <w:tc>
          <w:tcPr>
            <w:tcW w:w="2762" w:type="dxa"/>
            <w:vMerge/>
            <w:tcBorders>
              <w:top w:val="single" w:sz="4" w:space="0" w:color="auto"/>
              <w:left w:val="single" w:sz="6" w:space="0" w:color="auto"/>
              <w:bottom w:val="single" w:sz="12" w:space="0" w:color="auto"/>
              <w:right w:val="single" w:sz="6" w:space="0" w:color="auto"/>
            </w:tcBorders>
            <w:vAlign w:val="center"/>
            <w:hideMark/>
          </w:tcPr>
          <w:p w14:paraId="0E628327" w14:textId="77777777" w:rsidR="0071584D" w:rsidRDefault="0071584D" w:rsidP="0071584D">
            <w:pPr>
              <w:rPr>
                <w:rFonts w:ascii="Arial" w:eastAsiaTheme="minorHAnsi" w:hAnsi="Arial" w:cs="Arial"/>
                <w:sz w:val="22"/>
                <w:szCs w:val="22"/>
                <w:lang w:eastAsia="en-US"/>
              </w:rPr>
            </w:pPr>
          </w:p>
        </w:tc>
        <w:tc>
          <w:tcPr>
            <w:tcW w:w="1430" w:type="dxa"/>
            <w:tcBorders>
              <w:top w:val="single" w:sz="6" w:space="0" w:color="auto"/>
              <w:left w:val="single" w:sz="6" w:space="0" w:color="auto"/>
              <w:bottom w:val="single" w:sz="12" w:space="0" w:color="auto"/>
              <w:right w:val="single" w:sz="6" w:space="0" w:color="auto"/>
            </w:tcBorders>
            <w:vAlign w:val="center"/>
            <w:hideMark/>
          </w:tcPr>
          <w:p w14:paraId="744E19A6" w14:textId="77777777" w:rsidR="0071584D" w:rsidRDefault="0071584D" w:rsidP="0071584D">
            <w:pPr>
              <w:jc w:val="center"/>
              <w:rPr>
                <w:rFonts w:ascii="Arial" w:hAnsi="Arial"/>
                <w:snapToGrid w:val="0"/>
                <w:color w:val="000000"/>
              </w:rPr>
            </w:pPr>
            <w:r>
              <w:rPr>
                <w:rFonts w:ascii="Arial" w:hAnsi="Arial"/>
                <w:snapToGrid w:val="0"/>
                <w:color w:val="000000"/>
              </w:rPr>
              <w:t>Słaby</w:t>
            </w:r>
          </w:p>
        </w:tc>
        <w:tc>
          <w:tcPr>
            <w:tcW w:w="5091" w:type="dxa"/>
            <w:tcBorders>
              <w:top w:val="single" w:sz="6" w:space="0" w:color="auto"/>
              <w:left w:val="single" w:sz="6" w:space="0" w:color="auto"/>
              <w:bottom w:val="single" w:sz="12" w:space="0" w:color="auto"/>
              <w:right w:val="single" w:sz="12" w:space="0" w:color="auto"/>
            </w:tcBorders>
            <w:vAlign w:val="center"/>
            <w:hideMark/>
          </w:tcPr>
          <w:p w14:paraId="733AF521" w14:textId="77777777" w:rsidR="0071584D" w:rsidRDefault="0071584D" w:rsidP="0071584D">
            <w:pPr>
              <w:rPr>
                <w:rFonts w:ascii="Arial" w:hAnsi="Arial"/>
                <w:snapToGrid w:val="0"/>
              </w:rPr>
            </w:pPr>
            <w:r>
              <w:rPr>
                <w:rFonts w:ascii="Arial" w:hAnsi="Arial"/>
                <w:snapToGrid w:val="0"/>
              </w:rPr>
              <w:t>Położenie przy drodze o złej jakości, daleko od drogi głównej, utwardzonej. Brak mediów</w:t>
            </w:r>
          </w:p>
        </w:tc>
      </w:tr>
    </w:tbl>
    <w:p w14:paraId="6503F84E" w14:textId="77777777" w:rsidR="0071584D" w:rsidRDefault="0071584D" w:rsidP="005C12FD">
      <w:pPr>
        <w:pStyle w:val="Nagwek2"/>
      </w:pPr>
      <w:bookmarkStart w:id="403" w:name="_Toc181612064"/>
      <w:bookmarkStart w:id="404" w:name="_Toc172178816"/>
      <w:bookmarkStart w:id="405" w:name="_Toc151715532"/>
      <w:bookmarkStart w:id="406" w:name="_Toc106014099"/>
      <w:bookmarkStart w:id="407" w:name="_Toc122341754"/>
      <w:bookmarkStart w:id="408" w:name="_Toc132780730"/>
      <w:bookmarkStart w:id="409" w:name="_Toc151702844"/>
      <w:bookmarkStart w:id="410" w:name="_Toc198299771"/>
      <w:bookmarkStart w:id="411" w:name="_Toc196739599"/>
      <w:bookmarkStart w:id="412" w:name="_Toc204232876"/>
      <w:bookmarkStart w:id="413" w:name="_Toc208410249"/>
      <w:bookmarkStart w:id="414" w:name="_Toc208473571"/>
      <w:bookmarkStart w:id="415" w:name="_Toc210131095"/>
      <w:r>
        <w:t>Opis nieruchomości i ich cech rynkowych o cenie transakcyjnej minimalnej C</w:t>
      </w:r>
      <w:r>
        <w:rPr>
          <w:vertAlign w:val="subscript"/>
        </w:rPr>
        <w:t>min</w:t>
      </w:r>
      <w:r>
        <w:t xml:space="preserve"> i o cenie maksymalnej C</w:t>
      </w:r>
      <w:r>
        <w:rPr>
          <w:vertAlign w:val="subscript"/>
        </w:rPr>
        <w:t>max</w:t>
      </w:r>
      <w:bookmarkEnd w:id="403"/>
      <w:bookmarkEnd w:id="404"/>
      <w:bookmarkEnd w:id="405"/>
      <w:bookmarkEnd w:id="406"/>
      <w:bookmarkEnd w:id="407"/>
      <w:bookmarkEnd w:id="408"/>
      <w:bookmarkEnd w:id="409"/>
      <w:bookmarkEnd w:id="410"/>
      <w:bookmarkEnd w:id="411"/>
      <w:bookmarkEnd w:id="412"/>
      <w:bookmarkEnd w:id="413"/>
      <w:bookmarkEnd w:id="414"/>
      <w:bookmarkEnd w:id="415"/>
    </w:p>
    <w:p w14:paraId="6459B9C7" w14:textId="77777777" w:rsidR="0071584D" w:rsidRDefault="0071584D" w:rsidP="0071584D">
      <w:pPr>
        <w:pStyle w:val="Nagwek4"/>
      </w:pPr>
      <w:bookmarkStart w:id="416" w:name="_Toc198299772"/>
      <w:bookmarkStart w:id="417" w:name="_Toc196739600"/>
      <w:bookmarkStart w:id="418" w:name="_Toc181612065"/>
      <w:bookmarkStart w:id="419" w:name="_Toc151715533"/>
      <w:bookmarkStart w:id="420" w:name="_Toc106014100"/>
      <w:bookmarkStart w:id="421" w:name="_Toc122341755"/>
      <w:bookmarkStart w:id="422" w:name="_Toc132780731"/>
      <w:bookmarkStart w:id="423" w:name="_Toc151702845"/>
      <w:bookmarkStart w:id="424" w:name="_Toc172178817"/>
      <w:bookmarkStart w:id="425" w:name="_Toc204232877"/>
      <w:bookmarkStart w:id="426" w:name="_Toc208410250"/>
      <w:bookmarkStart w:id="427" w:name="_Toc208473572"/>
      <w:bookmarkStart w:id="428" w:name="_Toc210131096"/>
      <w:r>
        <w:t xml:space="preserve">Tabela nr </w:t>
      </w:r>
      <w:r w:rsidR="00C631D8">
        <w:t>11</w:t>
      </w:r>
      <w:r>
        <w:t>. — Opis nieruchomości porównawczych.</w:t>
      </w:r>
      <w:bookmarkEnd w:id="416"/>
      <w:bookmarkEnd w:id="417"/>
      <w:bookmarkEnd w:id="418"/>
      <w:bookmarkEnd w:id="419"/>
      <w:bookmarkEnd w:id="420"/>
      <w:bookmarkEnd w:id="421"/>
      <w:bookmarkEnd w:id="422"/>
      <w:bookmarkEnd w:id="423"/>
      <w:bookmarkEnd w:id="424"/>
      <w:bookmarkEnd w:id="425"/>
      <w:bookmarkEnd w:id="426"/>
      <w:bookmarkEnd w:id="427"/>
      <w:bookmarkEnd w:id="428"/>
    </w:p>
    <w:tbl>
      <w:tblPr>
        <w:tblW w:w="9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54"/>
        <w:gridCol w:w="2693"/>
        <w:gridCol w:w="2662"/>
      </w:tblGrid>
      <w:tr w:rsidR="0071584D" w14:paraId="54DA7831" w14:textId="77777777" w:rsidTr="0071584D">
        <w:trPr>
          <w:tblHeader/>
          <w:jc w:val="center"/>
        </w:trPr>
        <w:tc>
          <w:tcPr>
            <w:tcW w:w="3954" w:type="dxa"/>
            <w:tcBorders>
              <w:top w:val="single" w:sz="12" w:space="0" w:color="auto"/>
              <w:left w:val="single" w:sz="12" w:space="0" w:color="auto"/>
              <w:bottom w:val="single" w:sz="6" w:space="0" w:color="auto"/>
              <w:right w:val="single" w:sz="6" w:space="0" w:color="auto"/>
            </w:tcBorders>
            <w:shd w:val="clear" w:color="auto" w:fill="E0E0E0"/>
            <w:vAlign w:val="center"/>
            <w:hideMark/>
          </w:tcPr>
          <w:p w14:paraId="6138E148"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Dane nieruchomości</w:t>
            </w:r>
          </w:p>
          <w:p w14:paraId="5E2766C3"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porównawczych</w:t>
            </w:r>
          </w:p>
        </w:tc>
        <w:tc>
          <w:tcPr>
            <w:tcW w:w="2693" w:type="dxa"/>
            <w:tcBorders>
              <w:top w:val="single" w:sz="12" w:space="0" w:color="auto"/>
              <w:left w:val="single" w:sz="6" w:space="0" w:color="auto"/>
              <w:bottom w:val="single" w:sz="6" w:space="0" w:color="auto"/>
              <w:right w:val="single" w:sz="6" w:space="0" w:color="auto"/>
            </w:tcBorders>
            <w:shd w:val="clear" w:color="auto" w:fill="E0E0E0"/>
            <w:vAlign w:val="center"/>
            <w:hideMark/>
          </w:tcPr>
          <w:p w14:paraId="289E3E5A"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Nieruchomość o cenie minimalnej</w:t>
            </w:r>
          </w:p>
        </w:tc>
        <w:tc>
          <w:tcPr>
            <w:tcW w:w="2662" w:type="dxa"/>
            <w:tcBorders>
              <w:top w:val="single" w:sz="12" w:space="0" w:color="auto"/>
              <w:left w:val="single" w:sz="6" w:space="0" w:color="auto"/>
              <w:bottom w:val="single" w:sz="6" w:space="0" w:color="auto"/>
              <w:right w:val="single" w:sz="12" w:space="0" w:color="auto"/>
            </w:tcBorders>
            <w:shd w:val="clear" w:color="auto" w:fill="E0E0E0"/>
            <w:vAlign w:val="center"/>
            <w:hideMark/>
          </w:tcPr>
          <w:p w14:paraId="59CAD1AB"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Nieruchomość o cenie maksymalnej</w:t>
            </w:r>
          </w:p>
        </w:tc>
      </w:tr>
      <w:tr w:rsidR="0071584D" w14:paraId="2450D668"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5C41DF4B" w14:textId="77777777" w:rsidR="0071584D" w:rsidRDefault="0071584D" w:rsidP="0071584D">
            <w:pPr>
              <w:rPr>
                <w:rFonts w:ascii="Arial" w:hAnsi="Arial" w:cs="Arial"/>
              </w:rPr>
            </w:pPr>
            <w:r>
              <w:rPr>
                <w:rFonts w:ascii="Arial" w:hAnsi="Arial" w:cs="Arial"/>
              </w:rPr>
              <w:t>Województwo</w:t>
            </w:r>
          </w:p>
        </w:tc>
        <w:tc>
          <w:tcPr>
            <w:tcW w:w="2693" w:type="dxa"/>
            <w:tcBorders>
              <w:top w:val="single" w:sz="6" w:space="0" w:color="auto"/>
              <w:left w:val="single" w:sz="6" w:space="0" w:color="auto"/>
              <w:bottom w:val="single" w:sz="6" w:space="0" w:color="auto"/>
              <w:right w:val="single" w:sz="6" w:space="0" w:color="auto"/>
            </w:tcBorders>
            <w:vAlign w:val="center"/>
            <w:hideMark/>
          </w:tcPr>
          <w:p w14:paraId="662024DF" w14:textId="77777777" w:rsidR="0071584D" w:rsidRDefault="0071584D" w:rsidP="0071584D">
            <w:pPr>
              <w:jc w:val="center"/>
              <w:rPr>
                <w:rFonts w:ascii="Arial" w:hAnsi="Arial" w:cs="Arial"/>
              </w:rPr>
            </w:pPr>
            <w:r>
              <w:rPr>
                <w:rFonts w:ascii="Arial" w:hAnsi="Arial" w:cs="Arial"/>
              </w:rPr>
              <w:t>Wielkopolskie</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7A337D0A" w14:textId="77777777" w:rsidR="0071584D" w:rsidRDefault="0071584D" w:rsidP="0071584D">
            <w:pPr>
              <w:jc w:val="center"/>
              <w:rPr>
                <w:rFonts w:ascii="Arial" w:hAnsi="Arial" w:cs="Arial"/>
              </w:rPr>
            </w:pPr>
            <w:r>
              <w:rPr>
                <w:rFonts w:ascii="Arial" w:hAnsi="Arial" w:cs="Arial"/>
              </w:rPr>
              <w:t>Wielkopolskie</w:t>
            </w:r>
          </w:p>
        </w:tc>
      </w:tr>
      <w:tr w:rsidR="0071584D" w14:paraId="0E8DDAD8"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4C3E0B4D" w14:textId="77777777" w:rsidR="0071584D" w:rsidRDefault="0071584D" w:rsidP="0071584D">
            <w:pPr>
              <w:rPr>
                <w:rFonts w:ascii="Arial" w:hAnsi="Arial" w:cs="Arial"/>
              </w:rPr>
            </w:pPr>
            <w:r>
              <w:rPr>
                <w:rFonts w:ascii="Arial" w:hAnsi="Arial" w:cs="Arial"/>
              </w:rPr>
              <w:t>Powiat</w:t>
            </w:r>
          </w:p>
        </w:tc>
        <w:tc>
          <w:tcPr>
            <w:tcW w:w="2693" w:type="dxa"/>
            <w:tcBorders>
              <w:top w:val="single" w:sz="6" w:space="0" w:color="auto"/>
              <w:left w:val="single" w:sz="6" w:space="0" w:color="auto"/>
              <w:bottom w:val="single" w:sz="6" w:space="0" w:color="auto"/>
              <w:right w:val="single" w:sz="6" w:space="0" w:color="auto"/>
            </w:tcBorders>
            <w:vAlign w:val="center"/>
            <w:hideMark/>
          </w:tcPr>
          <w:p w14:paraId="034479AB" w14:textId="77777777" w:rsidR="0071584D" w:rsidRDefault="0071584D" w:rsidP="0071584D">
            <w:pPr>
              <w:jc w:val="center"/>
              <w:rPr>
                <w:rFonts w:ascii="Arial" w:hAnsi="Arial" w:cs="Arial"/>
              </w:rPr>
            </w:pPr>
            <w:r>
              <w:rPr>
                <w:rFonts w:ascii="Arial" w:hAnsi="Arial" w:cs="Arial"/>
              </w:rPr>
              <w:t>Ostrowski</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74FC4FC9" w14:textId="77777777" w:rsidR="0071584D" w:rsidRDefault="0071584D" w:rsidP="0071584D">
            <w:pPr>
              <w:jc w:val="center"/>
              <w:rPr>
                <w:rFonts w:ascii="Arial" w:hAnsi="Arial" w:cs="Arial"/>
              </w:rPr>
            </w:pPr>
            <w:r>
              <w:rPr>
                <w:rFonts w:ascii="Arial" w:hAnsi="Arial" w:cs="Arial"/>
              </w:rPr>
              <w:t>Ostrowski</w:t>
            </w:r>
          </w:p>
        </w:tc>
      </w:tr>
      <w:tr w:rsidR="0071584D" w14:paraId="3F631C32"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73114E95" w14:textId="77777777" w:rsidR="0071584D" w:rsidRDefault="0071584D" w:rsidP="0071584D">
            <w:pPr>
              <w:rPr>
                <w:rFonts w:ascii="Arial" w:hAnsi="Arial" w:cs="Arial"/>
              </w:rPr>
            </w:pPr>
            <w:r>
              <w:rPr>
                <w:rFonts w:ascii="Arial" w:hAnsi="Arial" w:cs="Arial"/>
              </w:rPr>
              <w:t>Gmina</w:t>
            </w:r>
          </w:p>
        </w:tc>
        <w:tc>
          <w:tcPr>
            <w:tcW w:w="2693" w:type="dxa"/>
            <w:tcBorders>
              <w:top w:val="single" w:sz="6" w:space="0" w:color="auto"/>
              <w:left w:val="single" w:sz="6" w:space="0" w:color="auto"/>
              <w:bottom w:val="single" w:sz="6" w:space="0" w:color="auto"/>
              <w:right w:val="single" w:sz="6" w:space="0" w:color="auto"/>
            </w:tcBorders>
            <w:vAlign w:val="center"/>
            <w:hideMark/>
          </w:tcPr>
          <w:p w14:paraId="7A009A38" w14:textId="77777777" w:rsidR="0071584D" w:rsidRDefault="0071584D" w:rsidP="0071584D">
            <w:pPr>
              <w:jc w:val="center"/>
              <w:rPr>
                <w:rFonts w:ascii="Arial" w:hAnsi="Arial" w:cs="Arial"/>
              </w:rPr>
            </w:pPr>
            <w:r>
              <w:rPr>
                <w:rFonts w:ascii="Arial" w:hAnsi="Arial" w:cs="Arial"/>
              </w:rPr>
              <w:t>Ostrów Wielkopolski</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04294C5C" w14:textId="77777777" w:rsidR="0071584D" w:rsidRDefault="0071584D" w:rsidP="0071584D">
            <w:pPr>
              <w:jc w:val="center"/>
              <w:rPr>
                <w:rFonts w:ascii="Arial" w:hAnsi="Arial" w:cs="Arial"/>
              </w:rPr>
            </w:pPr>
            <w:r>
              <w:rPr>
                <w:rFonts w:ascii="Arial" w:hAnsi="Arial" w:cs="Arial"/>
              </w:rPr>
              <w:t>M. Ostrów Wielkopolski</w:t>
            </w:r>
          </w:p>
        </w:tc>
      </w:tr>
      <w:tr w:rsidR="0071584D" w14:paraId="02A530B6"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583D7B89" w14:textId="77777777" w:rsidR="0071584D" w:rsidRDefault="0071584D" w:rsidP="0071584D">
            <w:pPr>
              <w:rPr>
                <w:rFonts w:ascii="Arial" w:hAnsi="Arial" w:cs="Arial"/>
              </w:rPr>
            </w:pPr>
            <w:r>
              <w:rPr>
                <w:rFonts w:ascii="Arial" w:hAnsi="Arial" w:cs="Arial"/>
              </w:rPr>
              <w:t>Miejscowość</w:t>
            </w:r>
          </w:p>
        </w:tc>
        <w:tc>
          <w:tcPr>
            <w:tcW w:w="2693" w:type="dxa"/>
            <w:tcBorders>
              <w:top w:val="single" w:sz="6" w:space="0" w:color="auto"/>
              <w:left w:val="single" w:sz="6" w:space="0" w:color="auto"/>
              <w:bottom w:val="single" w:sz="6" w:space="0" w:color="auto"/>
              <w:right w:val="single" w:sz="6" w:space="0" w:color="auto"/>
            </w:tcBorders>
            <w:vAlign w:val="center"/>
            <w:hideMark/>
          </w:tcPr>
          <w:p w14:paraId="49B91AA6" w14:textId="77777777" w:rsidR="0071584D" w:rsidRDefault="0071584D" w:rsidP="0071584D">
            <w:pPr>
              <w:jc w:val="center"/>
              <w:rPr>
                <w:rFonts w:ascii="Arial" w:hAnsi="Arial" w:cs="Arial"/>
              </w:rPr>
            </w:pPr>
            <w:r>
              <w:rPr>
                <w:rFonts w:ascii="Arial" w:hAnsi="Arial" w:cs="Arial"/>
              </w:rPr>
              <w:t>Świeligów</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5D403103" w14:textId="77777777" w:rsidR="0071584D" w:rsidRDefault="0071584D" w:rsidP="0071584D">
            <w:pPr>
              <w:jc w:val="center"/>
              <w:rPr>
                <w:rFonts w:ascii="Arial" w:hAnsi="Arial" w:cs="Arial"/>
              </w:rPr>
            </w:pPr>
            <w:r>
              <w:rPr>
                <w:rFonts w:ascii="Arial" w:hAnsi="Arial" w:cs="Arial"/>
              </w:rPr>
              <w:t>Ostrów Wielkopolski</w:t>
            </w:r>
          </w:p>
        </w:tc>
      </w:tr>
      <w:tr w:rsidR="0071584D" w14:paraId="1DBF747A"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164A69D2" w14:textId="77777777" w:rsidR="0071584D" w:rsidRDefault="0071584D" w:rsidP="0071584D">
            <w:pPr>
              <w:rPr>
                <w:rFonts w:ascii="Arial" w:hAnsi="Arial" w:cs="Arial"/>
              </w:rPr>
            </w:pPr>
            <w:r>
              <w:rPr>
                <w:rFonts w:ascii="Arial" w:hAnsi="Arial" w:cs="Arial"/>
              </w:rPr>
              <w:t>Pow. działki</w:t>
            </w:r>
          </w:p>
        </w:tc>
        <w:tc>
          <w:tcPr>
            <w:tcW w:w="2693" w:type="dxa"/>
            <w:tcBorders>
              <w:top w:val="single" w:sz="6" w:space="0" w:color="auto"/>
              <w:left w:val="single" w:sz="6" w:space="0" w:color="auto"/>
              <w:bottom w:val="single" w:sz="6" w:space="0" w:color="auto"/>
              <w:right w:val="single" w:sz="6" w:space="0" w:color="auto"/>
            </w:tcBorders>
            <w:vAlign w:val="center"/>
            <w:hideMark/>
          </w:tcPr>
          <w:p w14:paraId="3FCA5D81" w14:textId="77777777" w:rsidR="0071584D" w:rsidRDefault="0071584D" w:rsidP="0071584D">
            <w:pPr>
              <w:jc w:val="center"/>
              <w:rPr>
                <w:rFonts w:ascii="Arial" w:hAnsi="Arial" w:cs="Arial"/>
                <w:sz w:val="18"/>
              </w:rPr>
            </w:pPr>
            <w:r>
              <w:rPr>
                <w:rFonts w:ascii="Arial" w:hAnsi="Arial" w:cs="Arial"/>
              </w:rPr>
              <w:t>400 m</w:t>
            </w:r>
            <w:r>
              <w:rPr>
                <w:rFonts w:ascii="Arial" w:hAnsi="Arial" w:cs="Arial"/>
                <w:sz w:val="18"/>
                <w:vertAlign w:val="superscript"/>
              </w:rPr>
              <w:t>2</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517201E4" w14:textId="77777777" w:rsidR="0071584D" w:rsidRDefault="0071584D" w:rsidP="0071584D">
            <w:pPr>
              <w:jc w:val="center"/>
              <w:rPr>
                <w:rFonts w:ascii="Arial" w:hAnsi="Arial" w:cs="Arial"/>
                <w:sz w:val="18"/>
              </w:rPr>
            </w:pPr>
            <w:r>
              <w:rPr>
                <w:rFonts w:ascii="Arial" w:hAnsi="Arial" w:cs="Arial"/>
              </w:rPr>
              <w:t>710 m</w:t>
            </w:r>
            <w:r>
              <w:rPr>
                <w:rFonts w:ascii="Arial" w:hAnsi="Arial" w:cs="Arial"/>
                <w:sz w:val="18"/>
                <w:vertAlign w:val="superscript"/>
              </w:rPr>
              <w:t>2</w:t>
            </w:r>
          </w:p>
        </w:tc>
      </w:tr>
      <w:tr w:rsidR="0071584D" w14:paraId="7C7201EB"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54E42E55" w14:textId="77777777" w:rsidR="0071584D" w:rsidRDefault="0071584D" w:rsidP="0071584D">
            <w:pPr>
              <w:rPr>
                <w:rFonts w:ascii="Arial" w:hAnsi="Arial" w:cs="Arial"/>
                <w:sz w:val="22"/>
              </w:rPr>
            </w:pPr>
            <w:r>
              <w:rPr>
                <w:rFonts w:ascii="Arial" w:hAnsi="Arial" w:cs="Arial"/>
              </w:rPr>
              <w:t>Cena 1m</w:t>
            </w:r>
            <w:r>
              <w:rPr>
                <w:rFonts w:ascii="Arial" w:hAnsi="Arial" w:cs="Arial"/>
                <w:sz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hideMark/>
          </w:tcPr>
          <w:p w14:paraId="50D24DB1" w14:textId="77777777" w:rsidR="0071584D" w:rsidRDefault="0071584D" w:rsidP="0071584D">
            <w:pPr>
              <w:jc w:val="center"/>
              <w:rPr>
                <w:rFonts w:ascii="Arial" w:hAnsi="Arial" w:cs="Arial"/>
              </w:rPr>
            </w:pPr>
            <w:r>
              <w:rPr>
                <w:rFonts w:ascii="Arial" w:hAnsi="Arial" w:cs="Arial"/>
              </w:rPr>
              <w:t>20,00 zł</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2EFB5ED6" w14:textId="77777777" w:rsidR="0071584D" w:rsidRDefault="0071584D" w:rsidP="0071584D">
            <w:pPr>
              <w:jc w:val="center"/>
              <w:rPr>
                <w:rFonts w:ascii="Arial" w:hAnsi="Arial" w:cs="Arial"/>
              </w:rPr>
            </w:pPr>
            <w:r>
              <w:rPr>
                <w:rFonts w:ascii="Arial" w:hAnsi="Arial" w:cs="Arial"/>
              </w:rPr>
              <w:t>69,19 zł</w:t>
            </w:r>
          </w:p>
        </w:tc>
      </w:tr>
      <w:tr w:rsidR="0071584D" w14:paraId="189E321E"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3CC08DD5" w14:textId="77777777" w:rsidR="0071584D" w:rsidRDefault="0071584D" w:rsidP="0071584D">
            <w:pPr>
              <w:rPr>
                <w:rFonts w:ascii="Arial" w:hAnsi="Arial" w:cs="Arial"/>
              </w:rPr>
            </w:pPr>
            <w:r>
              <w:rPr>
                <w:rFonts w:ascii="Arial" w:hAnsi="Arial" w:cs="Arial"/>
              </w:rPr>
              <w:t>Cena 1m</w:t>
            </w:r>
            <w:r>
              <w:rPr>
                <w:rFonts w:ascii="Arial" w:hAnsi="Arial" w:cs="Arial"/>
                <w:sz w:val="18"/>
                <w:vertAlign w:val="superscript"/>
              </w:rPr>
              <w:t xml:space="preserve">2 </w:t>
            </w:r>
            <w:r>
              <w:rPr>
                <w:rFonts w:ascii="Arial" w:hAnsi="Arial" w:cs="Arial"/>
                <w:sz w:val="18"/>
              </w:rPr>
              <w:t xml:space="preserve">po </w:t>
            </w:r>
            <w:r>
              <w:rPr>
                <w:rFonts w:ascii="Arial" w:hAnsi="Arial" w:cs="Arial"/>
              </w:rPr>
              <w:t>aktualizacji</w:t>
            </w:r>
          </w:p>
        </w:tc>
        <w:tc>
          <w:tcPr>
            <w:tcW w:w="2693" w:type="dxa"/>
            <w:tcBorders>
              <w:top w:val="single" w:sz="6" w:space="0" w:color="auto"/>
              <w:left w:val="single" w:sz="6" w:space="0" w:color="auto"/>
              <w:bottom w:val="single" w:sz="6" w:space="0" w:color="auto"/>
              <w:right w:val="single" w:sz="6" w:space="0" w:color="auto"/>
            </w:tcBorders>
            <w:vAlign w:val="center"/>
            <w:hideMark/>
          </w:tcPr>
          <w:p w14:paraId="420DE8CA" w14:textId="77777777" w:rsidR="0071584D" w:rsidRDefault="0071584D" w:rsidP="0071584D">
            <w:pPr>
              <w:jc w:val="center"/>
              <w:rPr>
                <w:rFonts w:ascii="Arial" w:hAnsi="Arial" w:cs="Arial"/>
              </w:rPr>
            </w:pPr>
            <w:r>
              <w:rPr>
                <w:rFonts w:ascii="Arial" w:hAnsi="Arial" w:cs="Arial"/>
              </w:rPr>
              <w:t>22,23 zł</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2AA86101" w14:textId="77777777" w:rsidR="0071584D" w:rsidRDefault="0071584D" w:rsidP="0071584D">
            <w:pPr>
              <w:jc w:val="center"/>
              <w:rPr>
                <w:rFonts w:ascii="Arial" w:hAnsi="Arial" w:cs="Arial"/>
              </w:rPr>
            </w:pPr>
            <w:r>
              <w:rPr>
                <w:rFonts w:ascii="Arial" w:hAnsi="Arial" w:cs="Arial"/>
              </w:rPr>
              <w:t>71,08 zł</w:t>
            </w:r>
          </w:p>
        </w:tc>
      </w:tr>
      <w:tr w:rsidR="0071584D" w14:paraId="2FA7AF8A"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07F558B5" w14:textId="77777777" w:rsidR="0071584D" w:rsidRDefault="0071584D" w:rsidP="0071584D">
            <w:pPr>
              <w:rPr>
                <w:rFonts w:ascii="Arial" w:hAnsi="Arial" w:cs="Arial"/>
              </w:rPr>
            </w:pPr>
            <w:r>
              <w:rPr>
                <w:rFonts w:ascii="Arial" w:hAnsi="Arial" w:cs="Arial"/>
              </w:rPr>
              <w:t>Cena całkowita</w:t>
            </w:r>
          </w:p>
        </w:tc>
        <w:tc>
          <w:tcPr>
            <w:tcW w:w="2693" w:type="dxa"/>
            <w:tcBorders>
              <w:top w:val="single" w:sz="6" w:space="0" w:color="auto"/>
              <w:left w:val="single" w:sz="6" w:space="0" w:color="auto"/>
              <w:bottom w:val="single" w:sz="6" w:space="0" w:color="auto"/>
              <w:right w:val="single" w:sz="6" w:space="0" w:color="auto"/>
            </w:tcBorders>
            <w:vAlign w:val="center"/>
            <w:hideMark/>
          </w:tcPr>
          <w:p w14:paraId="6A58C6E2" w14:textId="77777777" w:rsidR="0071584D" w:rsidRDefault="0071584D" w:rsidP="0071584D">
            <w:pPr>
              <w:jc w:val="center"/>
              <w:rPr>
                <w:rFonts w:ascii="Arial" w:hAnsi="Arial" w:cs="Arial"/>
              </w:rPr>
            </w:pPr>
            <w:r>
              <w:rPr>
                <w:rFonts w:ascii="Arial" w:hAnsi="Arial" w:cs="Arial"/>
              </w:rPr>
              <w:t>8 000 zł</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6AD2AF9B" w14:textId="77777777" w:rsidR="0071584D" w:rsidRDefault="0071584D" w:rsidP="0071584D">
            <w:pPr>
              <w:jc w:val="center"/>
              <w:rPr>
                <w:rFonts w:ascii="Arial" w:hAnsi="Arial" w:cs="Arial"/>
              </w:rPr>
            </w:pPr>
            <w:r>
              <w:rPr>
                <w:rFonts w:ascii="Arial" w:hAnsi="Arial" w:cs="Arial"/>
              </w:rPr>
              <w:t>49 125 zł</w:t>
            </w:r>
          </w:p>
        </w:tc>
      </w:tr>
      <w:tr w:rsidR="0071584D" w14:paraId="6DDE9840"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4F062011" w14:textId="77777777" w:rsidR="0071584D" w:rsidRDefault="0071584D" w:rsidP="0071584D">
            <w:pPr>
              <w:rPr>
                <w:rFonts w:ascii="Arial" w:hAnsi="Arial" w:cs="Arial"/>
              </w:rPr>
            </w:pPr>
            <w:r>
              <w:rPr>
                <w:rFonts w:ascii="Arial" w:hAnsi="Arial" w:cs="Arial"/>
              </w:rPr>
              <w:t>Przeznaczenie działki</w:t>
            </w:r>
          </w:p>
        </w:tc>
        <w:tc>
          <w:tcPr>
            <w:tcW w:w="2693" w:type="dxa"/>
            <w:tcBorders>
              <w:top w:val="single" w:sz="6" w:space="0" w:color="auto"/>
              <w:left w:val="single" w:sz="6" w:space="0" w:color="auto"/>
              <w:bottom w:val="single" w:sz="6" w:space="0" w:color="auto"/>
              <w:right w:val="single" w:sz="6" w:space="0" w:color="auto"/>
            </w:tcBorders>
            <w:vAlign w:val="center"/>
            <w:hideMark/>
          </w:tcPr>
          <w:p w14:paraId="39090B56" w14:textId="77777777" w:rsidR="0071584D" w:rsidRDefault="0071584D" w:rsidP="0071584D">
            <w:pPr>
              <w:jc w:val="center"/>
              <w:rPr>
                <w:rFonts w:ascii="Arial" w:hAnsi="Arial" w:cs="Arial"/>
              </w:rPr>
            </w:pPr>
            <w:r>
              <w:rPr>
                <w:rFonts w:ascii="Arial" w:hAnsi="Arial" w:cs="Arial"/>
              </w:rPr>
              <w:t>Droga gminna wewnętrzna</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2B04AFF2" w14:textId="77777777" w:rsidR="0071584D" w:rsidRDefault="0071584D" w:rsidP="0071584D">
            <w:pPr>
              <w:jc w:val="center"/>
              <w:rPr>
                <w:rFonts w:ascii="Arial" w:hAnsi="Arial" w:cs="Arial"/>
              </w:rPr>
            </w:pPr>
            <w:r>
              <w:rPr>
                <w:rFonts w:ascii="Arial" w:hAnsi="Arial" w:cs="Arial"/>
              </w:rPr>
              <w:t>droga gminna</w:t>
            </w:r>
          </w:p>
        </w:tc>
      </w:tr>
      <w:tr w:rsidR="0071584D" w14:paraId="73B3937E"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0F83B814" w14:textId="77777777" w:rsidR="0071584D" w:rsidRDefault="0071584D" w:rsidP="0071584D">
            <w:pPr>
              <w:rPr>
                <w:rFonts w:ascii="Arial" w:hAnsi="Arial" w:cstheme="minorBidi"/>
              </w:rPr>
            </w:pPr>
            <w:r>
              <w:rPr>
                <w:rFonts w:ascii="Arial" w:hAnsi="Arial"/>
              </w:rPr>
              <w:t>Prawo do gruntu</w:t>
            </w:r>
          </w:p>
        </w:tc>
        <w:tc>
          <w:tcPr>
            <w:tcW w:w="2693" w:type="dxa"/>
            <w:tcBorders>
              <w:top w:val="single" w:sz="6" w:space="0" w:color="auto"/>
              <w:left w:val="single" w:sz="6" w:space="0" w:color="auto"/>
              <w:bottom w:val="single" w:sz="6" w:space="0" w:color="auto"/>
              <w:right w:val="single" w:sz="6" w:space="0" w:color="auto"/>
            </w:tcBorders>
            <w:vAlign w:val="center"/>
            <w:hideMark/>
          </w:tcPr>
          <w:p w14:paraId="4B398F3D" w14:textId="77777777" w:rsidR="0071584D" w:rsidRDefault="0071584D" w:rsidP="0071584D">
            <w:pPr>
              <w:jc w:val="center"/>
              <w:rPr>
                <w:rFonts w:ascii="Arial" w:hAnsi="Arial" w:cs="Arial"/>
              </w:rPr>
            </w:pPr>
            <w:r>
              <w:rPr>
                <w:rFonts w:ascii="Arial" w:hAnsi="Arial" w:cs="Arial"/>
              </w:rPr>
              <w:t>Własność</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7A38E4EF" w14:textId="77777777" w:rsidR="0071584D" w:rsidRDefault="0071584D" w:rsidP="0071584D">
            <w:pPr>
              <w:jc w:val="center"/>
              <w:rPr>
                <w:rFonts w:ascii="Arial" w:hAnsi="Arial" w:cs="Arial"/>
              </w:rPr>
            </w:pPr>
            <w:r>
              <w:rPr>
                <w:rFonts w:ascii="Arial" w:hAnsi="Arial" w:cs="Arial"/>
              </w:rPr>
              <w:t>Własność</w:t>
            </w:r>
          </w:p>
        </w:tc>
      </w:tr>
      <w:tr w:rsidR="0071584D" w14:paraId="0C51B82A" w14:textId="77777777" w:rsidTr="0071584D">
        <w:trPr>
          <w:jc w:val="center"/>
        </w:trPr>
        <w:tc>
          <w:tcPr>
            <w:tcW w:w="3954" w:type="dxa"/>
            <w:tcBorders>
              <w:top w:val="single" w:sz="6" w:space="0" w:color="auto"/>
              <w:left w:val="single" w:sz="12" w:space="0" w:color="auto"/>
              <w:bottom w:val="single" w:sz="6" w:space="0" w:color="auto"/>
              <w:right w:val="single" w:sz="6" w:space="0" w:color="auto"/>
            </w:tcBorders>
            <w:vAlign w:val="center"/>
            <w:hideMark/>
          </w:tcPr>
          <w:p w14:paraId="4B2E2D8D" w14:textId="77777777" w:rsidR="0071584D" w:rsidRDefault="0071584D" w:rsidP="0071584D">
            <w:pPr>
              <w:rPr>
                <w:rFonts w:ascii="Arial" w:hAnsi="Arial" w:cs="Arial"/>
              </w:rPr>
            </w:pPr>
            <w:r>
              <w:rPr>
                <w:rFonts w:ascii="Arial" w:hAnsi="Arial"/>
              </w:rPr>
              <w:t>Dostępność do infrastruktury technicznej</w:t>
            </w:r>
          </w:p>
        </w:tc>
        <w:tc>
          <w:tcPr>
            <w:tcW w:w="2693" w:type="dxa"/>
            <w:tcBorders>
              <w:top w:val="single" w:sz="6" w:space="0" w:color="auto"/>
              <w:left w:val="single" w:sz="6" w:space="0" w:color="auto"/>
              <w:bottom w:val="single" w:sz="6" w:space="0" w:color="auto"/>
              <w:right w:val="single" w:sz="6" w:space="0" w:color="auto"/>
            </w:tcBorders>
            <w:vAlign w:val="center"/>
            <w:hideMark/>
          </w:tcPr>
          <w:p w14:paraId="45965FE6" w14:textId="77777777" w:rsidR="0071584D" w:rsidRDefault="0071584D" w:rsidP="0071584D">
            <w:pPr>
              <w:jc w:val="center"/>
              <w:rPr>
                <w:rFonts w:ascii="Arial" w:hAnsi="Arial" w:cs="Arial"/>
              </w:rPr>
            </w:pPr>
            <w:r>
              <w:rPr>
                <w:rFonts w:ascii="Arial" w:hAnsi="Arial" w:cs="Arial"/>
              </w:rPr>
              <w:t>EE, W</w:t>
            </w:r>
          </w:p>
        </w:tc>
        <w:tc>
          <w:tcPr>
            <w:tcW w:w="2662" w:type="dxa"/>
            <w:tcBorders>
              <w:top w:val="single" w:sz="6" w:space="0" w:color="auto"/>
              <w:left w:val="single" w:sz="6" w:space="0" w:color="auto"/>
              <w:bottom w:val="single" w:sz="6" w:space="0" w:color="auto"/>
              <w:right w:val="single" w:sz="12" w:space="0" w:color="auto"/>
            </w:tcBorders>
            <w:vAlign w:val="center"/>
            <w:hideMark/>
          </w:tcPr>
          <w:p w14:paraId="34E9E70D" w14:textId="77777777" w:rsidR="0071584D" w:rsidRDefault="0071584D" w:rsidP="0071584D">
            <w:pPr>
              <w:jc w:val="center"/>
              <w:rPr>
                <w:rFonts w:ascii="Arial" w:hAnsi="Arial" w:cs="Arial"/>
              </w:rPr>
            </w:pPr>
            <w:r>
              <w:rPr>
                <w:rFonts w:ascii="Arial" w:hAnsi="Arial" w:cs="Arial"/>
              </w:rPr>
              <w:t>EE, W, G, K</w:t>
            </w:r>
          </w:p>
        </w:tc>
      </w:tr>
      <w:tr w:rsidR="0071584D" w14:paraId="7EECD635" w14:textId="77777777" w:rsidTr="0071584D">
        <w:trPr>
          <w:jc w:val="center"/>
        </w:trPr>
        <w:tc>
          <w:tcPr>
            <w:tcW w:w="3954" w:type="dxa"/>
            <w:tcBorders>
              <w:top w:val="single" w:sz="6" w:space="0" w:color="auto"/>
              <w:left w:val="single" w:sz="12" w:space="0" w:color="auto"/>
              <w:bottom w:val="single" w:sz="12" w:space="0" w:color="auto"/>
              <w:right w:val="single" w:sz="6" w:space="0" w:color="auto"/>
            </w:tcBorders>
            <w:vAlign w:val="center"/>
            <w:hideMark/>
          </w:tcPr>
          <w:p w14:paraId="3612DFF3" w14:textId="77777777" w:rsidR="0071584D" w:rsidRDefault="0071584D" w:rsidP="0071584D">
            <w:pPr>
              <w:rPr>
                <w:rFonts w:ascii="Arial" w:hAnsi="Arial" w:cs="Arial"/>
              </w:rPr>
            </w:pPr>
            <w:r>
              <w:rPr>
                <w:rFonts w:ascii="Arial" w:hAnsi="Arial" w:cs="Arial"/>
              </w:rPr>
              <w:t>Data transakcji</w:t>
            </w:r>
          </w:p>
        </w:tc>
        <w:tc>
          <w:tcPr>
            <w:tcW w:w="2693" w:type="dxa"/>
            <w:tcBorders>
              <w:top w:val="single" w:sz="6" w:space="0" w:color="auto"/>
              <w:left w:val="single" w:sz="6" w:space="0" w:color="auto"/>
              <w:bottom w:val="single" w:sz="12" w:space="0" w:color="auto"/>
              <w:right w:val="single" w:sz="6" w:space="0" w:color="auto"/>
            </w:tcBorders>
            <w:vAlign w:val="center"/>
            <w:hideMark/>
          </w:tcPr>
          <w:p w14:paraId="0D264C11" w14:textId="77777777" w:rsidR="0071584D" w:rsidRDefault="0071584D" w:rsidP="0071584D">
            <w:pPr>
              <w:jc w:val="center"/>
              <w:rPr>
                <w:rFonts w:ascii="Arial" w:hAnsi="Arial" w:cs="Arial"/>
              </w:rPr>
            </w:pPr>
            <w:r>
              <w:rPr>
                <w:rFonts w:ascii="Arial" w:hAnsi="Arial" w:cs="Arial"/>
              </w:rPr>
              <w:t>22-02-2024</w:t>
            </w:r>
          </w:p>
        </w:tc>
        <w:tc>
          <w:tcPr>
            <w:tcW w:w="2662" w:type="dxa"/>
            <w:tcBorders>
              <w:top w:val="single" w:sz="6" w:space="0" w:color="auto"/>
              <w:left w:val="single" w:sz="6" w:space="0" w:color="auto"/>
              <w:bottom w:val="single" w:sz="12" w:space="0" w:color="auto"/>
              <w:right w:val="single" w:sz="12" w:space="0" w:color="auto"/>
            </w:tcBorders>
            <w:vAlign w:val="center"/>
            <w:hideMark/>
          </w:tcPr>
          <w:p w14:paraId="1140D30A" w14:textId="77777777" w:rsidR="0071584D" w:rsidRDefault="0071584D" w:rsidP="0071584D">
            <w:pPr>
              <w:jc w:val="center"/>
              <w:rPr>
                <w:rFonts w:ascii="Arial" w:hAnsi="Arial" w:cs="Arial"/>
              </w:rPr>
            </w:pPr>
            <w:r>
              <w:rPr>
                <w:rFonts w:ascii="Arial" w:hAnsi="Arial" w:cs="Arial"/>
              </w:rPr>
              <w:t>25-03-2025</w:t>
            </w:r>
          </w:p>
        </w:tc>
      </w:tr>
    </w:tbl>
    <w:p w14:paraId="5EE2BC91" w14:textId="77777777" w:rsidR="0071584D" w:rsidRDefault="0071584D" w:rsidP="0071584D">
      <w:pPr>
        <w:pStyle w:val="Tekstpodstawowy"/>
        <w:spacing w:before="120"/>
      </w:pPr>
      <w:r>
        <w:t>W tabeli poniżej zestawiono cechy rynkowe szacowanej nieruchomości.</w:t>
      </w:r>
    </w:p>
    <w:p w14:paraId="3B68F6B2" w14:textId="77777777" w:rsidR="0071584D" w:rsidRDefault="0071584D" w:rsidP="0071584D">
      <w:pPr>
        <w:pStyle w:val="Nagwek4"/>
      </w:pPr>
      <w:bookmarkStart w:id="429" w:name="_Toc198299773"/>
      <w:bookmarkStart w:id="430" w:name="_Toc196739601"/>
      <w:bookmarkStart w:id="431" w:name="_Toc181612066"/>
      <w:bookmarkStart w:id="432" w:name="_Toc151715534"/>
      <w:bookmarkStart w:id="433" w:name="_Toc106014101"/>
      <w:bookmarkStart w:id="434" w:name="_Toc122341756"/>
      <w:bookmarkStart w:id="435" w:name="_Toc132780732"/>
      <w:bookmarkStart w:id="436" w:name="_Toc151702846"/>
      <w:bookmarkStart w:id="437" w:name="_Toc172178818"/>
      <w:bookmarkStart w:id="438" w:name="_Toc204232878"/>
      <w:bookmarkStart w:id="439" w:name="_Toc208410251"/>
      <w:bookmarkStart w:id="440" w:name="_Toc208473573"/>
      <w:bookmarkStart w:id="441" w:name="_Toc210131097"/>
      <w:r>
        <w:t xml:space="preserve">Tabela nr </w:t>
      </w:r>
      <w:r w:rsidR="00C631D8">
        <w:t>12</w:t>
      </w:r>
      <w:r>
        <w:t>. — Charakterystyka cech rynkowych szacowanej działki.</w:t>
      </w:r>
      <w:bookmarkEnd w:id="429"/>
      <w:bookmarkEnd w:id="430"/>
      <w:bookmarkEnd w:id="431"/>
      <w:bookmarkEnd w:id="432"/>
      <w:bookmarkEnd w:id="433"/>
      <w:bookmarkEnd w:id="434"/>
      <w:bookmarkEnd w:id="435"/>
      <w:bookmarkEnd w:id="436"/>
      <w:bookmarkEnd w:id="437"/>
      <w:bookmarkEnd w:id="438"/>
      <w:bookmarkEnd w:id="439"/>
      <w:bookmarkEnd w:id="440"/>
      <w:bookmarkEnd w:id="44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552"/>
        <w:gridCol w:w="3866"/>
        <w:gridCol w:w="1648"/>
      </w:tblGrid>
      <w:tr w:rsidR="0071584D" w14:paraId="364A2721" w14:textId="77777777" w:rsidTr="0071584D">
        <w:trPr>
          <w:trHeight w:val="325"/>
          <w:tblHeader/>
          <w:jc w:val="center"/>
        </w:trPr>
        <w:tc>
          <w:tcPr>
            <w:tcW w:w="552" w:type="dxa"/>
            <w:tcBorders>
              <w:top w:val="single" w:sz="12" w:space="0" w:color="auto"/>
              <w:left w:val="single" w:sz="12" w:space="0" w:color="auto"/>
              <w:bottom w:val="single" w:sz="6" w:space="0" w:color="auto"/>
              <w:right w:val="single" w:sz="6" w:space="0" w:color="auto"/>
            </w:tcBorders>
            <w:shd w:val="clear" w:color="auto" w:fill="D9D9D9"/>
            <w:vAlign w:val="center"/>
            <w:hideMark/>
          </w:tcPr>
          <w:p w14:paraId="44CCD358"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L. p.</w:t>
            </w:r>
          </w:p>
        </w:tc>
        <w:tc>
          <w:tcPr>
            <w:tcW w:w="3866" w:type="dxa"/>
            <w:tcBorders>
              <w:top w:val="single" w:sz="12" w:space="0" w:color="auto"/>
              <w:left w:val="single" w:sz="6" w:space="0" w:color="auto"/>
              <w:bottom w:val="single" w:sz="6" w:space="0" w:color="auto"/>
              <w:right w:val="single" w:sz="6" w:space="0" w:color="auto"/>
            </w:tcBorders>
            <w:shd w:val="clear" w:color="auto" w:fill="D9D9D9"/>
            <w:vAlign w:val="center"/>
            <w:hideMark/>
          </w:tcPr>
          <w:p w14:paraId="00D4B828"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Opis cechy</w:t>
            </w:r>
          </w:p>
        </w:tc>
        <w:tc>
          <w:tcPr>
            <w:tcW w:w="1648" w:type="dxa"/>
            <w:tcBorders>
              <w:top w:val="single" w:sz="12" w:space="0" w:color="auto"/>
              <w:left w:val="single" w:sz="6" w:space="0" w:color="auto"/>
              <w:bottom w:val="single" w:sz="6" w:space="0" w:color="auto"/>
              <w:right w:val="single" w:sz="12" w:space="0" w:color="auto"/>
            </w:tcBorders>
            <w:shd w:val="clear" w:color="auto" w:fill="D9D9D9"/>
            <w:vAlign w:val="center"/>
            <w:hideMark/>
          </w:tcPr>
          <w:p w14:paraId="7BA97A32"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Nieruchomość</w:t>
            </w:r>
          </w:p>
          <w:p w14:paraId="2FC1BBB0"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color w:val="000000"/>
              </w:rPr>
            </w:pPr>
            <w:r>
              <w:rPr>
                <w:rFonts w:ascii="Arial" w:hAnsi="Arial"/>
                <w:b/>
                <w:color w:val="000000"/>
              </w:rPr>
              <w:t>Szacowana</w:t>
            </w:r>
          </w:p>
        </w:tc>
      </w:tr>
      <w:tr w:rsidR="0071584D" w14:paraId="5BD5280B" w14:textId="77777777" w:rsidTr="0071584D">
        <w:trPr>
          <w:trHeight w:val="214"/>
          <w:jc w:val="center"/>
        </w:trPr>
        <w:tc>
          <w:tcPr>
            <w:tcW w:w="552" w:type="dxa"/>
            <w:tcBorders>
              <w:top w:val="single" w:sz="6" w:space="0" w:color="auto"/>
              <w:left w:val="single" w:sz="12" w:space="0" w:color="auto"/>
              <w:bottom w:val="single" w:sz="6" w:space="0" w:color="auto"/>
              <w:right w:val="single" w:sz="6" w:space="0" w:color="auto"/>
            </w:tcBorders>
            <w:vAlign w:val="center"/>
            <w:hideMark/>
          </w:tcPr>
          <w:p w14:paraId="55CBEECF"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olor w:val="000000"/>
              </w:rPr>
            </w:pPr>
            <w:r>
              <w:rPr>
                <w:rFonts w:ascii="Arial" w:hAnsi="Arial"/>
                <w:color w:val="000000"/>
              </w:rPr>
              <w:t>1</w:t>
            </w:r>
          </w:p>
        </w:tc>
        <w:tc>
          <w:tcPr>
            <w:tcW w:w="3866" w:type="dxa"/>
            <w:tcBorders>
              <w:top w:val="single" w:sz="6" w:space="0" w:color="auto"/>
              <w:left w:val="single" w:sz="6" w:space="0" w:color="auto"/>
              <w:bottom w:val="single" w:sz="6" w:space="0" w:color="auto"/>
              <w:right w:val="single" w:sz="6" w:space="0" w:color="auto"/>
            </w:tcBorders>
            <w:vAlign w:val="bottom"/>
            <w:hideMark/>
          </w:tcPr>
          <w:p w14:paraId="0B956287" w14:textId="77777777" w:rsidR="0071584D" w:rsidRDefault="0071584D" w:rsidP="0071584D">
            <w:pPr>
              <w:rPr>
                <w:rFonts w:ascii="Arial" w:hAnsi="Arial" w:cs="Arial"/>
                <w:color w:val="000000"/>
              </w:rPr>
            </w:pPr>
            <w:r>
              <w:rPr>
                <w:rFonts w:ascii="Arial" w:hAnsi="Arial" w:cs="Arial"/>
                <w:color w:val="000000"/>
              </w:rPr>
              <w:t>Lokalizacja nieruchomości</w:t>
            </w:r>
          </w:p>
        </w:tc>
        <w:tc>
          <w:tcPr>
            <w:tcW w:w="1648" w:type="dxa"/>
            <w:tcBorders>
              <w:top w:val="single" w:sz="6" w:space="0" w:color="auto"/>
              <w:left w:val="single" w:sz="6" w:space="0" w:color="auto"/>
              <w:bottom w:val="single" w:sz="6" w:space="0" w:color="auto"/>
              <w:right w:val="single" w:sz="12" w:space="0" w:color="auto"/>
            </w:tcBorders>
            <w:vAlign w:val="center"/>
            <w:hideMark/>
          </w:tcPr>
          <w:p w14:paraId="7CF19B06" w14:textId="77777777" w:rsidR="0071584D" w:rsidRDefault="005C12FD" w:rsidP="0071584D">
            <w:pPr>
              <w:jc w:val="center"/>
              <w:rPr>
                <w:rFonts w:ascii="Arial" w:hAnsi="Arial" w:cs="Arial"/>
              </w:rPr>
            </w:pPr>
            <w:r>
              <w:rPr>
                <w:rFonts w:ascii="Arial" w:hAnsi="Arial" w:cs="Arial"/>
              </w:rPr>
              <w:t>Dobra</w:t>
            </w:r>
          </w:p>
        </w:tc>
      </w:tr>
      <w:tr w:rsidR="0071584D" w14:paraId="5695E23A" w14:textId="77777777" w:rsidTr="0071584D">
        <w:trPr>
          <w:trHeight w:val="208"/>
          <w:jc w:val="center"/>
        </w:trPr>
        <w:tc>
          <w:tcPr>
            <w:tcW w:w="552" w:type="dxa"/>
            <w:tcBorders>
              <w:top w:val="single" w:sz="6" w:space="0" w:color="auto"/>
              <w:left w:val="single" w:sz="12" w:space="0" w:color="auto"/>
              <w:bottom w:val="single" w:sz="6" w:space="0" w:color="auto"/>
              <w:right w:val="single" w:sz="6" w:space="0" w:color="auto"/>
            </w:tcBorders>
            <w:vAlign w:val="center"/>
            <w:hideMark/>
          </w:tcPr>
          <w:p w14:paraId="1B6E195F"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theme="minorBidi"/>
                <w:color w:val="000000"/>
              </w:rPr>
            </w:pPr>
            <w:r>
              <w:rPr>
                <w:rFonts w:ascii="Arial" w:hAnsi="Arial"/>
                <w:color w:val="000000"/>
              </w:rPr>
              <w:t>2</w:t>
            </w:r>
          </w:p>
        </w:tc>
        <w:tc>
          <w:tcPr>
            <w:tcW w:w="3866" w:type="dxa"/>
            <w:tcBorders>
              <w:top w:val="single" w:sz="6" w:space="0" w:color="auto"/>
              <w:left w:val="single" w:sz="6" w:space="0" w:color="auto"/>
              <w:bottom w:val="single" w:sz="6" w:space="0" w:color="auto"/>
              <w:right w:val="single" w:sz="6" w:space="0" w:color="auto"/>
            </w:tcBorders>
            <w:vAlign w:val="bottom"/>
            <w:hideMark/>
          </w:tcPr>
          <w:p w14:paraId="69D01026" w14:textId="77777777" w:rsidR="0071584D" w:rsidRDefault="0071584D" w:rsidP="0071584D">
            <w:pPr>
              <w:rPr>
                <w:rFonts w:ascii="Arial" w:hAnsi="Arial" w:cs="Arial"/>
                <w:color w:val="000000"/>
              </w:rPr>
            </w:pPr>
            <w:r>
              <w:rPr>
                <w:rFonts w:ascii="Arial" w:hAnsi="Arial" w:cs="Arial"/>
                <w:color w:val="000000"/>
              </w:rPr>
              <w:t>Cenność gruntów sąsiednich</w:t>
            </w:r>
          </w:p>
        </w:tc>
        <w:tc>
          <w:tcPr>
            <w:tcW w:w="1648" w:type="dxa"/>
            <w:tcBorders>
              <w:top w:val="single" w:sz="6" w:space="0" w:color="auto"/>
              <w:left w:val="single" w:sz="6" w:space="0" w:color="auto"/>
              <w:bottom w:val="single" w:sz="6" w:space="0" w:color="auto"/>
              <w:right w:val="single" w:sz="12" w:space="0" w:color="auto"/>
            </w:tcBorders>
            <w:vAlign w:val="center"/>
            <w:hideMark/>
          </w:tcPr>
          <w:p w14:paraId="6E087C4F" w14:textId="77777777" w:rsidR="0071584D" w:rsidRDefault="0071584D" w:rsidP="0071584D">
            <w:pPr>
              <w:jc w:val="center"/>
              <w:rPr>
                <w:rFonts w:ascii="Arial" w:hAnsi="Arial" w:cs="Arial"/>
              </w:rPr>
            </w:pPr>
            <w:r>
              <w:rPr>
                <w:rFonts w:ascii="Arial" w:hAnsi="Arial" w:cs="Arial"/>
              </w:rPr>
              <w:t>Wysoka</w:t>
            </w:r>
          </w:p>
        </w:tc>
      </w:tr>
      <w:tr w:rsidR="0071584D" w14:paraId="624E8C5F" w14:textId="77777777" w:rsidTr="0071584D">
        <w:trPr>
          <w:trHeight w:val="208"/>
          <w:jc w:val="center"/>
        </w:trPr>
        <w:tc>
          <w:tcPr>
            <w:tcW w:w="552" w:type="dxa"/>
            <w:tcBorders>
              <w:top w:val="single" w:sz="6" w:space="0" w:color="auto"/>
              <w:left w:val="single" w:sz="12" w:space="0" w:color="auto"/>
              <w:bottom w:val="single" w:sz="6" w:space="0" w:color="auto"/>
              <w:right w:val="single" w:sz="6" w:space="0" w:color="auto"/>
            </w:tcBorders>
            <w:vAlign w:val="center"/>
            <w:hideMark/>
          </w:tcPr>
          <w:p w14:paraId="4F14AAE7"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theme="minorBidi"/>
                <w:color w:val="000000"/>
              </w:rPr>
            </w:pPr>
            <w:r>
              <w:rPr>
                <w:rFonts w:ascii="Arial" w:hAnsi="Arial"/>
                <w:color w:val="000000"/>
              </w:rPr>
              <w:t>3</w:t>
            </w:r>
          </w:p>
        </w:tc>
        <w:tc>
          <w:tcPr>
            <w:tcW w:w="3866" w:type="dxa"/>
            <w:tcBorders>
              <w:top w:val="single" w:sz="6" w:space="0" w:color="auto"/>
              <w:left w:val="single" w:sz="6" w:space="0" w:color="auto"/>
              <w:bottom w:val="single" w:sz="6" w:space="0" w:color="auto"/>
              <w:right w:val="single" w:sz="6" w:space="0" w:color="auto"/>
            </w:tcBorders>
            <w:vAlign w:val="bottom"/>
            <w:hideMark/>
          </w:tcPr>
          <w:p w14:paraId="66ED45F8" w14:textId="77777777" w:rsidR="0071584D" w:rsidRDefault="0071584D" w:rsidP="0071584D">
            <w:pPr>
              <w:rPr>
                <w:rFonts w:ascii="Arial" w:hAnsi="Arial" w:cs="Arial"/>
                <w:color w:val="000000"/>
              </w:rPr>
            </w:pPr>
            <w:r>
              <w:rPr>
                <w:rFonts w:ascii="Arial" w:hAnsi="Arial" w:cs="Arial"/>
                <w:color w:val="000000"/>
              </w:rPr>
              <w:t>Powierzchnia działki</w:t>
            </w:r>
          </w:p>
        </w:tc>
        <w:tc>
          <w:tcPr>
            <w:tcW w:w="1648" w:type="dxa"/>
            <w:tcBorders>
              <w:top w:val="single" w:sz="6" w:space="0" w:color="auto"/>
              <w:left w:val="single" w:sz="6" w:space="0" w:color="auto"/>
              <w:bottom w:val="single" w:sz="6" w:space="0" w:color="auto"/>
              <w:right w:val="single" w:sz="12" w:space="0" w:color="auto"/>
            </w:tcBorders>
            <w:vAlign w:val="center"/>
            <w:hideMark/>
          </w:tcPr>
          <w:p w14:paraId="37A22412" w14:textId="77777777" w:rsidR="0071584D" w:rsidRDefault="0071584D" w:rsidP="0071584D">
            <w:pPr>
              <w:jc w:val="center"/>
              <w:rPr>
                <w:rFonts w:ascii="Arial" w:hAnsi="Arial" w:cs="Arial"/>
              </w:rPr>
            </w:pPr>
            <w:r>
              <w:rPr>
                <w:rFonts w:ascii="Arial" w:hAnsi="Arial" w:cs="Arial"/>
              </w:rPr>
              <w:t>Mała</w:t>
            </w:r>
          </w:p>
        </w:tc>
      </w:tr>
      <w:tr w:rsidR="0071584D" w14:paraId="6FF1651B" w14:textId="77777777" w:rsidTr="0071584D">
        <w:trPr>
          <w:trHeight w:val="214"/>
          <w:jc w:val="center"/>
        </w:trPr>
        <w:tc>
          <w:tcPr>
            <w:tcW w:w="552" w:type="dxa"/>
            <w:tcBorders>
              <w:top w:val="single" w:sz="6" w:space="0" w:color="auto"/>
              <w:left w:val="single" w:sz="12" w:space="0" w:color="auto"/>
              <w:bottom w:val="single" w:sz="12" w:space="0" w:color="auto"/>
              <w:right w:val="single" w:sz="6" w:space="0" w:color="auto"/>
            </w:tcBorders>
            <w:vAlign w:val="center"/>
            <w:hideMark/>
          </w:tcPr>
          <w:p w14:paraId="7A6BFD70"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theme="minorBidi"/>
                <w:color w:val="000000"/>
              </w:rPr>
            </w:pPr>
            <w:r>
              <w:rPr>
                <w:rFonts w:ascii="Arial" w:hAnsi="Arial"/>
                <w:color w:val="000000"/>
              </w:rPr>
              <w:t>4</w:t>
            </w:r>
          </w:p>
        </w:tc>
        <w:tc>
          <w:tcPr>
            <w:tcW w:w="3866" w:type="dxa"/>
            <w:tcBorders>
              <w:top w:val="single" w:sz="6" w:space="0" w:color="auto"/>
              <w:left w:val="single" w:sz="6" w:space="0" w:color="auto"/>
              <w:bottom w:val="single" w:sz="12" w:space="0" w:color="auto"/>
              <w:right w:val="single" w:sz="6" w:space="0" w:color="auto"/>
            </w:tcBorders>
            <w:vAlign w:val="bottom"/>
            <w:hideMark/>
          </w:tcPr>
          <w:p w14:paraId="1BE6A53B" w14:textId="77777777" w:rsidR="0071584D" w:rsidRDefault="0071584D" w:rsidP="0071584D">
            <w:pPr>
              <w:rPr>
                <w:rFonts w:ascii="Arial" w:hAnsi="Arial" w:cs="Arial"/>
                <w:color w:val="000000"/>
              </w:rPr>
            </w:pPr>
            <w:r>
              <w:rPr>
                <w:rFonts w:ascii="Arial" w:hAnsi="Arial" w:cs="Arial"/>
                <w:color w:val="000000"/>
              </w:rPr>
              <w:t>Poziom zurbanizowania terenu</w:t>
            </w:r>
          </w:p>
        </w:tc>
        <w:tc>
          <w:tcPr>
            <w:tcW w:w="1648" w:type="dxa"/>
            <w:tcBorders>
              <w:top w:val="single" w:sz="6" w:space="0" w:color="auto"/>
              <w:left w:val="single" w:sz="6" w:space="0" w:color="auto"/>
              <w:bottom w:val="single" w:sz="12" w:space="0" w:color="auto"/>
              <w:right w:val="single" w:sz="12" w:space="0" w:color="auto"/>
            </w:tcBorders>
            <w:vAlign w:val="center"/>
            <w:hideMark/>
          </w:tcPr>
          <w:p w14:paraId="7A5D7F81" w14:textId="77777777" w:rsidR="0071584D" w:rsidRDefault="005C12FD" w:rsidP="0071584D">
            <w:pPr>
              <w:jc w:val="center"/>
              <w:rPr>
                <w:rFonts w:ascii="Arial" w:hAnsi="Arial" w:cs="Arial"/>
              </w:rPr>
            </w:pPr>
            <w:r>
              <w:rPr>
                <w:rFonts w:ascii="Arial" w:hAnsi="Arial" w:cs="Arial"/>
              </w:rPr>
              <w:t>Dobry</w:t>
            </w:r>
          </w:p>
        </w:tc>
      </w:tr>
    </w:tbl>
    <w:p w14:paraId="1AC0B6B8" w14:textId="77777777" w:rsidR="0071584D" w:rsidRDefault="0071584D" w:rsidP="005C12FD">
      <w:pPr>
        <w:pStyle w:val="Nagwek2"/>
        <w:rPr>
          <w:rFonts w:eastAsiaTheme="minorHAnsi" w:cstheme="minorBidi"/>
          <w:szCs w:val="22"/>
          <w:lang w:eastAsia="en-US"/>
        </w:rPr>
      </w:pPr>
      <w:bookmarkStart w:id="442" w:name="_Toc198299774"/>
      <w:bookmarkStart w:id="443" w:name="_Toc196739602"/>
      <w:bookmarkStart w:id="444" w:name="_Toc181612067"/>
      <w:bookmarkStart w:id="445" w:name="_Toc151715535"/>
      <w:bookmarkStart w:id="446" w:name="_Toc106014102"/>
      <w:bookmarkStart w:id="447" w:name="_Toc122341757"/>
      <w:bookmarkStart w:id="448" w:name="_Toc132780733"/>
      <w:bookmarkStart w:id="449" w:name="_Toc151702847"/>
      <w:bookmarkStart w:id="450" w:name="_Toc172178819"/>
      <w:bookmarkStart w:id="451" w:name="_Toc204232879"/>
      <w:bookmarkStart w:id="452" w:name="_Toc208410252"/>
      <w:bookmarkStart w:id="453" w:name="_Toc208473574"/>
      <w:bookmarkStart w:id="454" w:name="_Toc210131098"/>
      <w:r>
        <w:lastRenderedPageBreak/>
        <w:t>Przyjęte współczynniki korygujące</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6E2E78B3" w14:textId="77777777" w:rsidR="0071584D" w:rsidRDefault="0071584D" w:rsidP="0071584D">
      <w:pPr>
        <w:pStyle w:val="Nagwek4"/>
      </w:pPr>
      <w:bookmarkStart w:id="455" w:name="_Toc198299775"/>
      <w:bookmarkStart w:id="456" w:name="_Toc196739603"/>
      <w:bookmarkStart w:id="457" w:name="_Toc181612068"/>
      <w:bookmarkStart w:id="458" w:name="_Toc151715536"/>
      <w:bookmarkStart w:id="459" w:name="_Toc106014103"/>
      <w:bookmarkStart w:id="460" w:name="_Toc122341758"/>
      <w:bookmarkStart w:id="461" w:name="_Toc132780734"/>
      <w:bookmarkStart w:id="462" w:name="_Toc151702848"/>
      <w:bookmarkStart w:id="463" w:name="_Toc172178820"/>
      <w:bookmarkStart w:id="464" w:name="_Toc204232880"/>
      <w:bookmarkStart w:id="465" w:name="_Toc208410253"/>
      <w:bookmarkStart w:id="466" w:name="_Toc208473575"/>
      <w:bookmarkStart w:id="467" w:name="_Toc210131099"/>
      <w:r>
        <w:t xml:space="preserve">Tabela nr </w:t>
      </w:r>
      <w:r w:rsidR="00C631D8">
        <w:t>13</w:t>
      </w:r>
      <w:r>
        <w:t>. — Przyjęte współczynniki korygujące.</w:t>
      </w:r>
      <w:bookmarkEnd w:id="455"/>
      <w:bookmarkEnd w:id="456"/>
      <w:bookmarkEnd w:id="457"/>
      <w:bookmarkEnd w:id="458"/>
      <w:bookmarkEnd w:id="459"/>
      <w:bookmarkEnd w:id="460"/>
      <w:bookmarkEnd w:id="461"/>
      <w:bookmarkEnd w:id="462"/>
      <w:bookmarkEnd w:id="463"/>
      <w:bookmarkEnd w:id="464"/>
      <w:bookmarkEnd w:id="465"/>
      <w:bookmarkEnd w:id="466"/>
      <w:bookmarkEnd w:id="467"/>
    </w:p>
    <w:tbl>
      <w:tblPr>
        <w:tblW w:w="9238" w:type="dxa"/>
        <w:jc w:val="center"/>
        <w:tblLayout w:type="fixed"/>
        <w:tblCellMar>
          <w:left w:w="30" w:type="dxa"/>
          <w:right w:w="30" w:type="dxa"/>
        </w:tblCellMar>
        <w:tblLook w:val="04A0" w:firstRow="1" w:lastRow="0" w:firstColumn="1" w:lastColumn="0" w:noHBand="0" w:noVBand="1"/>
      </w:tblPr>
      <w:tblGrid>
        <w:gridCol w:w="566"/>
        <w:gridCol w:w="2963"/>
        <w:gridCol w:w="1457"/>
        <w:gridCol w:w="1135"/>
        <w:gridCol w:w="1134"/>
        <w:gridCol w:w="1983"/>
      </w:tblGrid>
      <w:tr w:rsidR="0071584D" w14:paraId="69C54D00" w14:textId="77777777" w:rsidTr="0071584D">
        <w:trPr>
          <w:cantSplit/>
          <w:trHeight w:val="333"/>
          <w:jc w:val="center"/>
        </w:trPr>
        <w:tc>
          <w:tcPr>
            <w:tcW w:w="566" w:type="dxa"/>
            <w:vMerge w:val="restart"/>
            <w:tcBorders>
              <w:top w:val="single" w:sz="12" w:space="0" w:color="auto"/>
              <w:left w:val="single" w:sz="12" w:space="0" w:color="auto"/>
              <w:bottom w:val="single" w:sz="6" w:space="0" w:color="auto"/>
              <w:right w:val="single" w:sz="6" w:space="0" w:color="auto"/>
            </w:tcBorders>
            <w:shd w:val="clear" w:color="auto" w:fill="D9D9D9"/>
            <w:vAlign w:val="center"/>
            <w:hideMark/>
          </w:tcPr>
          <w:p w14:paraId="07D94C4A" w14:textId="77777777" w:rsidR="0071584D" w:rsidRDefault="0071584D" w:rsidP="0071584D">
            <w:pPr>
              <w:jc w:val="center"/>
              <w:rPr>
                <w:rFonts w:ascii="Arial" w:hAnsi="Arial"/>
                <w:b/>
                <w:snapToGrid w:val="0"/>
                <w:color w:val="000000"/>
              </w:rPr>
            </w:pPr>
            <w:r>
              <w:rPr>
                <w:rFonts w:ascii="Arial" w:hAnsi="Arial"/>
                <w:b/>
                <w:snapToGrid w:val="0"/>
                <w:color w:val="000000"/>
              </w:rPr>
              <w:t>L. p.</w:t>
            </w:r>
          </w:p>
        </w:tc>
        <w:tc>
          <w:tcPr>
            <w:tcW w:w="2963" w:type="dxa"/>
            <w:vMerge w:val="restart"/>
            <w:tcBorders>
              <w:top w:val="single" w:sz="12" w:space="0" w:color="auto"/>
              <w:left w:val="single" w:sz="6" w:space="0" w:color="auto"/>
              <w:bottom w:val="single" w:sz="6" w:space="0" w:color="auto"/>
              <w:right w:val="single" w:sz="6" w:space="0" w:color="auto"/>
            </w:tcBorders>
            <w:shd w:val="clear" w:color="auto" w:fill="D9D9D9"/>
            <w:vAlign w:val="center"/>
            <w:hideMark/>
          </w:tcPr>
          <w:p w14:paraId="36505DAB" w14:textId="77777777" w:rsidR="0071584D" w:rsidRDefault="0071584D" w:rsidP="0071584D">
            <w:pPr>
              <w:jc w:val="center"/>
              <w:rPr>
                <w:rFonts w:ascii="Arial" w:hAnsi="Arial"/>
                <w:b/>
                <w:snapToGrid w:val="0"/>
                <w:color w:val="000000"/>
              </w:rPr>
            </w:pPr>
            <w:r>
              <w:rPr>
                <w:rFonts w:ascii="Arial" w:hAnsi="Arial"/>
                <w:b/>
                <w:snapToGrid w:val="0"/>
                <w:color w:val="000000"/>
              </w:rPr>
              <w:t>Opis cechy</w:t>
            </w:r>
          </w:p>
        </w:tc>
        <w:tc>
          <w:tcPr>
            <w:tcW w:w="1457" w:type="dxa"/>
            <w:vMerge w:val="restart"/>
            <w:tcBorders>
              <w:top w:val="single" w:sz="12" w:space="0" w:color="auto"/>
              <w:left w:val="single" w:sz="6" w:space="0" w:color="auto"/>
              <w:bottom w:val="single" w:sz="6" w:space="0" w:color="auto"/>
              <w:right w:val="single" w:sz="6" w:space="0" w:color="auto"/>
            </w:tcBorders>
            <w:shd w:val="clear" w:color="auto" w:fill="D9D9D9"/>
            <w:vAlign w:val="center"/>
            <w:hideMark/>
          </w:tcPr>
          <w:p w14:paraId="44263818" w14:textId="77777777" w:rsidR="0071584D" w:rsidRDefault="0071584D" w:rsidP="0071584D">
            <w:pPr>
              <w:jc w:val="center"/>
              <w:rPr>
                <w:rFonts w:ascii="Arial" w:hAnsi="Arial"/>
                <w:b/>
                <w:snapToGrid w:val="0"/>
                <w:color w:val="000000"/>
              </w:rPr>
            </w:pPr>
            <w:r>
              <w:rPr>
                <w:rFonts w:ascii="Arial" w:hAnsi="Arial"/>
                <w:b/>
                <w:snapToGrid w:val="0"/>
                <w:color w:val="000000"/>
              </w:rPr>
              <w:t>Wpływ na cenę Waga</w:t>
            </w:r>
          </w:p>
        </w:tc>
        <w:tc>
          <w:tcPr>
            <w:tcW w:w="2269" w:type="dxa"/>
            <w:gridSpan w:val="2"/>
            <w:tcBorders>
              <w:top w:val="single" w:sz="12" w:space="0" w:color="auto"/>
              <w:left w:val="single" w:sz="6" w:space="0" w:color="auto"/>
              <w:bottom w:val="single" w:sz="6" w:space="0" w:color="auto"/>
              <w:right w:val="single" w:sz="6" w:space="0" w:color="auto"/>
            </w:tcBorders>
            <w:shd w:val="clear" w:color="auto" w:fill="D9D9D9"/>
            <w:vAlign w:val="center"/>
            <w:hideMark/>
          </w:tcPr>
          <w:p w14:paraId="0942DBCC" w14:textId="77777777" w:rsidR="0071584D" w:rsidRDefault="0071584D" w:rsidP="0071584D">
            <w:pPr>
              <w:jc w:val="center"/>
              <w:rPr>
                <w:rFonts w:ascii="Arial" w:hAnsi="Arial"/>
                <w:b/>
                <w:snapToGrid w:val="0"/>
                <w:color w:val="000000"/>
              </w:rPr>
            </w:pPr>
            <w:r>
              <w:rPr>
                <w:rFonts w:ascii="Arial" w:hAnsi="Arial"/>
                <w:b/>
                <w:snapToGrid w:val="0"/>
                <w:color w:val="000000"/>
              </w:rPr>
              <w:t>Współczynniki</w:t>
            </w:r>
          </w:p>
        </w:tc>
        <w:tc>
          <w:tcPr>
            <w:tcW w:w="1983" w:type="dxa"/>
            <w:vMerge w:val="restart"/>
            <w:tcBorders>
              <w:top w:val="single" w:sz="12" w:space="0" w:color="auto"/>
              <w:left w:val="single" w:sz="6" w:space="0" w:color="auto"/>
              <w:bottom w:val="single" w:sz="6" w:space="0" w:color="auto"/>
              <w:right w:val="single" w:sz="12" w:space="0" w:color="auto"/>
            </w:tcBorders>
            <w:shd w:val="clear" w:color="auto" w:fill="D9D9D9"/>
            <w:vAlign w:val="center"/>
            <w:hideMark/>
          </w:tcPr>
          <w:p w14:paraId="64F6C3E0" w14:textId="77777777" w:rsidR="0071584D" w:rsidRDefault="0071584D" w:rsidP="0071584D">
            <w:pPr>
              <w:jc w:val="center"/>
              <w:rPr>
                <w:rFonts w:ascii="Arial" w:hAnsi="Arial"/>
                <w:b/>
                <w:snapToGrid w:val="0"/>
                <w:color w:val="000000"/>
              </w:rPr>
            </w:pPr>
            <w:r>
              <w:rPr>
                <w:rFonts w:ascii="Arial" w:hAnsi="Arial"/>
                <w:b/>
                <w:snapToGrid w:val="0"/>
                <w:color w:val="000000"/>
              </w:rPr>
              <w:t>Wartość współczynnika u</w:t>
            </w:r>
            <w:r>
              <w:rPr>
                <w:rFonts w:ascii="Arial" w:hAnsi="Arial"/>
                <w:b/>
                <w:snapToGrid w:val="0"/>
                <w:color w:val="000000"/>
                <w:vertAlign w:val="subscript"/>
              </w:rPr>
              <w:t>i</w:t>
            </w:r>
            <w:r>
              <w:rPr>
                <w:rFonts w:ascii="Arial" w:hAnsi="Arial"/>
                <w:b/>
                <w:snapToGrid w:val="0"/>
                <w:color w:val="000000"/>
              </w:rPr>
              <w:t xml:space="preserve"> z uwzględnieniem P</w:t>
            </w:r>
            <w:r>
              <w:rPr>
                <w:rFonts w:ascii="Arial" w:hAnsi="Arial"/>
                <w:b/>
                <w:snapToGrid w:val="0"/>
                <w:color w:val="000000"/>
                <w:vertAlign w:val="subscript"/>
              </w:rPr>
              <w:t>cś</w:t>
            </w:r>
          </w:p>
        </w:tc>
      </w:tr>
      <w:tr w:rsidR="0071584D" w14:paraId="09DED9D9" w14:textId="77777777" w:rsidTr="0071584D">
        <w:trPr>
          <w:cantSplit/>
          <w:trHeight w:val="146"/>
          <w:jc w:val="center"/>
        </w:trPr>
        <w:tc>
          <w:tcPr>
            <w:tcW w:w="566" w:type="dxa"/>
            <w:vMerge/>
            <w:tcBorders>
              <w:top w:val="single" w:sz="12" w:space="0" w:color="auto"/>
              <w:left w:val="single" w:sz="12" w:space="0" w:color="auto"/>
              <w:bottom w:val="single" w:sz="6" w:space="0" w:color="auto"/>
              <w:right w:val="single" w:sz="6" w:space="0" w:color="auto"/>
            </w:tcBorders>
            <w:vAlign w:val="center"/>
            <w:hideMark/>
          </w:tcPr>
          <w:p w14:paraId="5127F707" w14:textId="77777777" w:rsidR="0071584D" w:rsidRDefault="0071584D" w:rsidP="0071584D">
            <w:pPr>
              <w:rPr>
                <w:rFonts w:ascii="Arial" w:eastAsiaTheme="minorHAnsi" w:hAnsi="Arial" w:cstheme="minorBidi"/>
                <w:b/>
                <w:snapToGrid w:val="0"/>
                <w:color w:val="000000"/>
                <w:sz w:val="22"/>
                <w:szCs w:val="22"/>
                <w:lang w:eastAsia="en-US"/>
              </w:rPr>
            </w:pPr>
          </w:p>
        </w:tc>
        <w:tc>
          <w:tcPr>
            <w:tcW w:w="2963" w:type="dxa"/>
            <w:vMerge/>
            <w:tcBorders>
              <w:top w:val="single" w:sz="12" w:space="0" w:color="auto"/>
              <w:left w:val="single" w:sz="6" w:space="0" w:color="auto"/>
              <w:bottom w:val="single" w:sz="6" w:space="0" w:color="auto"/>
              <w:right w:val="single" w:sz="6" w:space="0" w:color="auto"/>
            </w:tcBorders>
            <w:vAlign w:val="center"/>
            <w:hideMark/>
          </w:tcPr>
          <w:p w14:paraId="053CB551" w14:textId="77777777" w:rsidR="0071584D" w:rsidRDefault="0071584D" w:rsidP="0071584D">
            <w:pPr>
              <w:rPr>
                <w:rFonts w:ascii="Arial" w:eastAsiaTheme="minorHAnsi" w:hAnsi="Arial" w:cstheme="minorBidi"/>
                <w:b/>
                <w:snapToGrid w:val="0"/>
                <w:color w:val="000000"/>
                <w:sz w:val="22"/>
                <w:szCs w:val="22"/>
                <w:lang w:eastAsia="en-US"/>
              </w:rPr>
            </w:pPr>
          </w:p>
        </w:tc>
        <w:tc>
          <w:tcPr>
            <w:tcW w:w="1457" w:type="dxa"/>
            <w:vMerge/>
            <w:tcBorders>
              <w:top w:val="single" w:sz="12" w:space="0" w:color="auto"/>
              <w:left w:val="single" w:sz="6" w:space="0" w:color="auto"/>
              <w:bottom w:val="single" w:sz="6" w:space="0" w:color="auto"/>
              <w:right w:val="single" w:sz="6" w:space="0" w:color="auto"/>
            </w:tcBorders>
            <w:vAlign w:val="center"/>
            <w:hideMark/>
          </w:tcPr>
          <w:p w14:paraId="05049BE0" w14:textId="77777777" w:rsidR="0071584D" w:rsidRDefault="0071584D" w:rsidP="0071584D">
            <w:pPr>
              <w:rPr>
                <w:rFonts w:ascii="Arial" w:eastAsiaTheme="minorHAnsi" w:hAnsi="Arial" w:cstheme="minorBidi"/>
                <w:b/>
                <w:snapToGrid w:val="0"/>
                <w:color w:val="000000"/>
                <w:sz w:val="22"/>
                <w:szCs w:val="22"/>
                <w:lang w:eastAsia="en-US"/>
              </w:rPr>
            </w:pPr>
          </w:p>
        </w:tc>
        <w:tc>
          <w:tcPr>
            <w:tcW w:w="11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CDCA3BD" w14:textId="77777777" w:rsidR="0071584D" w:rsidRDefault="0071584D" w:rsidP="0071584D">
            <w:pPr>
              <w:jc w:val="center"/>
              <w:rPr>
                <w:rFonts w:ascii="Arial" w:hAnsi="Arial"/>
                <w:b/>
                <w:snapToGrid w:val="0"/>
                <w:color w:val="000000"/>
              </w:rPr>
            </w:pPr>
            <w:r>
              <w:rPr>
                <w:rFonts w:ascii="Arial" w:hAnsi="Arial"/>
                <w:b/>
                <w:snapToGrid w:val="0"/>
                <w:color w:val="000000"/>
              </w:rPr>
              <w:t>min</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7824873" w14:textId="77777777" w:rsidR="0071584D" w:rsidRDefault="0071584D" w:rsidP="0071584D">
            <w:pPr>
              <w:jc w:val="center"/>
              <w:rPr>
                <w:rFonts w:ascii="Arial" w:hAnsi="Arial"/>
                <w:b/>
                <w:snapToGrid w:val="0"/>
                <w:color w:val="000000"/>
              </w:rPr>
            </w:pPr>
            <w:r>
              <w:rPr>
                <w:rFonts w:ascii="Arial" w:hAnsi="Arial"/>
                <w:b/>
                <w:snapToGrid w:val="0"/>
                <w:color w:val="000000"/>
              </w:rPr>
              <w:t>max</w:t>
            </w:r>
          </w:p>
        </w:tc>
        <w:tc>
          <w:tcPr>
            <w:tcW w:w="1983" w:type="dxa"/>
            <w:vMerge/>
            <w:tcBorders>
              <w:top w:val="single" w:sz="12" w:space="0" w:color="auto"/>
              <w:left w:val="single" w:sz="6" w:space="0" w:color="auto"/>
              <w:bottom w:val="single" w:sz="6" w:space="0" w:color="auto"/>
              <w:right w:val="single" w:sz="12" w:space="0" w:color="auto"/>
            </w:tcBorders>
            <w:vAlign w:val="center"/>
            <w:hideMark/>
          </w:tcPr>
          <w:p w14:paraId="3C2245DC" w14:textId="77777777" w:rsidR="0071584D" w:rsidRDefault="0071584D" w:rsidP="0071584D">
            <w:pPr>
              <w:rPr>
                <w:rFonts w:ascii="Arial" w:eastAsiaTheme="minorHAnsi" w:hAnsi="Arial" w:cstheme="minorBidi"/>
                <w:b/>
                <w:snapToGrid w:val="0"/>
                <w:color w:val="000000"/>
                <w:sz w:val="22"/>
                <w:szCs w:val="22"/>
                <w:lang w:eastAsia="en-US"/>
              </w:rPr>
            </w:pPr>
          </w:p>
        </w:tc>
      </w:tr>
      <w:tr w:rsidR="005C12FD" w14:paraId="2969928E" w14:textId="77777777" w:rsidTr="0071584D">
        <w:trPr>
          <w:trHeight w:val="170"/>
          <w:jc w:val="center"/>
        </w:trPr>
        <w:tc>
          <w:tcPr>
            <w:tcW w:w="566" w:type="dxa"/>
            <w:tcBorders>
              <w:top w:val="single" w:sz="6" w:space="0" w:color="auto"/>
              <w:left w:val="single" w:sz="12" w:space="0" w:color="auto"/>
              <w:bottom w:val="single" w:sz="6" w:space="0" w:color="auto"/>
              <w:right w:val="single" w:sz="6" w:space="0" w:color="auto"/>
            </w:tcBorders>
            <w:vAlign w:val="center"/>
            <w:hideMark/>
          </w:tcPr>
          <w:p w14:paraId="455813E7" w14:textId="77777777" w:rsidR="005C12FD" w:rsidRDefault="005C12FD" w:rsidP="005C12FD">
            <w:pPr>
              <w:jc w:val="center"/>
              <w:rPr>
                <w:rFonts w:ascii="Arial" w:hAnsi="Arial"/>
              </w:rPr>
            </w:pPr>
            <w:r>
              <w:rPr>
                <w:rFonts w:ascii="Arial" w:hAnsi="Arial"/>
              </w:rPr>
              <w:t>1</w:t>
            </w:r>
          </w:p>
        </w:tc>
        <w:tc>
          <w:tcPr>
            <w:tcW w:w="2963" w:type="dxa"/>
            <w:tcBorders>
              <w:top w:val="single" w:sz="6" w:space="0" w:color="auto"/>
              <w:left w:val="single" w:sz="6" w:space="0" w:color="auto"/>
              <w:bottom w:val="single" w:sz="6" w:space="0" w:color="auto"/>
              <w:right w:val="single" w:sz="6" w:space="0" w:color="auto"/>
            </w:tcBorders>
            <w:vAlign w:val="bottom"/>
            <w:hideMark/>
          </w:tcPr>
          <w:p w14:paraId="5F0055FD" w14:textId="77777777" w:rsidR="005C12FD" w:rsidRDefault="005C12FD" w:rsidP="005C12FD">
            <w:pPr>
              <w:rPr>
                <w:rFonts w:ascii="Arial" w:hAnsi="Arial" w:cs="Arial"/>
                <w:color w:val="000000"/>
              </w:rPr>
            </w:pPr>
            <w:r>
              <w:rPr>
                <w:rFonts w:ascii="Arial" w:hAnsi="Arial" w:cs="Arial"/>
                <w:color w:val="000000"/>
              </w:rPr>
              <w:t>Lokalizacja nieruchomości</w:t>
            </w:r>
          </w:p>
        </w:tc>
        <w:tc>
          <w:tcPr>
            <w:tcW w:w="1457" w:type="dxa"/>
            <w:tcBorders>
              <w:top w:val="single" w:sz="6" w:space="0" w:color="auto"/>
              <w:left w:val="single" w:sz="6" w:space="0" w:color="auto"/>
              <w:bottom w:val="single" w:sz="6" w:space="0" w:color="auto"/>
              <w:right w:val="single" w:sz="6" w:space="0" w:color="auto"/>
            </w:tcBorders>
            <w:vAlign w:val="center"/>
            <w:hideMark/>
          </w:tcPr>
          <w:p w14:paraId="2AEFB948" w14:textId="77777777" w:rsidR="005C12FD" w:rsidRDefault="005C12FD" w:rsidP="005C12FD">
            <w:pPr>
              <w:jc w:val="center"/>
              <w:rPr>
                <w:rFonts w:ascii="Arial" w:hAnsi="Arial" w:cs="Arial"/>
              </w:rPr>
            </w:pPr>
            <w:r>
              <w:rPr>
                <w:rFonts w:ascii="Arial" w:hAnsi="Arial" w:cs="Arial"/>
              </w:rPr>
              <w:t>25%</w:t>
            </w:r>
          </w:p>
        </w:tc>
        <w:tc>
          <w:tcPr>
            <w:tcW w:w="1135" w:type="dxa"/>
            <w:tcBorders>
              <w:top w:val="single" w:sz="6" w:space="0" w:color="auto"/>
              <w:left w:val="single" w:sz="6" w:space="0" w:color="auto"/>
              <w:bottom w:val="single" w:sz="6" w:space="0" w:color="auto"/>
              <w:right w:val="single" w:sz="6" w:space="0" w:color="auto"/>
            </w:tcBorders>
            <w:vAlign w:val="center"/>
            <w:hideMark/>
          </w:tcPr>
          <w:p w14:paraId="49A3C7FC" w14:textId="77777777" w:rsidR="005C12FD" w:rsidRDefault="005C12FD" w:rsidP="005C12FD">
            <w:pPr>
              <w:jc w:val="center"/>
              <w:rPr>
                <w:rFonts w:ascii="Arial" w:hAnsi="Arial" w:cs="Arial"/>
              </w:rPr>
            </w:pPr>
            <w:r>
              <w:rPr>
                <w:rFonts w:ascii="Arial" w:hAnsi="Arial" w:cs="Arial"/>
              </w:rPr>
              <w:t>0,1193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B3BFDAB" w14:textId="77777777" w:rsidR="005C12FD" w:rsidRDefault="005C12FD" w:rsidP="005C12FD">
            <w:pPr>
              <w:jc w:val="center"/>
              <w:rPr>
                <w:rFonts w:ascii="Arial" w:hAnsi="Arial" w:cs="Arial"/>
              </w:rPr>
            </w:pPr>
            <w:r>
              <w:rPr>
                <w:rFonts w:ascii="Arial" w:hAnsi="Arial" w:cs="Arial"/>
              </w:rPr>
              <w:t>0,3878</w:t>
            </w:r>
          </w:p>
        </w:tc>
        <w:tc>
          <w:tcPr>
            <w:tcW w:w="1983" w:type="dxa"/>
            <w:tcBorders>
              <w:top w:val="single" w:sz="6" w:space="0" w:color="auto"/>
              <w:left w:val="single" w:sz="6" w:space="0" w:color="auto"/>
              <w:bottom w:val="single" w:sz="6" w:space="0" w:color="auto"/>
              <w:right w:val="single" w:sz="12" w:space="0" w:color="auto"/>
            </w:tcBorders>
            <w:vAlign w:val="center"/>
            <w:hideMark/>
          </w:tcPr>
          <w:p w14:paraId="377F4AE9" w14:textId="77777777" w:rsidR="005C12FD" w:rsidRDefault="005C12FD" w:rsidP="005C12FD">
            <w:pPr>
              <w:jc w:val="center"/>
              <w:rPr>
                <w:rFonts w:ascii="Arial" w:hAnsi="Arial" w:cs="Arial"/>
              </w:rPr>
            </w:pPr>
            <w:r>
              <w:rPr>
                <w:rFonts w:ascii="Arial" w:hAnsi="Arial" w:cs="Arial"/>
              </w:rPr>
              <w:t>0,388</w:t>
            </w:r>
          </w:p>
        </w:tc>
      </w:tr>
      <w:tr w:rsidR="005C12FD" w14:paraId="75B16C07" w14:textId="77777777" w:rsidTr="0071584D">
        <w:trPr>
          <w:trHeight w:val="170"/>
          <w:jc w:val="center"/>
        </w:trPr>
        <w:tc>
          <w:tcPr>
            <w:tcW w:w="566" w:type="dxa"/>
            <w:tcBorders>
              <w:top w:val="single" w:sz="6" w:space="0" w:color="auto"/>
              <w:left w:val="single" w:sz="12" w:space="0" w:color="auto"/>
              <w:bottom w:val="single" w:sz="6" w:space="0" w:color="auto"/>
              <w:right w:val="single" w:sz="6" w:space="0" w:color="auto"/>
            </w:tcBorders>
            <w:vAlign w:val="center"/>
            <w:hideMark/>
          </w:tcPr>
          <w:p w14:paraId="5228171E" w14:textId="77777777" w:rsidR="005C12FD" w:rsidRDefault="005C12FD" w:rsidP="005C12FD">
            <w:pPr>
              <w:jc w:val="center"/>
              <w:rPr>
                <w:rFonts w:ascii="Arial" w:hAnsi="Arial" w:cstheme="minorBidi"/>
              </w:rPr>
            </w:pPr>
            <w:r>
              <w:rPr>
                <w:rFonts w:ascii="Arial" w:hAnsi="Arial"/>
              </w:rPr>
              <w:t>2</w:t>
            </w:r>
          </w:p>
        </w:tc>
        <w:tc>
          <w:tcPr>
            <w:tcW w:w="2963" w:type="dxa"/>
            <w:tcBorders>
              <w:top w:val="single" w:sz="6" w:space="0" w:color="auto"/>
              <w:left w:val="single" w:sz="6" w:space="0" w:color="auto"/>
              <w:bottom w:val="single" w:sz="6" w:space="0" w:color="auto"/>
              <w:right w:val="single" w:sz="6" w:space="0" w:color="auto"/>
            </w:tcBorders>
            <w:vAlign w:val="bottom"/>
            <w:hideMark/>
          </w:tcPr>
          <w:p w14:paraId="670BC951" w14:textId="77777777" w:rsidR="005C12FD" w:rsidRDefault="005C12FD" w:rsidP="005C12FD">
            <w:pPr>
              <w:rPr>
                <w:rFonts w:ascii="Arial" w:hAnsi="Arial" w:cs="Arial"/>
                <w:color w:val="000000"/>
              </w:rPr>
            </w:pPr>
            <w:r>
              <w:rPr>
                <w:rFonts w:ascii="Arial" w:hAnsi="Arial" w:cs="Arial"/>
                <w:color w:val="000000"/>
              </w:rPr>
              <w:t>Cenność gruntów sąsiednich</w:t>
            </w:r>
          </w:p>
        </w:tc>
        <w:tc>
          <w:tcPr>
            <w:tcW w:w="1457" w:type="dxa"/>
            <w:tcBorders>
              <w:top w:val="single" w:sz="6" w:space="0" w:color="auto"/>
              <w:left w:val="single" w:sz="6" w:space="0" w:color="auto"/>
              <w:bottom w:val="single" w:sz="6" w:space="0" w:color="auto"/>
              <w:right w:val="single" w:sz="6" w:space="0" w:color="auto"/>
            </w:tcBorders>
            <w:vAlign w:val="center"/>
            <w:hideMark/>
          </w:tcPr>
          <w:p w14:paraId="4A370616" w14:textId="77777777" w:rsidR="005C12FD" w:rsidRDefault="005C12FD" w:rsidP="005C12FD">
            <w:pPr>
              <w:jc w:val="center"/>
              <w:rPr>
                <w:rFonts w:ascii="Arial" w:hAnsi="Arial" w:cs="Arial"/>
              </w:rPr>
            </w:pPr>
            <w:r>
              <w:rPr>
                <w:rFonts w:ascii="Arial" w:hAnsi="Arial" w:cs="Arial"/>
              </w:rPr>
              <w:t>35%</w:t>
            </w:r>
          </w:p>
        </w:tc>
        <w:tc>
          <w:tcPr>
            <w:tcW w:w="1135" w:type="dxa"/>
            <w:tcBorders>
              <w:top w:val="single" w:sz="6" w:space="0" w:color="auto"/>
              <w:left w:val="single" w:sz="6" w:space="0" w:color="auto"/>
              <w:bottom w:val="single" w:sz="6" w:space="0" w:color="auto"/>
              <w:right w:val="single" w:sz="6" w:space="0" w:color="auto"/>
            </w:tcBorders>
            <w:vAlign w:val="center"/>
            <w:hideMark/>
          </w:tcPr>
          <w:p w14:paraId="3BF155C8" w14:textId="77777777" w:rsidR="005C12FD" w:rsidRDefault="005C12FD" w:rsidP="005C12FD">
            <w:pPr>
              <w:jc w:val="center"/>
              <w:rPr>
                <w:rFonts w:ascii="Arial" w:hAnsi="Arial" w:cs="Arial"/>
              </w:rPr>
            </w:pPr>
            <w:r>
              <w:rPr>
                <w:rFonts w:ascii="Arial" w:hAnsi="Arial" w:cs="Arial"/>
              </w:rPr>
              <w:t>0,1670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474A0B0" w14:textId="77777777" w:rsidR="005C12FD" w:rsidRDefault="005C12FD" w:rsidP="005C12FD">
            <w:pPr>
              <w:jc w:val="center"/>
              <w:rPr>
                <w:rFonts w:ascii="Arial" w:hAnsi="Arial" w:cs="Arial"/>
              </w:rPr>
            </w:pPr>
            <w:r>
              <w:rPr>
                <w:rFonts w:ascii="Arial" w:hAnsi="Arial" w:cs="Arial"/>
              </w:rPr>
              <w:t>0,5429</w:t>
            </w:r>
          </w:p>
        </w:tc>
        <w:tc>
          <w:tcPr>
            <w:tcW w:w="1983" w:type="dxa"/>
            <w:tcBorders>
              <w:top w:val="single" w:sz="6" w:space="0" w:color="auto"/>
              <w:left w:val="single" w:sz="6" w:space="0" w:color="auto"/>
              <w:bottom w:val="single" w:sz="6" w:space="0" w:color="auto"/>
              <w:right w:val="single" w:sz="12" w:space="0" w:color="auto"/>
            </w:tcBorders>
            <w:vAlign w:val="center"/>
            <w:hideMark/>
          </w:tcPr>
          <w:p w14:paraId="79456144" w14:textId="77777777" w:rsidR="005C12FD" w:rsidRDefault="005C12FD" w:rsidP="005C12FD">
            <w:pPr>
              <w:jc w:val="center"/>
              <w:rPr>
                <w:rFonts w:ascii="Arial" w:hAnsi="Arial" w:cs="Arial"/>
              </w:rPr>
            </w:pPr>
            <w:r>
              <w:rPr>
                <w:rFonts w:ascii="Arial" w:hAnsi="Arial" w:cs="Arial"/>
              </w:rPr>
              <w:t>0,543</w:t>
            </w:r>
          </w:p>
        </w:tc>
      </w:tr>
      <w:tr w:rsidR="005C12FD" w14:paraId="4F0949FB" w14:textId="77777777" w:rsidTr="0071584D">
        <w:trPr>
          <w:trHeight w:val="170"/>
          <w:jc w:val="center"/>
        </w:trPr>
        <w:tc>
          <w:tcPr>
            <w:tcW w:w="566" w:type="dxa"/>
            <w:tcBorders>
              <w:top w:val="single" w:sz="6" w:space="0" w:color="auto"/>
              <w:left w:val="single" w:sz="12" w:space="0" w:color="auto"/>
              <w:bottom w:val="single" w:sz="6" w:space="0" w:color="auto"/>
              <w:right w:val="single" w:sz="6" w:space="0" w:color="auto"/>
            </w:tcBorders>
            <w:vAlign w:val="center"/>
            <w:hideMark/>
          </w:tcPr>
          <w:p w14:paraId="328A5256" w14:textId="77777777" w:rsidR="005C12FD" w:rsidRDefault="005C12FD" w:rsidP="005C12FD">
            <w:pPr>
              <w:jc w:val="center"/>
              <w:rPr>
                <w:rFonts w:ascii="Arial" w:hAnsi="Arial" w:cstheme="minorBidi"/>
              </w:rPr>
            </w:pPr>
            <w:r>
              <w:rPr>
                <w:rFonts w:ascii="Arial" w:hAnsi="Arial"/>
              </w:rPr>
              <w:t>3</w:t>
            </w:r>
          </w:p>
        </w:tc>
        <w:tc>
          <w:tcPr>
            <w:tcW w:w="2963" w:type="dxa"/>
            <w:tcBorders>
              <w:top w:val="single" w:sz="6" w:space="0" w:color="auto"/>
              <w:left w:val="single" w:sz="6" w:space="0" w:color="auto"/>
              <w:bottom w:val="single" w:sz="6" w:space="0" w:color="auto"/>
              <w:right w:val="single" w:sz="6" w:space="0" w:color="auto"/>
            </w:tcBorders>
            <w:vAlign w:val="bottom"/>
            <w:hideMark/>
          </w:tcPr>
          <w:p w14:paraId="7F858894" w14:textId="77777777" w:rsidR="005C12FD" w:rsidRDefault="005C12FD" w:rsidP="005C12FD">
            <w:pPr>
              <w:rPr>
                <w:rFonts w:ascii="Arial" w:hAnsi="Arial" w:cs="Arial"/>
                <w:color w:val="000000"/>
              </w:rPr>
            </w:pPr>
            <w:r>
              <w:rPr>
                <w:rFonts w:ascii="Arial" w:hAnsi="Arial" w:cs="Arial"/>
                <w:color w:val="000000"/>
              </w:rPr>
              <w:t>Powierzchnia działki</w:t>
            </w:r>
          </w:p>
        </w:tc>
        <w:tc>
          <w:tcPr>
            <w:tcW w:w="1457" w:type="dxa"/>
            <w:tcBorders>
              <w:top w:val="single" w:sz="6" w:space="0" w:color="auto"/>
              <w:left w:val="single" w:sz="6" w:space="0" w:color="auto"/>
              <w:bottom w:val="single" w:sz="6" w:space="0" w:color="auto"/>
              <w:right w:val="single" w:sz="6" w:space="0" w:color="auto"/>
            </w:tcBorders>
            <w:vAlign w:val="center"/>
            <w:hideMark/>
          </w:tcPr>
          <w:p w14:paraId="40D57FB7" w14:textId="77777777" w:rsidR="005C12FD" w:rsidRDefault="005C12FD" w:rsidP="005C12FD">
            <w:pPr>
              <w:jc w:val="center"/>
              <w:rPr>
                <w:rFonts w:ascii="Arial" w:hAnsi="Arial" w:cs="Arial"/>
              </w:rPr>
            </w:pPr>
            <w:r>
              <w:rPr>
                <w:rFonts w:ascii="Arial" w:hAnsi="Arial" w:cs="Arial"/>
              </w:rPr>
              <w:t>15%</w:t>
            </w:r>
          </w:p>
        </w:tc>
        <w:tc>
          <w:tcPr>
            <w:tcW w:w="1135" w:type="dxa"/>
            <w:tcBorders>
              <w:top w:val="single" w:sz="6" w:space="0" w:color="auto"/>
              <w:left w:val="single" w:sz="6" w:space="0" w:color="auto"/>
              <w:bottom w:val="single" w:sz="6" w:space="0" w:color="auto"/>
              <w:right w:val="single" w:sz="6" w:space="0" w:color="auto"/>
            </w:tcBorders>
            <w:vAlign w:val="center"/>
            <w:hideMark/>
          </w:tcPr>
          <w:p w14:paraId="59916353" w14:textId="77777777" w:rsidR="005C12FD" w:rsidRDefault="005C12FD" w:rsidP="005C12FD">
            <w:pPr>
              <w:jc w:val="center"/>
              <w:rPr>
                <w:rFonts w:ascii="Arial" w:hAnsi="Arial" w:cs="Arial"/>
              </w:rPr>
            </w:pPr>
            <w:r>
              <w:rPr>
                <w:rFonts w:ascii="Arial" w:hAnsi="Arial" w:cs="Arial"/>
              </w:rPr>
              <w:t>0,0716</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99C4ACF" w14:textId="77777777" w:rsidR="005C12FD" w:rsidRDefault="005C12FD" w:rsidP="005C12FD">
            <w:pPr>
              <w:jc w:val="center"/>
              <w:rPr>
                <w:rFonts w:ascii="Arial" w:hAnsi="Arial" w:cs="Arial"/>
              </w:rPr>
            </w:pPr>
            <w:r>
              <w:rPr>
                <w:rFonts w:ascii="Arial" w:hAnsi="Arial" w:cs="Arial"/>
              </w:rPr>
              <w:t>0,2327</w:t>
            </w:r>
          </w:p>
        </w:tc>
        <w:tc>
          <w:tcPr>
            <w:tcW w:w="1983" w:type="dxa"/>
            <w:tcBorders>
              <w:top w:val="single" w:sz="6" w:space="0" w:color="auto"/>
              <w:left w:val="single" w:sz="6" w:space="0" w:color="auto"/>
              <w:bottom w:val="single" w:sz="6" w:space="0" w:color="auto"/>
              <w:right w:val="single" w:sz="12" w:space="0" w:color="auto"/>
            </w:tcBorders>
            <w:vAlign w:val="center"/>
            <w:hideMark/>
          </w:tcPr>
          <w:p w14:paraId="3BEEB101" w14:textId="77777777" w:rsidR="005C12FD" w:rsidRDefault="005C12FD" w:rsidP="005C12FD">
            <w:pPr>
              <w:jc w:val="center"/>
              <w:rPr>
                <w:rFonts w:ascii="Arial" w:hAnsi="Arial" w:cs="Arial"/>
              </w:rPr>
            </w:pPr>
            <w:r>
              <w:rPr>
                <w:rFonts w:ascii="Arial" w:hAnsi="Arial" w:cs="Arial"/>
              </w:rPr>
              <w:t>0,072</w:t>
            </w:r>
          </w:p>
        </w:tc>
      </w:tr>
      <w:tr w:rsidR="005C12FD" w14:paraId="06E482FB" w14:textId="77777777" w:rsidTr="0071584D">
        <w:trPr>
          <w:trHeight w:val="170"/>
          <w:jc w:val="center"/>
        </w:trPr>
        <w:tc>
          <w:tcPr>
            <w:tcW w:w="566" w:type="dxa"/>
            <w:tcBorders>
              <w:top w:val="single" w:sz="6" w:space="0" w:color="auto"/>
              <w:left w:val="single" w:sz="12" w:space="0" w:color="auto"/>
              <w:bottom w:val="single" w:sz="6" w:space="0" w:color="auto"/>
              <w:right w:val="single" w:sz="6" w:space="0" w:color="auto"/>
            </w:tcBorders>
            <w:vAlign w:val="center"/>
            <w:hideMark/>
          </w:tcPr>
          <w:p w14:paraId="3267FB20" w14:textId="77777777" w:rsidR="005C12FD" w:rsidRDefault="005C12FD" w:rsidP="005C12FD">
            <w:pPr>
              <w:jc w:val="center"/>
              <w:rPr>
                <w:rFonts w:ascii="Arial" w:hAnsi="Arial" w:cstheme="minorBidi"/>
              </w:rPr>
            </w:pPr>
            <w:r>
              <w:rPr>
                <w:rFonts w:ascii="Arial" w:hAnsi="Arial"/>
              </w:rPr>
              <w:t>4</w:t>
            </w:r>
          </w:p>
        </w:tc>
        <w:tc>
          <w:tcPr>
            <w:tcW w:w="2963" w:type="dxa"/>
            <w:tcBorders>
              <w:top w:val="single" w:sz="6" w:space="0" w:color="auto"/>
              <w:left w:val="single" w:sz="6" w:space="0" w:color="auto"/>
              <w:bottom w:val="single" w:sz="6" w:space="0" w:color="auto"/>
              <w:right w:val="single" w:sz="6" w:space="0" w:color="auto"/>
            </w:tcBorders>
            <w:vAlign w:val="bottom"/>
            <w:hideMark/>
          </w:tcPr>
          <w:p w14:paraId="5A19C567" w14:textId="77777777" w:rsidR="005C12FD" w:rsidRDefault="005C12FD" w:rsidP="005C12FD">
            <w:pPr>
              <w:rPr>
                <w:rFonts w:ascii="Arial" w:hAnsi="Arial" w:cs="Arial"/>
                <w:color w:val="000000"/>
              </w:rPr>
            </w:pPr>
            <w:r>
              <w:rPr>
                <w:rFonts w:ascii="Arial" w:hAnsi="Arial" w:cs="Arial"/>
                <w:color w:val="000000"/>
              </w:rPr>
              <w:t>Poziom zurbanizowania terenu</w:t>
            </w:r>
          </w:p>
        </w:tc>
        <w:tc>
          <w:tcPr>
            <w:tcW w:w="1457" w:type="dxa"/>
            <w:tcBorders>
              <w:top w:val="single" w:sz="6" w:space="0" w:color="auto"/>
              <w:left w:val="single" w:sz="6" w:space="0" w:color="auto"/>
              <w:bottom w:val="single" w:sz="6" w:space="0" w:color="auto"/>
              <w:right w:val="single" w:sz="6" w:space="0" w:color="auto"/>
            </w:tcBorders>
            <w:vAlign w:val="center"/>
            <w:hideMark/>
          </w:tcPr>
          <w:p w14:paraId="29B6E4E6" w14:textId="77777777" w:rsidR="005C12FD" w:rsidRDefault="005C12FD" w:rsidP="005C12FD">
            <w:pPr>
              <w:jc w:val="center"/>
              <w:rPr>
                <w:rFonts w:ascii="Arial" w:hAnsi="Arial" w:cs="Arial"/>
              </w:rPr>
            </w:pPr>
            <w:r>
              <w:rPr>
                <w:rFonts w:ascii="Arial" w:hAnsi="Arial" w:cs="Arial"/>
              </w:rPr>
              <w:t>25%</w:t>
            </w:r>
          </w:p>
        </w:tc>
        <w:tc>
          <w:tcPr>
            <w:tcW w:w="1135" w:type="dxa"/>
            <w:tcBorders>
              <w:top w:val="single" w:sz="6" w:space="0" w:color="auto"/>
              <w:left w:val="single" w:sz="6" w:space="0" w:color="auto"/>
              <w:bottom w:val="single" w:sz="6" w:space="0" w:color="auto"/>
              <w:right w:val="single" w:sz="6" w:space="0" w:color="auto"/>
            </w:tcBorders>
            <w:vAlign w:val="center"/>
            <w:hideMark/>
          </w:tcPr>
          <w:p w14:paraId="68781548" w14:textId="77777777" w:rsidR="005C12FD" w:rsidRDefault="005C12FD" w:rsidP="005C12FD">
            <w:pPr>
              <w:jc w:val="center"/>
              <w:rPr>
                <w:rFonts w:ascii="Arial" w:hAnsi="Arial" w:cs="Arial"/>
              </w:rPr>
            </w:pPr>
            <w:r>
              <w:rPr>
                <w:rFonts w:ascii="Arial" w:hAnsi="Arial" w:cs="Arial"/>
              </w:rPr>
              <w:t>0,1193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1D5612B" w14:textId="77777777" w:rsidR="005C12FD" w:rsidRDefault="005C12FD" w:rsidP="005C12FD">
            <w:pPr>
              <w:jc w:val="center"/>
              <w:rPr>
                <w:rFonts w:ascii="Arial" w:hAnsi="Arial" w:cs="Arial"/>
              </w:rPr>
            </w:pPr>
            <w:r>
              <w:rPr>
                <w:rFonts w:ascii="Arial" w:hAnsi="Arial" w:cs="Arial"/>
              </w:rPr>
              <w:t>0,3878</w:t>
            </w:r>
          </w:p>
        </w:tc>
        <w:tc>
          <w:tcPr>
            <w:tcW w:w="1983" w:type="dxa"/>
            <w:tcBorders>
              <w:top w:val="single" w:sz="6" w:space="0" w:color="auto"/>
              <w:left w:val="single" w:sz="6" w:space="0" w:color="auto"/>
              <w:bottom w:val="single" w:sz="6" w:space="0" w:color="auto"/>
              <w:right w:val="single" w:sz="12" w:space="0" w:color="auto"/>
            </w:tcBorders>
            <w:vAlign w:val="center"/>
            <w:hideMark/>
          </w:tcPr>
          <w:p w14:paraId="51FD8BAE" w14:textId="77777777" w:rsidR="005C12FD" w:rsidRDefault="005C12FD" w:rsidP="005C12FD">
            <w:pPr>
              <w:jc w:val="center"/>
              <w:rPr>
                <w:rFonts w:ascii="Arial" w:hAnsi="Arial" w:cs="Arial"/>
              </w:rPr>
            </w:pPr>
            <w:r>
              <w:rPr>
                <w:rFonts w:ascii="Arial" w:hAnsi="Arial" w:cs="Arial"/>
              </w:rPr>
              <w:t>0,388</w:t>
            </w:r>
          </w:p>
        </w:tc>
      </w:tr>
      <w:tr w:rsidR="0071584D" w14:paraId="0D7AD4C8" w14:textId="77777777" w:rsidTr="0071584D">
        <w:trPr>
          <w:trHeight w:val="170"/>
          <w:jc w:val="center"/>
        </w:trPr>
        <w:tc>
          <w:tcPr>
            <w:tcW w:w="3529" w:type="dxa"/>
            <w:gridSpan w:val="2"/>
            <w:tcBorders>
              <w:top w:val="single" w:sz="6" w:space="0" w:color="auto"/>
              <w:left w:val="single" w:sz="12" w:space="0" w:color="auto"/>
              <w:bottom w:val="single" w:sz="12" w:space="0" w:color="auto"/>
              <w:right w:val="single" w:sz="6" w:space="0" w:color="auto"/>
            </w:tcBorders>
            <w:vAlign w:val="center"/>
            <w:hideMark/>
          </w:tcPr>
          <w:p w14:paraId="078198D3" w14:textId="77777777" w:rsidR="0071584D" w:rsidRDefault="0071584D" w:rsidP="0071584D">
            <w:pPr>
              <w:ind w:left="2836"/>
              <w:jc w:val="center"/>
              <w:rPr>
                <w:rFonts w:ascii="Arial" w:hAnsi="Arial" w:cstheme="minorBidi"/>
                <w:b/>
                <w:snapToGrid w:val="0"/>
                <w:color w:val="000000"/>
              </w:rPr>
            </w:pPr>
            <w:r>
              <w:rPr>
                <w:rFonts w:ascii="Arial" w:hAnsi="Arial"/>
                <w:b/>
                <w:snapToGrid w:val="0"/>
                <w:color w:val="000000"/>
              </w:rPr>
              <w:sym w:font="Symbol" w:char="F053"/>
            </w:r>
          </w:p>
        </w:tc>
        <w:tc>
          <w:tcPr>
            <w:tcW w:w="1457" w:type="dxa"/>
            <w:tcBorders>
              <w:top w:val="single" w:sz="6" w:space="0" w:color="auto"/>
              <w:left w:val="single" w:sz="6" w:space="0" w:color="auto"/>
              <w:bottom w:val="single" w:sz="12" w:space="0" w:color="auto"/>
              <w:right w:val="single" w:sz="6" w:space="0" w:color="auto"/>
            </w:tcBorders>
            <w:vAlign w:val="center"/>
            <w:hideMark/>
          </w:tcPr>
          <w:p w14:paraId="11D08EA0" w14:textId="77777777" w:rsidR="0071584D" w:rsidRDefault="0071584D" w:rsidP="0071584D">
            <w:pPr>
              <w:jc w:val="center"/>
              <w:rPr>
                <w:rFonts w:ascii="Arial" w:hAnsi="Arial" w:cs="Arial"/>
                <w:b/>
                <w:bCs/>
              </w:rPr>
            </w:pPr>
            <w:r>
              <w:rPr>
                <w:rFonts w:ascii="Arial" w:hAnsi="Arial" w:cs="Arial"/>
                <w:b/>
                <w:bCs/>
              </w:rPr>
              <w:t>100%</w:t>
            </w:r>
          </w:p>
        </w:tc>
        <w:tc>
          <w:tcPr>
            <w:tcW w:w="1135" w:type="dxa"/>
            <w:tcBorders>
              <w:top w:val="single" w:sz="6" w:space="0" w:color="auto"/>
              <w:left w:val="single" w:sz="6" w:space="0" w:color="auto"/>
              <w:bottom w:val="single" w:sz="12" w:space="0" w:color="auto"/>
              <w:right w:val="single" w:sz="6" w:space="0" w:color="auto"/>
            </w:tcBorders>
            <w:vAlign w:val="center"/>
            <w:hideMark/>
          </w:tcPr>
          <w:p w14:paraId="08FC5DE7" w14:textId="77777777" w:rsidR="0071584D" w:rsidRDefault="0071584D" w:rsidP="0071584D">
            <w:pPr>
              <w:jc w:val="center"/>
              <w:rPr>
                <w:rFonts w:ascii="Arial" w:hAnsi="Arial" w:cs="Arial"/>
                <w:b/>
                <w:bCs/>
              </w:rPr>
            </w:pPr>
            <w:r>
              <w:rPr>
                <w:rFonts w:ascii="Arial" w:hAnsi="Arial" w:cs="Arial"/>
                <w:b/>
                <w:bCs/>
              </w:rPr>
              <w:t>0,477</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54AB2F39" w14:textId="77777777" w:rsidR="0071584D" w:rsidRDefault="0071584D" w:rsidP="0071584D">
            <w:pPr>
              <w:jc w:val="center"/>
              <w:rPr>
                <w:rFonts w:ascii="Arial" w:hAnsi="Arial" w:cs="Arial"/>
                <w:b/>
                <w:bCs/>
              </w:rPr>
            </w:pPr>
            <w:r>
              <w:rPr>
                <w:rFonts w:ascii="Arial" w:hAnsi="Arial" w:cs="Arial"/>
                <w:b/>
                <w:bCs/>
              </w:rPr>
              <w:t>1,551</w:t>
            </w:r>
          </w:p>
        </w:tc>
        <w:tc>
          <w:tcPr>
            <w:tcW w:w="1983" w:type="dxa"/>
            <w:tcBorders>
              <w:top w:val="single" w:sz="6" w:space="0" w:color="auto"/>
              <w:left w:val="single" w:sz="6" w:space="0" w:color="auto"/>
              <w:bottom w:val="single" w:sz="12" w:space="0" w:color="auto"/>
              <w:right w:val="single" w:sz="12" w:space="0" w:color="auto"/>
            </w:tcBorders>
            <w:vAlign w:val="center"/>
            <w:hideMark/>
          </w:tcPr>
          <w:p w14:paraId="463F8269" w14:textId="77777777" w:rsidR="0071584D" w:rsidRDefault="0071584D" w:rsidP="005C12FD">
            <w:pPr>
              <w:jc w:val="center"/>
              <w:rPr>
                <w:rFonts w:ascii="Arial" w:hAnsi="Arial" w:cs="Arial"/>
                <w:b/>
                <w:bCs/>
              </w:rPr>
            </w:pPr>
            <w:r>
              <w:rPr>
                <w:rFonts w:ascii="Arial" w:hAnsi="Arial" w:cs="Arial"/>
                <w:b/>
                <w:bCs/>
              </w:rPr>
              <w:t>1,</w:t>
            </w:r>
            <w:r w:rsidR="005C12FD">
              <w:rPr>
                <w:rFonts w:ascii="Arial" w:hAnsi="Arial" w:cs="Arial"/>
                <w:b/>
                <w:bCs/>
              </w:rPr>
              <w:t>391</w:t>
            </w:r>
          </w:p>
        </w:tc>
      </w:tr>
    </w:tbl>
    <w:p w14:paraId="3C41BFF1" w14:textId="77777777" w:rsidR="0071584D" w:rsidRDefault="0071584D" w:rsidP="005C12FD">
      <w:pPr>
        <w:pStyle w:val="Nagwek2"/>
        <w:rPr>
          <w:rFonts w:eastAsiaTheme="minorHAnsi" w:cstheme="minorBidi"/>
          <w:szCs w:val="22"/>
          <w:lang w:eastAsia="en-US"/>
        </w:rPr>
      </w:pPr>
      <w:bookmarkStart w:id="468" w:name="_Toc198299776"/>
      <w:bookmarkStart w:id="469" w:name="_Toc196739604"/>
      <w:bookmarkStart w:id="470" w:name="_Toc204232881"/>
      <w:bookmarkStart w:id="471" w:name="_Toc208410254"/>
      <w:bookmarkStart w:id="472" w:name="_Toc208473576"/>
      <w:bookmarkStart w:id="473" w:name="_Toc210131100"/>
      <w:r>
        <w:t>Obliczenie jednostkowej wartości rynkowej</w:t>
      </w:r>
      <w:bookmarkEnd w:id="468"/>
      <w:bookmarkEnd w:id="469"/>
      <w:bookmarkEnd w:id="470"/>
      <w:bookmarkEnd w:id="471"/>
      <w:bookmarkEnd w:id="472"/>
      <w:bookmarkEnd w:id="473"/>
    </w:p>
    <w:p w14:paraId="416D5EBC" w14:textId="77777777" w:rsidR="0071584D" w:rsidRDefault="0071584D" w:rsidP="0071584D">
      <w:pPr>
        <w:pStyle w:val="Tekstpodstawowy"/>
      </w:pPr>
      <w:r>
        <w:t xml:space="preserve">Skorygowana wartość </w:t>
      </w:r>
      <w:smartTag w:uri="urn:schemas-microsoft-com:office:smarttags" w:element="metricconverter">
        <w:smartTagPr>
          <w:attr w:name="ProductID" w:val="1 m2"/>
        </w:smartTagPr>
        <w:r>
          <w:t>1 m</w:t>
        </w:r>
        <w:r>
          <w:rPr>
            <w:vertAlign w:val="superscript"/>
          </w:rPr>
          <w:t>2</w:t>
        </w:r>
      </w:smartTag>
      <w:r>
        <w:t xml:space="preserve"> wycenianej działki obliczono według wzoru:</w:t>
      </w:r>
    </w:p>
    <w:p w14:paraId="1BD83880" w14:textId="77777777" w:rsidR="0071584D"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center"/>
        <w:rPr>
          <w:rFonts w:ascii="Arial" w:hAnsi="Arial"/>
          <w:color w:val="000000"/>
        </w:rPr>
      </w:pPr>
      <w:r>
        <w:rPr>
          <w:rFonts w:ascii="Arial" w:hAnsi="Arial"/>
          <w:noProof/>
          <w:color w:val="000000"/>
          <w:position w:val="-28"/>
        </w:rPr>
        <w:drawing>
          <wp:inline distT="0" distB="0" distL="0" distR="0" wp14:anchorId="6445E45D" wp14:editId="6856BE37">
            <wp:extent cx="1141095" cy="52006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141095" cy="520065"/>
                    </a:xfrm>
                    <a:prstGeom prst="rect">
                      <a:avLst/>
                    </a:prstGeom>
                    <a:noFill/>
                    <a:ln>
                      <a:noFill/>
                    </a:ln>
                  </pic:spPr>
                </pic:pic>
              </a:graphicData>
            </a:graphic>
          </wp:inline>
        </w:drawing>
      </w:r>
    </w:p>
    <w:p w14:paraId="50FC570C" w14:textId="77777777" w:rsidR="0071584D" w:rsidRPr="007F7100" w:rsidRDefault="0071584D" w:rsidP="0071584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284"/>
        <w:jc w:val="center"/>
        <w:rPr>
          <w:rFonts w:ascii="Arial" w:hAnsi="Arial" w:cs="Arial"/>
          <w:b/>
          <w:color w:val="000000"/>
          <w:sz w:val="24"/>
          <w:szCs w:val="24"/>
        </w:rPr>
      </w:pPr>
      <w:r w:rsidRPr="007F7100">
        <w:rPr>
          <w:rFonts w:ascii="Arial" w:hAnsi="Arial" w:cs="Arial"/>
          <w:b/>
          <w:sz w:val="24"/>
          <w:szCs w:val="24"/>
        </w:rPr>
        <w:t>W</w:t>
      </w:r>
      <w:r w:rsidRPr="007F7100">
        <w:rPr>
          <w:rFonts w:ascii="Arial" w:hAnsi="Arial" w:cs="Arial"/>
          <w:b/>
          <w:sz w:val="24"/>
          <w:szCs w:val="24"/>
          <w:vertAlign w:val="subscript"/>
        </w:rPr>
        <w:t>j</w:t>
      </w:r>
      <w:r w:rsidRPr="007F7100">
        <w:rPr>
          <w:rFonts w:ascii="Arial" w:hAnsi="Arial" w:cs="Arial"/>
          <w:b/>
          <w:sz w:val="24"/>
          <w:szCs w:val="24"/>
        </w:rPr>
        <w:t xml:space="preserve"> = </w:t>
      </w:r>
      <w:r>
        <w:rPr>
          <w:rFonts w:ascii="Arial" w:hAnsi="Arial" w:cs="Arial"/>
          <w:b/>
          <w:sz w:val="24"/>
          <w:szCs w:val="24"/>
        </w:rPr>
        <w:t>46,61</w:t>
      </w:r>
      <w:r w:rsidRPr="007F7100">
        <w:rPr>
          <w:rFonts w:ascii="Arial" w:hAnsi="Arial" w:cs="Arial"/>
          <w:b/>
          <w:sz w:val="24"/>
          <w:szCs w:val="24"/>
        </w:rPr>
        <w:t xml:space="preserve"> zł/m</w:t>
      </w:r>
      <w:r w:rsidRPr="007F7100">
        <w:rPr>
          <w:rFonts w:ascii="Arial" w:hAnsi="Arial" w:cs="Arial"/>
          <w:b/>
          <w:sz w:val="24"/>
          <w:szCs w:val="24"/>
          <w:vertAlign w:val="superscript"/>
        </w:rPr>
        <w:t>2</w:t>
      </w:r>
      <w:r w:rsidRPr="007F7100">
        <w:rPr>
          <w:rFonts w:ascii="Arial" w:hAnsi="Arial" w:cs="Arial"/>
          <w:b/>
          <w:sz w:val="24"/>
          <w:szCs w:val="24"/>
        </w:rPr>
        <w:t xml:space="preserve"> × </w:t>
      </w:r>
      <w:r>
        <w:rPr>
          <w:rFonts w:ascii="Arial" w:hAnsi="Arial" w:cs="Arial"/>
          <w:b/>
          <w:sz w:val="24"/>
          <w:szCs w:val="24"/>
        </w:rPr>
        <w:t>1,3</w:t>
      </w:r>
      <w:r w:rsidR="005C12FD">
        <w:rPr>
          <w:rFonts w:ascii="Arial" w:hAnsi="Arial" w:cs="Arial"/>
          <w:b/>
          <w:sz w:val="24"/>
          <w:szCs w:val="24"/>
        </w:rPr>
        <w:t xml:space="preserve">91 </w:t>
      </w:r>
      <w:r w:rsidRPr="007F7100">
        <w:rPr>
          <w:rFonts w:ascii="Arial" w:hAnsi="Arial" w:cs="Arial"/>
          <w:b/>
          <w:sz w:val="24"/>
          <w:szCs w:val="24"/>
        </w:rPr>
        <w:t xml:space="preserve">= </w:t>
      </w:r>
      <w:r w:rsidR="005C12FD">
        <w:rPr>
          <w:rFonts w:ascii="Arial" w:hAnsi="Arial" w:cs="Arial"/>
          <w:b/>
          <w:sz w:val="24"/>
          <w:szCs w:val="24"/>
        </w:rPr>
        <w:t>64,83</w:t>
      </w:r>
      <w:r w:rsidRPr="007F7100">
        <w:rPr>
          <w:rFonts w:ascii="Arial" w:hAnsi="Arial" w:cs="Arial"/>
          <w:b/>
          <w:color w:val="000000"/>
          <w:sz w:val="24"/>
          <w:szCs w:val="24"/>
        </w:rPr>
        <w:t xml:space="preserve"> zł/m</w:t>
      </w:r>
      <w:r w:rsidRPr="007F7100">
        <w:rPr>
          <w:rFonts w:ascii="Arial" w:hAnsi="Arial" w:cs="Arial"/>
          <w:b/>
          <w:color w:val="000000"/>
          <w:sz w:val="24"/>
          <w:szCs w:val="24"/>
          <w:vertAlign w:val="superscript"/>
        </w:rPr>
        <w:t>2</w:t>
      </w:r>
    </w:p>
    <w:p w14:paraId="7BA44B4F" w14:textId="77777777" w:rsidR="0071584D" w:rsidRDefault="0071584D" w:rsidP="005C12FD">
      <w:pPr>
        <w:pStyle w:val="Nagwek2"/>
      </w:pPr>
      <w:bookmarkStart w:id="474" w:name="_Toc204232882"/>
      <w:bookmarkStart w:id="475" w:name="_Toc208410255"/>
      <w:bookmarkStart w:id="476" w:name="_Toc208473577"/>
      <w:bookmarkStart w:id="477" w:name="_Toc210131101"/>
      <w:r>
        <w:t xml:space="preserve">Obliczenie wartości rynkowej </w:t>
      </w:r>
      <w:r w:rsidR="005C12FD">
        <w:t xml:space="preserve">udziału w działce nr </w:t>
      </w:r>
      <w:bookmarkEnd w:id="474"/>
      <w:bookmarkEnd w:id="475"/>
      <w:bookmarkEnd w:id="476"/>
      <w:r w:rsidR="005C12FD">
        <w:t>98/28</w:t>
      </w:r>
      <w:bookmarkEnd w:id="477"/>
    </w:p>
    <w:p w14:paraId="68EA21BD" w14:textId="77777777" w:rsidR="0071584D" w:rsidRPr="008A446D" w:rsidRDefault="0071584D" w:rsidP="0071584D">
      <w:pPr>
        <w:pStyle w:val="Tekstpodstawowy"/>
        <w:spacing w:before="120"/>
        <w:jc w:val="center"/>
        <w:rPr>
          <w:b/>
          <w:highlight w:val="red"/>
        </w:rPr>
      </w:pPr>
      <w:r>
        <w:rPr>
          <w:b/>
        </w:rPr>
        <w:t>WR</w:t>
      </w:r>
      <w:r w:rsidRPr="00C374A2">
        <w:rPr>
          <w:b/>
          <w:vertAlign w:val="subscript"/>
        </w:rPr>
        <w:t>G</w:t>
      </w:r>
      <w:r w:rsidR="005C12FD">
        <w:rPr>
          <w:b/>
          <w:vertAlign w:val="subscript"/>
        </w:rPr>
        <w:t>UDZ</w:t>
      </w:r>
      <w:r>
        <w:rPr>
          <w:b/>
        </w:rPr>
        <w:t xml:space="preserve"> = 6</w:t>
      </w:r>
      <w:r w:rsidR="005C12FD">
        <w:rPr>
          <w:b/>
        </w:rPr>
        <w:t>4,83</w:t>
      </w:r>
      <w:r>
        <w:rPr>
          <w:b/>
        </w:rPr>
        <w:t xml:space="preserve"> zł/m</w:t>
      </w:r>
      <w:r w:rsidRPr="00C374A2">
        <w:rPr>
          <w:b/>
          <w:vertAlign w:val="superscript"/>
        </w:rPr>
        <w:t>2</w:t>
      </w:r>
      <w:r>
        <w:rPr>
          <w:b/>
        </w:rPr>
        <w:t xml:space="preserve"> × </w:t>
      </w:r>
      <w:r w:rsidR="005C12FD">
        <w:rPr>
          <w:b/>
        </w:rPr>
        <w:t xml:space="preserve">2110 </w:t>
      </w:r>
      <w:r>
        <w:rPr>
          <w:b/>
        </w:rPr>
        <w:t>m</w:t>
      </w:r>
      <w:r w:rsidRPr="00C374A2">
        <w:rPr>
          <w:b/>
          <w:vertAlign w:val="superscript"/>
        </w:rPr>
        <w:t>2</w:t>
      </w:r>
      <w:r>
        <w:rPr>
          <w:b/>
        </w:rPr>
        <w:t xml:space="preserve"> </w:t>
      </w:r>
      <w:r w:rsidR="005C12FD">
        <w:rPr>
          <w:rFonts w:cs="Arial"/>
          <w:b/>
        </w:rPr>
        <w:t>×</w:t>
      </w:r>
      <w:r w:rsidR="005C12FD">
        <w:rPr>
          <w:b/>
        </w:rPr>
        <w:t xml:space="preserve"> 1/34 </w:t>
      </w:r>
      <w:r>
        <w:rPr>
          <w:b/>
        </w:rPr>
        <w:t xml:space="preserve">= </w:t>
      </w:r>
      <w:r w:rsidR="005C12FD">
        <w:rPr>
          <w:b/>
        </w:rPr>
        <w:t>4 023,27</w:t>
      </w:r>
      <w:r>
        <w:rPr>
          <w:b/>
        </w:rPr>
        <w:t xml:space="preserve"> zł ~ </w:t>
      </w:r>
      <w:r w:rsidR="005C12FD">
        <w:rPr>
          <w:b/>
        </w:rPr>
        <w:t>4 020</w:t>
      </w:r>
      <w:r>
        <w:rPr>
          <w:b/>
        </w:rPr>
        <w:t>,00 zł</w:t>
      </w:r>
    </w:p>
    <w:p w14:paraId="791D3C3A" w14:textId="77777777" w:rsidR="0071584D" w:rsidRPr="005C12FD" w:rsidRDefault="0071584D" w:rsidP="005C12F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jc w:val="both"/>
        <w:rPr>
          <w:rFonts w:ascii="Arial" w:hAnsi="Arial"/>
          <w:i/>
          <w:color w:val="000000"/>
          <w:sz w:val="18"/>
          <w:szCs w:val="18"/>
        </w:rPr>
      </w:pPr>
      <w:r w:rsidRPr="005C12FD">
        <w:rPr>
          <w:rFonts w:ascii="Arial" w:hAnsi="Arial"/>
          <w:i/>
          <w:color w:val="000000"/>
          <w:sz w:val="18"/>
          <w:szCs w:val="18"/>
        </w:rPr>
        <w:t xml:space="preserve">Słownie: </w:t>
      </w:r>
      <w:r w:rsidR="005C12FD">
        <w:rPr>
          <w:rFonts w:ascii="Arial" w:hAnsi="Arial"/>
          <w:i/>
          <w:color w:val="000000"/>
          <w:sz w:val="18"/>
          <w:szCs w:val="18"/>
        </w:rPr>
        <w:t xml:space="preserve">cztery tysiące dwadzieścia </w:t>
      </w:r>
      <w:r w:rsidRPr="005C12FD">
        <w:rPr>
          <w:rFonts w:ascii="Arial" w:hAnsi="Arial"/>
          <w:i/>
          <w:color w:val="000000"/>
          <w:sz w:val="18"/>
          <w:szCs w:val="18"/>
        </w:rPr>
        <w:t>zł 00/100.</w:t>
      </w:r>
    </w:p>
    <w:p w14:paraId="719C84D6" w14:textId="77777777" w:rsidR="0001740F" w:rsidRPr="00BE1D48" w:rsidRDefault="0001740F" w:rsidP="009E0473">
      <w:pPr>
        <w:pStyle w:val="Nagwek1"/>
      </w:pPr>
      <w:bookmarkStart w:id="478" w:name="_Toc210131102"/>
      <w:r w:rsidRPr="00BE1D48">
        <w:t>WYNIK KOŃCOWY WYCENY</w:t>
      </w:r>
      <w:bookmarkEnd w:id="311"/>
      <w:bookmarkEnd w:id="312"/>
      <w:bookmarkEnd w:id="313"/>
      <w:bookmarkEnd w:id="478"/>
    </w:p>
    <w:p w14:paraId="1CA10B0B" w14:textId="77777777" w:rsidR="0001740F" w:rsidRPr="00E67AF2" w:rsidRDefault="0068546D" w:rsidP="0001740F">
      <w:pPr>
        <w:pStyle w:val="Tekstpodstawowy"/>
      </w:pPr>
      <w:r w:rsidRPr="00BE1D48">
        <w:t>Na dzień wyceny, w</w:t>
      </w:r>
      <w:r w:rsidR="0001740F" w:rsidRPr="00BE1D48">
        <w:t>artość rynkow</w:t>
      </w:r>
      <w:r w:rsidR="00153726" w:rsidRPr="00BE1D48">
        <w:t>ą</w:t>
      </w:r>
      <w:r w:rsidR="00953FF1" w:rsidRPr="00BE1D48">
        <w:t xml:space="preserve"> </w:t>
      </w:r>
      <w:r w:rsidR="000D13CA">
        <w:t xml:space="preserve">prawa własności </w:t>
      </w:r>
      <w:r w:rsidR="00976113">
        <w:t xml:space="preserve">lokalu </w:t>
      </w:r>
      <w:r w:rsidR="00EF014A">
        <w:t>mieszkalnego</w:t>
      </w:r>
      <w:r w:rsidR="00CE10F5">
        <w:t xml:space="preserve"> </w:t>
      </w:r>
      <w:r w:rsidR="00DD5FA7">
        <w:t xml:space="preserve">nr </w:t>
      </w:r>
      <w:r w:rsidR="009F192D">
        <w:t>1</w:t>
      </w:r>
      <w:r w:rsidR="00CE10F5">
        <w:t xml:space="preserve"> wraz z udziałem w częściach wspólnych</w:t>
      </w:r>
      <w:r w:rsidR="00B571DF" w:rsidRPr="00BE1D48">
        <w:t xml:space="preserve">, </w:t>
      </w:r>
      <w:r w:rsidR="00953FF1" w:rsidRPr="00BE1D48">
        <w:t>położone</w:t>
      </w:r>
      <w:r w:rsidR="00976113">
        <w:t xml:space="preserve">go </w:t>
      </w:r>
      <w:r w:rsidR="00953FF1" w:rsidRPr="00BE1D48">
        <w:t xml:space="preserve">w </w:t>
      </w:r>
      <w:r w:rsidR="008346B2">
        <w:t xml:space="preserve">miejscowości </w:t>
      </w:r>
      <w:r w:rsidR="00EF0DA7">
        <w:t>Ostrzeszów</w:t>
      </w:r>
      <w:r w:rsidR="009F192D">
        <w:t xml:space="preserve"> </w:t>
      </w:r>
      <w:r w:rsidR="00840C7F" w:rsidRPr="00E67AF2">
        <w:t xml:space="preserve">przy </w:t>
      </w:r>
      <w:r w:rsidR="00E67AF2" w:rsidRPr="00E67AF2">
        <w:t xml:space="preserve">ulicy </w:t>
      </w:r>
      <w:r w:rsidR="00EF0DA7">
        <w:t>Kasztanowej</w:t>
      </w:r>
      <w:r w:rsidR="009F192D">
        <w:t xml:space="preserve"> </w:t>
      </w:r>
      <w:r w:rsidR="00EF0DA7">
        <w:t>nr 7</w:t>
      </w:r>
      <w:r w:rsidR="00085E10" w:rsidRPr="00E67AF2">
        <w:t xml:space="preserve">, </w:t>
      </w:r>
      <w:r w:rsidR="0001740F" w:rsidRPr="00E67AF2">
        <w:t>określono na</w:t>
      </w:r>
      <w:r w:rsidR="00153726" w:rsidRPr="00E67AF2">
        <w:t xml:space="preserve"> kwotę</w:t>
      </w:r>
      <w:r w:rsidR="0001740F" w:rsidRPr="00E67AF2">
        <w:t>:</w:t>
      </w:r>
    </w:p>
    <w:p w14:paraId="69315DDD" w14:textId="77777777" w:rsidR="00840C7F" w:rsidRPr="00E67AF2" w:rsidRDefault="001239FE" w:rsidP="00840C7F">
      <w:pPr>
        <w:pStyle w:val="Tekstpodstawowy"/>
        <w:shd w:val="clear" w:color="auto" w:fill="C0C0C0"/>
        <w:spacing w:before="120" w:after="120"/>
        <w:jc w:val="center"/>
        <w:rPr>
          <w:sz w:val="28"/>
        </w:rPr>
      </w:pPr>
      <w:bookmarkStart w:id="479" w:name="_Toc274893777"/>
      <w:bookmarkStart w:id="480" w:name="_Toc274177"/>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b/>
          <w:sz w:val="28"/>
        </w:rPr>
        <w:t>683 400</w:t>
      </w:r>
      <w:r w:rsidR="00840C7F" w:rsidRPr="00E67AF2">
        <w:rPr>
          <w:b/>
          <w:sz w:val="28"/>
        </w:rPr>
        <w:t xml:space="preserve"> zł</w:t>
      </w:r>
    </w:p>
    <w:p w14:paraId="25EAE252" w14:textId="77777777" w:rsidR="00085E10" w:rsidRDefault="00085E10" w:rsidP="00085E10">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jc w:val="both"/>
        <w:rPr>
          <w:rFonts w:ascii="Arial" w:hAnsi="Arial"/>
          <w:i/>
          <w:color w:val="000000"/>
          <w:sz w:val="18"/>
          <w:szCs w:val="18"/>
        </w:rPr>
      </w:pPr>
      <w:r w:rsidRPr="00E67AF2">
        <w:rPr>
          <w:rFonts w:ascii="Arial" w:hAnsi="Arial"/>
          <w:i/>
          <w:color w:val="000000"/>
          <w:sz w:val="18"/>
          <w:szCs w:val="18"/>
        </w:rPr>
        <w:t xml:space="preserve">Słownie: </w:t>
      </w:r>
      <w:r w:rsidR="001239FE">
        <w:rPr>
          <w:rFonts w:ascii="Arial" w:hAnsi="Arial"/>
          <w:i/>
          <w:color w:val="000000"/>
          <w:sz w:val="18"/>
          <w:szCs w:val="18"/>
        </w:rPr>
        <w:t xml:space="preserve">sześćset osiemdziesiąt trzy tysiące czterysta </w:t>
      </w:r>
      <w:r w:rsidR="00E67AF2" w:rsidRPr="00E67AF2">
        <w:rPr>
          <w:rFonts w:ascii="Arial" w:hAnsi="Arial"/>
          <w:i/>
          <w:color w:val="000000"/>
          <w:sz w:val="18"/>
          <w:szCs w:val="18"/>
        </w:rPr>
        <w:t>zł</w:t>
      </w:r>
      <w:r w:rsidR="009F192D">
        <w:rPr>
          <w:rFonts w:ascii="Arial" w:hAnsi="Arial"/>
          <w:i/>
          <w:color w:val="000000"/>
          <w:sz w:val="18"/>
          <w:szCs w:val="18"/>
        </w:rPr>
        <w:t xml:space="preserve"> </w:t>
      </w:r>
      <w:r w:rsidRPr="00E67AF2">
        <w:rPr>
          <w:rFonts w:ascii="Arial" w:hAnsi="Arial"/>
          <w:i/>
          <w:color w:val="000000"/>
          <w:sz w:val="18"/>
          <w:szCs w:val="18"/>
        </w:rPr>
        <w:t>00/100.</w:t>
      </w:r>
    </w:p>
    <w:p w14:paraId="3EF92102" w14:textId="77777777" w:rsidR="001239FE" w:rsidRDefault="001239FE" w:rsidP="001239FE">
      <w:pPr>
        <w:pStyle w:val="Tekstpodstawowy"/>
      </w:pPr>
    </w:p>
    <w:p w14:paraId="76740C8F" w14:textId="77777777" w:rsidR="001239FE" w:rsidRPr="00E67AF2" w:rsidRDefault="001239FE" w:rsidP="001239FE">
      <w:pPr>
        <w:pStyle w:val="Tekstpodstawowy"/>
      </w:pPr>
      <w:r w:rsidRPr="00BE1D48">
        <w:t xml:space="preserve">Na dzień wyceny, wartość rynkową </w:t>
      </w:r>
      <w:r w:rsidR="00C631D8">
        <w:t xml:space="preserve">udziału w wysokości 1/34 części w prawie </w:t>
      </w:r>
      <w:r>
        <w:t xml:space="preserve">własności nieruchomości gruntowej </w:t>
      </w:r>
      <w:r w:rsidR="00C631D8">
        <w:t xml:space="preserve">oznaczonej jako działka nr 98/28, </w:t>
      </w:r>
      <w:r w:rsidRPr="00BE1D48">
        <w:t>położone</w:t>
      </w:r>
      <w:r w:rsidR="00C631D8">
        <w:t xml:space="preserve">j </w:t>
      </w:r>
      <w:r w:rsidRPr="00BE1D48">
        <w:t xml:space="preserve">w </w:t>
      </w:r>
      <w:r>
        <w:t xml:space="preserve">miejscowości Ostrzeszów </w:t>
      </w:r>
      <w:r w:rsidRPr="00E67AF2">
        <w:t xml:space="preserve">przy ulicy </w:t>
      </w:r>
      <w:r>
        <w:t>Kasztanowej</w:t>
      </w:r>
      <w:r w:rsidRPr="00E67AF2">
        <w:t>, określono na kwotę:</w:t>
      </w:r>
    </w:p>
    <w:p w14:paraId="5D12CB0D" w14:textId="77777777" w:rsidR="001239FE" w:rsidRPr="00E67AF2" w:rsidRDefault="00C631D8" w:rsidP="001239FE">
      <w:pPr>
        <w:pStyle w:val="Tekstpodstawowy"/>
        <w:shd w:val="clear" w:color="auto" w:fill="C0C0C0"/>
        <w:spacing w:before="120" w:after="120"/>
        <w:jc w:val="center"/>
        <w:rPr>
          <w:sz w:val="28"/>
        </w:rPr>
      </w:pPr>
      <w:r>
        <w:rPr>
          <w:b/>
          <w:sz w:val="28"/>
        </w:rPr>
        <w:t>4 02</w:t>
      </w:r>
      <w:r w:rsidR="001239FE">
        <w:rPr>
          <w:b/>
          <w:sz w:val="28"/>
        </w:rPr>
        <w:t>0</w:t>
      </w:r>
      <w:r w:rsidR="001239FE" w:rsidRPr="00E67AF2">
        <w:rPr>
          <w:b/>
          <w:sz w:val="28"/>
        </w:rPr>
        <w:t xml:space="preserve"> zł</w:t>
      </w:r>
    </w:p>
    <w:p w14:paraId="35048A5D" w14:textId="77777777" w:rsidR="001239FE" w:rsidRDefault="001239FE" w:rsidP="001239FE">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jc w:val="both"/>
        <w:rPr>
          <w:rFonts w:ascii="Arial" w:hAnsi="Arial"/>
          <w:i/>
          <w:color w:val="000000"/>
          <w:sz w:val="18"/>
          <w:szCs w:val="18"/>
        </w:rPr>
      </w:pPr>
      <w:r w:rsidRPr="00E67AF2">
        <w:rPr>
          <w:rFonts w:ascii="Arial" w:hAnsi="Arial"/>
          <w:i/>
          <w:color w:val="000000"/>
          <w:sz w:val="18"/>
          <w:szCs w:val="18"/>
        </w:rPr>
        <w:t xml:space="preserve">Słownie: </w:t>
      </w:r>
      <w:r w:rsidR="00C631D8">
        <w:rPr>
          <w:rFonts w:ascii="Arial" w:hAnsi="Arial"/>
          <w:i/>
          <w:color w:val="000000"/>
          <w:sz w:val="18"/>
          <w:szCs w:val="18"/>
        </w:rPr>
        <w:t xml:space="preserve">cztery tysiące dwadzieścia </w:t>
      </w:r>
      <w:r w:rsidRPr="00E67AF2">
        <w:rPr>
          <w:rFonts w:ascii="Arial" w:hAnsi="Arial"/>
          <w:i/>
          <w:color w:val="000000"/>
          <w:sz w:val="18"/>
          <w:szCs w:val="18"/>
        </w:rPr>
        <w:t>zł</w:t>
      </w:r>
      <w:r>
        <w:rPr>
          <w:rFonts w:ascii="Arial" w:hAnsi="Arial"/>
          <w:i/>
          <w:color w:val="000000"/>
          <w:sz w:val="18"/>
          <w:szCs w:val="18"/>
        </w:rPr>
        <w:t xml:space="preserve"> </w:t>
      </w:r>
      <w:r w:rsidRPr="00E67AF2">
        <w:rPr>
          <w:rFonts w:ascii="Arial" w:hAnsi="Arial"/>
          <w:i/>
          <w:color w:val="000000"/>
          <w:sz w:val="18"/>
          <w:szCs w:val="18"/>
        </w:rPr>
        <w:t>00/100.</w:t>
      </w:r>
    </w:p>
    <w:p w14:paraId="0A3CE70F" w14:textId="77777777" w:rsidR="00CA5023" w:rsidRPr="00621B18" w:rsidRDefault="00CA5023" w:rsidP="00594A49">
      <w:pPr>
        <w:pStyle w:val="Nagwek2"/>
      </w:pPr>
      <w:bookmarkStart w:id="481" w:name="_Toc210131103"/>
      <w:r w:rsidRPr="00621B18">
        <w:t>Wnioski z dokonanych obliczeń</w:t>
      </w:r>
      <w:bookmarkEnd w:id="479"/>
      <w:bookmarkEnd w:id="481"/>
    </w:p>
    <w:bookmarkEnd w:id="480"/>
    <w:p w14:paraId="5D78D2AF" w14:textId="77777777" w:rsidR="006D15BB" w:rsidRPr="00CF4A30" w:rsidRDefault="006D15BB" w:rsidP="006D15BB">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CF4A30">
        <w:rPr>
          <w:rFonts w:ascii="Arial" w:hAnsi="Arial"/>
          <w:color w:val="000000"/>
          <w:sz w:val="22"/>
        </w:rPr>
        <w:t>Wartość rynkowa została określona na podstawie analizy lokalnego rynku, danych zawartych w aktach notarialnych, danych uzyskanych z lokalnych biur obrotu nieruchomościami oraz w oparciu o przyjęte założenia.</w:t>
      </w:r>
    </w:p>
    <w:p w14:paraId="7F37722A" w14:textId="77777777" w:rsidR="006D15BB" w:rsidRPr="00CF4A30" w:rsidRDefault="006D15BB" w:rsidP="006D15BB">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CF4A30">
        <w:rPr>
          <w:rFonts w:ascii="Arial" w:hAnsi="Arial"/>
          <w:color w:val="000000"/>
          <w:sz w:val="22"/>
        </w:rPr>
        <w:t xml:space="preserve">W trakcie wyceny uwzględniono: lokalizację, </w:t>
      </w:r>
      <w:r>
        <w:rPr>
          <w:rFonts w:ascii="Arial" w:hAnsi="Arial"/>
          <w:color w:val="000000"/>
          <w:sz w:val="22"/>
        </w:rPr>
        <w:t xml:space="preserve">sąsiedztwo, </w:t>
      </w:r>
      <w:r w:rsidRPr="00CF4A30">
        <w:rPr>
          <w:rFonts w:ascii="Arial" w:hAnsi="Arial"/>
          <w:color w:val="000000"/>
          <w:sz w:val="22"/>
        </w:rPr>
        <w:t xml:space="preserve">powierzchnie </w:t>
      </w:r>
      <w:r w:rsidR="000B66A3">
        <w:rPr>
          <w:rFonts w:ascii="Arial" w:hAnsi="Arial"/>
          <w:color w:val="000000"/>
          <w:sz w:val="22"/>
        </w:rPr>
        <w:t>lokalu</w:t>
      </w:r>
      <w:r w:rsidRPr="00CF4A30">
        <w:rPr>
          <w:rFonts w:ascii="Arial" w:hAnsi="Arial"/>
          <w:color w:val="000000"/>
          <w:sz w:val="22"/>
        </w:rPr>
        <w:t xml:space="preserve">, wyposażenie w infrastrukturę techniczną, </w:t>
      </w:r>
      <w:r w:rsidR="008346B2">
        <w:rPr>
          <w:rFonts w:ascii="Arial" w:hAnsi="Arial"/>
          <w:color w:val="000000"/>
          <w:sz w:val="22"/>
        </w:rPr>
        <w:t>stan techniczny</w:t>
      </w:r>
      <w:r w:rsidR="00CE10F5">
        <w:rPr>
          <w:rFonts w:ascii="Arial" w:hAnsi="Arial"/>
          <w:color w:val="000000"/>
          <w:sz w:val="22"/>
        </w:rPr>
        <w:t xml:space="preserve"> budynku wielorodzinnego</w:t>
      </w:r>
      <w:r w:rsidR="008346B2">
        <w:rPr>
          <w:rFonts w:ascii="Arial" w:hAnsi="Arial"/>
          <w:color w:val="000000"/>
          <w:sz w:val="22"/>
        </w:rPr>
        <w:t xml:space="preserve">, </w:t>
      </w:r>
      <w:r w:rsidRPr="00CF4A30">
        <w:rPr>
          <w:rFonts w:ascii="Arial" w:hAnsi="Arial"/>
          <w:color w:val="000000"/>
          <w:sz w:val="22"/>
        </w:rPr>
        <w:t xml:space="preserve">dostępność komunikacyjną, rodzaj </w:t>
      </w:r>
      <w:r w:rsidR="002D3819">
        <w:rPr>
          <w:rFonts w:ascii="Arial" w:hAnsi="Arial"/>
          <w:color w:val="000000"/>
          <w:sz w:val="22"/>
        </w:rPr>
        <w:t xml:space="preserve">użytych </w:t>
      </w:r>
      <w:r w:rsidRPr="00CF4A30">
        <w:rPr>
          <w:rFonts w:ascii="Arial" w:hAnsi="Arial"/>
          <w:color w:val="000000"/>
          <w:sz w:val="22"/>
        </w:rPr>
        <w:t>materiałów budowlanych, funkcjonalność</w:t>
      </w:r>
      <w:r w:rsidR="00571D45">
        <w:rPr>
          <w:rFonts w:ascii="Arial" w:hAnsi="Arial"/>
          <w:color w:val="000000"/>
          <w:sz w:val="22"/>
        </w:rPr>
        <w:t xml:space="preserve"> i </w:t>
      </w:r>
      <w:r>
        <w:rPr>
          <w:rFonts w:ascii="Arial" w:hAnsi="Arial"/>
          <w:color w:val="000000"/>
          <w:sz w:val="22"/>
        </w:rPr>
        <w:t>standard wykończenia</w:t>
      </w:r>
      <w:r w:rsidRPr="00CF4A30">
        <w:rPr>
          <w:rFonts w:ascii="Arial" w:hAnsi="Arial"/>
          <w:color w:val="000000"/>
          <w:sz w:val="22"/>
        </w:rPr>
        <w:t xml:space="preserve">, rodzaj prawa do gruntu, </w:t>
      </w:r>
      <w:r w:rsidR="000B66A3">
        <w:rPr>
          <w:rFonts w:ascii="Arial" w:hAnsi="Arial"/>
          <w:color w:val="000000"/>
          <w:sz w:val="22"/>
        </w:rPr>
        <w:t>stan techniczny</w:t>
      </w:r>
      <w:r w:rsidR="00CE10F5">
        <w:rPr>
          <w:rFonts w:ascii="Arial" w:hAnsi="Arial"/>
          <w:color w:val="000000"/>
          <w:sz w:val="22"/>
        </w:rPr>
        <w:t xml:space="preserve"> lokalu</w:t>
      </w:r>
      <w:r w:rsidRPr="00CF4A30">
        <w:rPr>
          <w:rFonts w:ascii="Arial" w:hAnsi="Arial"/>
          <w:color w:val="000000"/>
          <w:sz w:val="22"/>
        </w:rPr>
        <w:t xml:space="preserve"> oraz </w:t>
      </w:r>
      <w:r>
        <w:rPr>
          <w:rFonts w:ascii="Arial" w:hAnsi="Arial"/>
          <w:color w:val="000000"/>
          <w:sz w:val="22"/>
        </w:rPr>
        <w:t xml:space="preserve">inne </w:t>
      </w:r>
      <w:r w:rsidRPr="00CF4A30">
        <w:rPr>
          <w:rFonts w:ascii="Arial" w:hAnsi="Arial"/>
          <w:color w:val="000000"/>
          <w:sz w:val="22"/>
        </w:rPr>
        <w:t>preferencje, jakimi kierują się potencjalni nabywcy.</w:t>
      </w:r>
    </w:p>
    <w:p w14:paraId="0D23B95C" w14:textId="77777777" w:rsidR="00FC70D5" w:rsidRPr="00FC70D5" w:rsidRDefault="00FC70D5" w:rsidP="00FC70D5">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FC70D5">
        <w:rPr>
          <w:rFonts w:ascii="Arial" w:hAnsi="Arial"/>
          <w:color w:val="000000"/>
          <w:sz w:val="22"/>
        </w:rPr>
        <w:lastRenderedPageBreak/>
        <w:t xml:space="preserve">Analizując uzyskany wyniki należy zauważyć, że oszacowana wartość rynkowa </w:t>
      </w:r>
      <w:r w:rsidR="000B66A3">
        <w:rPr>
          <w:rFonts w:ascii="Arial" w:hAnsi="Arial"/>
          <w:color w:val="000000"/>
          <w:sz w:val="22"/>
        </w:rPr>
        <w:t xml:space="preserve">lokalu </w:t>
      </w:r>
      <w:r w:rsidRPr="00FC70D5">
        <w:rPr>
          <w:rFonts w:ascii="Arial" w:hAnsi="Arial"/>
          <w:color w:val="000000"/>
          <w:sz w:val="22"/>
        </w:rPr>
        <w:t xml:space="preserve">kształtuje się na poziomie </w:t>
      </w:r>
      <w:r w:rsidR="00C631D8">
        <w:rPr>
          <w:rFonts w:ascii="Arial" w:hAnsi="Arial"/>
          <w:color w:val="000000"/>
          <w:sz w:val="22"/>
        </w:rPr>
        <w:t xml:space="preserve">8253,65 </w:t>
      </w:r>
      <w:r w:rsidR="00AA07D6">
        <w:rPr>
          <w:rFonts w:ascii="Arial" w:hAnsi="Arial"/>
          <w:color w:val="000000"/>
          <w:sz w:val="22"/>
        </w:rPr>
        <w:t xml:space="preserve">zł </w:t>
      </w:r>
      <w:r w:rsidRPr="00FC70D5">
        <w:rPr>
          <w:rFonts w:ascii="Arial" w:hAnsi="Arial"/>
          <w:color w:val="000000"/>
          <w:sz w:val="22"/>
        </w:rPr>
        <w:t xml:space="preserve">za </w:t>
      </w:r>
      <w:smartTag w:uri="urn:schemas-microsoft-com:office:smarttags" w:element="metricconverter">
        <w:smartTagPr>
          <w:attr w:name="ProductID" w:val="1 m2"/>
        </w:smartTagPr>
        <w:r w:rsidRPr="00FC70D5">
          <w:rPr>
            <w:rFonts w:ascii="Arial" w:hAnsi="Arial"/>
            <w:color w:val="000000"/>
            <w:sz w:val="22"/>
          </w:rPr>
          <w:t>1 m</w:t>
        </w:r>
        <w:r w:rsidRPr="00FC70D5">
          <w:rPr>
            <w:rFonts w:ascii="Arial" w:hAnsi="Arial"/>
            <w:color w:val="000000"/>
            <w:sz w:val="22"/>
            <w:vertAlign w:val="superscript"/>
          </w:rPr>
          <w:t>2</w:t>
        </w:r>
      </w:smartTag>
      <w:r w:rsidRPr="00FC70D5">
        <w:rPr>
          <w:rFonts w:ascii="Arial" w:hAnsi="Arial"/>
          <w:color w:val="000000"/>
          <w:sz w:val="22"/>
        </w:rPr>
        <w:t xml:space="preserve"> </w:t>
      </w:r>
      <w:r w:rsidR="000B66A3">
        <w:rPr>
          <w:rFonts w:ascii="Arial" w:hAnsi="Arial"/>
          <w:color w:val="000000"/>
          <w:sz w:val="22"/>
        </w:rPr>
        <w:t xml:space="preserve">lokalu </w:t>
      </w:r>
      <w:r w:rsidR="00614A63">
        <w:rPr>
          <w:rFonts w:ascii="Arial" w:hAnsi="Arial"/>
          <w:color w:val="000000"/>
          <w:sz w:val="22"/>
        </w:rPr>
        <w:t>wraz z </w:t>
      </w:r>
      <w:r w:rsidR="000B66A3">
        <w:rPr>
          <w:rFonts w:ascii="Arial" w:hAnsi="Arial"/>
          <w:color w:val="000000"/>
          <w:sz w:val="22"/>
        </w:rPr>
        <w:t xml:space="preserve">udziałem w </w:t>
      </w:r>
      <w:r w:rsidRPr="00FC70D5">
        <w:rPr>
          <w:rFonts w:ascii="Arial" w:hAnsi="Arial"/>
          <w:color w:val="000000"/>
          <w:sz w:val="22"/>
        </w:rPr>
        <w:t>grun</w:t>
      </w:r>
      <w:r w:rsidR="000B66A3">
        <w:rPr>
          <w:rFonts w:ascii="Arial" w:hAnsi="Arial"/>
          <w:color w:val="000000"/>
          <w:sz w:val="22"/>
        </w:rPr>
        <w:t>cie</w:t>
      </w:r>
      <w:r w:rsidRPr="00FC70D5">
        <w:rPr>
          <w:rFonts w:ascii="Arial" w:hAnsi="Arial"/>
          <w:color w:val="000000"/>
          <w:sz w:val="22"/>
        </w:rPr>
        <w:t>.</w:t>
      </w:r>
    </w:p>
    <w:p w14:paraId="2E8ABAE4" w14:textId="77777777" w:rsidR="00584F5D" w:rsidRPr="00584F5D" w:rsidRDefault="00584F5D" w:rsidP="00584F5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584F5D">
        <w:rPr>
          <w:rFonts w:ascii="Arial" w:hAnsi="Arial"/>
          <w:color w:val="000000"/>
          <w:sz w:val="22"/>
        </w:rPr>
        <w:t>Wartość ta koresponduje z cenami osiąganymi za podobne nieruchomości zbywane na wolnym rynku, co wynika z analizy i charakterystyki rynku w punkcie 7.</w:t>
      </w:r>
    </w:p>
    <w:p w14:paraId="1B3086B6" w14:textId="77777777" w:rsidR="00584F5D" w:rsidRPr="00584F5D" w:rsidRDefault="00584F5D" w:rsidP="00584F5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584F5D">
        <w:rPr>
          <w:rFonts w:ascii="Arial" w:hAnsi="Arial"/>
          <w:color w:val="000000"/>
          <w:sz w:val="22"/>
        </w:rPr>
        <w:t>Wobec powyższego stwierdzono, że oszacowana wartość rynkowa lokalu jest najbardziej prawdopodobną jej ceną, po której będzie można zbyć przedmiotowe prawo. Warunkiem uzyskania na rynku takiej ceny za przedmiotowy lokal jest upłynięcie czasu niezbędnego do wyeksponowania lokalu na rynku i w odniesieniu do negocjacji warunków sprzedaży, nie działanie w sytuacji przymusowej oraz pełna niezależność i racjonalność podejmowanych decyzji.</w:t>
      </w:r>
    </w:p>
    <w:p w14:paraId="2FACAB57" w14:textId="77777777" w:rsidR="00584F5D" w:rsidRDefault="00584F5D" w:rsidP="00584F5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sidRPr="00584F5D">
        <w:rPr>
          <w:rFonts w:ascii="Arial" w:hAnsi="Arial"/>
          <w:color w:val="000000"/>
          <w:sz w:val="22"/>
        </w:rPr>
        <w:t>Określona wartość nieruchomości odzwierciedla stan rynku w dniu wyceny i odpowiada cenie, jaką można uzyskać przy zawarciu umowy sprzedaży, zakładając, że w czasie negocjowania umowy ceny nie uległy zmianie.</w:t>
      </w:r>
    </w:p>
    <w:p w14:paraId="0E35FD6D" w14:textId="77777777" w:rsidR="00EF014A" w:rsidRPr="00584F5D" w:rsidRDefault="00CD50A5" w:rsidP="00584F5D">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rPr>
          <w:rFonts w:ascii="Arial" w:hAnsi="Arial"/>
          <w:color w:val="000000"/>
          <w:sz w:val="22"/>
        </w:rPr>
      </w:pPr>
      <w:r>
        <w:rPr>
          <w:rFonts w:ascii="Arial" w:hAnsi="Arial"/>
          <w:color w:val="000000"/>
          <w:sz w:val="22"/>
        </w:rPr>
        <w:t xml:space="preserve">Wobec powyższego stwierdzono, że oszacowana wartość może posłużyć jako podstawa </w:t>
      </w:r>
      <w:r w:rsidR="005B7D7A">
        <w:rPr>
          <w:rFonts w:ascii="Arial" w:hAnsi="Arial"/>
          <w:color w:val="000000"/>
          <w:sz w:val="22"/>
        </w:rPr>
        <w:t xml:space="preserve">do ustalenia ceny </w:t>
      </w:r>
      <w:r w:rsidR="005B7D7A" w:rsidRPr="005B7D7A">
        <w:rPr>
          <w:rFonts w:ascii="Arial" w:hAnsi="Arial"/>
          <w:color w:val="000000"/>
          <w:sz w:val="22"/>
        </w:rPr>
        <w:t>sprzedaży w postępowaniu egzekucyjnym w administracji</w:t>
      </w:r>
      <w:r>
        <w:rPr>
          <w:rFonts w:ascii="Arial" w:hAnsi="Arial"/>
          <w:color w:val="000000"/>
          <w:sz w:val="22"/>
        </w:rPr>
        <w:t>.</w:t>
      </w:r>
    </w:p>
    <w:p w14:paraId="484809C0" w14:textId="77777777" w:rsidR="006D15BB" w:rsidRPr="003718AC" w:rsidRDefault="006D15BB" w:rsidP="009E0473">
      <w:pPr>
        <w:pStyle w:val="Nagwek1"/>
      </w:pPr>
      <w:bookmarkStart w:id="482" w:name="_Toc210131104"/>
      <w:r w:rsidRPr="003718AC">
        <w:t>KLAUZULE I USTALENIA DODATKOWE</w:t>
      </w:r>
      <w:bookmarkEnd w:id="482"/>
    </w:p>
    <w:p w14:paraId="0EAAEBB6" w14:textId="77777777" w:rsidR="006D15BB" w:rsidRPr="003718AC" w:rsidRDefault="006D15BB" w:rsidP="00594A49">
      <w:pPr>
        <w:pStyle w:val="Nagwek2"/>
      </w:pPr>
      <w:bookmarkStart w:id="483" w:name="_Toc210131105"/>
      <w:r w:rsidRPr="003718AC">
        <w:t>Klauzule ogólne:</w:t>
      </w:r>
      <w:bookmarkEnd w:id="483"/>
    </w:p>
    <w:p w14:paraId="4E215A3E" w14:textId="77777777" w:rsidR="006D15BB"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Podane wyżej kwoty nie zawierają podatku VAT</w:t>
      </w:r>
      <w:r w:rsidR="005D139F">
        <w:t xml:space="preserve"> oraz innych opłat związanych ze zbyciem nieruchomości</w:t>
      </w:r>
      <w:r w:rsidRPr="003718AC">
        <w:t>.</w:t>
      </w:r>
    </w:p>
    <w:p w14:paraId="708FCE0B" w14:textId="77777777" w:rsidR="006D15BB" w:rsidRPr="003718AC"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Niniejszy operat szacunkowy sporządzony został zgodnie z przepisami prawa w zakresie wyceny i standardami zawodowymi rzeczoznawców majątkowych Polskiej Federacji Rzeczoznawców Majątkowych.</w:t>
      </w:r>
    </w:p>
    <w:p w14:paraId="57E06DD0" w14:textId="77777777" w:rsidR="006D15BB"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Ocena stanu technicznego i użytkowego części składowych gruntu została wykonana przez rzeczoznawcę na podstawie wizji lokalnej i oględzin obiektu, stąd nie może stanowić w żadnym zakresie ekspertyzy technicznej ani budowlanej.</w:t>
      </w:r>
    </w:p>
    <w:p w14:paraId="57E19B1B" w14:textId="77777777" w:rsidR="006D15BB" w:rsidRPr="003718AC" w:rsidRDefault="006D15BB" w:rsidP="00594A49">
      <w:pPr>
        <w:pStyle w:val="Nagwek2"/>
      </w:pPr>
      <w:bookmarkStart w:id="484" w:name="_Toc210131106"/>
      <w:r w:rsidRPr="003718AC">
        <w:t>Zastrzeżenia w zakresie wykorzystania operatu szacunkowego</w:t>
      </w:r>
      <w:bookmarkEnd w:id="484"/>
    </w:p>
    <w:p w14:paraId="05082CC9" w14:textId="77777777" w:rsidR="006D15BB" w:rsidRPr="003718AC"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 xml:space="preserve">Niniejszy operat szacunkowy nie może być wykorzystany do innego celu a niżeli określony w operacie. </w:t>
      </w:r>
    </w:p>
    <w:p w14:paraId="25AAC38F" w14:textId="77777777" w:rsidR="006D15BB" w:rsidRPr="003718AC"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Udostępnianie operatu osobą trzecim pozostawiono do uznania Zamawiającego.</w:t>
      </w:r>
    </w:p>
    <w:p w14:paraId="231D02B1" w14:textId="77777777" w:rsidR="006D15BB" w:rsidRPr="003718AC" w:rsidRDefault="006D15BB" w:rsidP="00594A49">
      <w:pPr>
        <w:pStyle w:val="Nagwek2"/>
      </w:pPr>
      <w:bookmarkStart w:id="485" w:name="_Toc210131107"/>
      <w:r w:rsidRPr="003718AC">
        <w:t>Klauzule ograniczające odpowiedzialność rzeczoznawcy</w:t>
      </w:r>
      <w:bookmarkEnd w:id="485"/>
    </w:p>
    <w:p w14:paraId="2AFD0D8E" w14:textId="77777777" w:rsidR="006D15BB" w:rsidRPr="003718AC"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Wyłącza się odpowiedzialność rzeczoznawcy za ukryte wady prawne wycenianego obiektu, oraz za ukryte wady techniczne w częściach składowych gruntu, których rzeczoznawca nie mógł zidentyfikować na podstawie uzyskanej dokumentacji technicznej i prawnej, oraz wizji lokalnej.</w:t>
      </w:r>
    </w:p>
    <w:p w14:paraId="48FDBE7A" w14:textId="77777777" w:rsidR="006D15BB" w:rsidRDefault="006D15BB" w:rsidP="006A317A">
      <w:pPr>
        <w:pStyle w:val="Tekstpodstawowy"/>
        <w:numPr>
          <w:ilvl w:val="0"/>
          <w:numId w:val="2"/>
        </w:numPr>
        <w:tabs>
          <w:tab w:val="clear" w:pos="284"/>
          <w:tab w:val="clear" w:pos="456"/>
          <w:tab w:val="clear" w:pos="720"/>
          <w:tab w:val="clear" w:pos="1440"/>
          <w:tab w:val="clear" w:pos="4320"/>
          <w:tab w:val="left" w:pos="567"/>
          <w:tab w:val="left" w:pos="709"/>
          <w:tab w:val="left" w:pos="3828"/>
        </w:tabs>
        <w:spacing w:after="120"/>
        <w:ind w:left="568" w:hanging="284"/>
      </w:pPr>
      <w:r w:rsidRPr="003718AC">
        <w:t>Wyklucza się odpowiedzialność rzeczoznawcy wobec osób trzecich, w szczególności z tytułu wykorzystania operatu w innym celu aniżeli został on sporządzony.</w:t>
      </w:r>
    </w:p>
    <w:p w14:paraId="49812982" w14:textId="77777777" w:rsidR="006D15BB" w:rsidRPr="003718AC" w:rsidRDefault="006D15BB" w:rsidP="009E0473">
      <w:pPr>
        <w:pStyle w:val="Nagwek1"/>
      </w:pPr>
      <w:bookmarkStart w:id="486" w:name="_Toc274178"/>
      <w:bookmarkStart w:id="487" w:name="_Toc210131108"/>
      <w:r w:rsidRPr="003718AC">
        <w:t>ZAŁĄCZNIKI</w:t>
      </w:r>
      <w:bookmarkEnd w:id="486"/>
      <w:bookmarkEnd w:id="487"/>
    </w:p>
    <w:p w14:paraId="7B223C3C" w14:textId="77777777" w:rsidR="006D15BB" w:rsidRDefault="00863359" w:rsidP="00772D30">
      <w:pPr>
        <w:pStyle w:val="Nagwek8"/>
        <w:tabs>
          <w:tab w:val="num" w:pos="851"/>
        </w:tabs>
        <w:spacing w:before="0" w:after="0"/>
        <w:ind w:left="425"/>
      </w:pPr>
      <w:bookmarkStart w:id="488" w:name="_Toc210131109"/>
      <w:r>
        <w:t>Wydruk księgi wieczystej z Centralnej Bazy danych K</w:t>
      </w:r>
      <w:r w:rsidRPr="003718AC">
        <w:t>si</w:t>
      </w:r>
      <w:r>
        <w:t>ąg Wieczystych</w:t>
      </w:r>
      <w:r w:rsidR="006D15BB" w:rsidRPr="003718AC">
        <w:t>.</w:t>
      </w:r>
      <w:bookmarkEnd w:id="488"/>
    </w:p>
    <w:p w14:paraId="6B6DCC18" w14:textId="77777777" w:rsidR="00C631D8" w:rsidRDefault="00C631D8" w:rsidP="00E67AF2">
      <w:pPr>
        <w:pStyle w:val="Nagwek8"/>
        <w:tabs>
          <w:tab w:val="num" w:pos="851"/>
        </w:tabs>
        <w:spacing w:before="0" w:after="0"/>
        <w:ind w:left="425"/>
      </w:pPr>
      <w:bookmarkStart w:id="489" w:name="_Toc210131110"/>
      <w:r>
        <w:t>Wypisy z rejestru gruntów.</w:t>
      </w:r>
      <w:bookmarkEnd w:id="489"/>
    </w:p>
    <w:p w14:paraId="6E3BB020" w14:textId="77777777" w:rsidR="00C631D8" w:rsidRPr="00C631D8" w:rsidRDefault="00C631D8" w:rsidP="00C631D8">
      <w:pPr>
        <w:pStyle w:val="Nagwek8"/>
        <w:tabs>
          <w:tab w:val="num" w:pos="851"/>
        </w:tabs>
        <w:spacing w:before="0" w:after="0"/>
        <w:ind w:left="425"/>
      </w:pPr>
      <w:bookmarkStart w:id="490" w:name="_Toc210131111"/>
      <w:r>
        <w:t>Mapa ewidencyjna.</w:t>
      </w:r>
      <w:bookmarkEnd w:id="490"/>
    </w:p>
    <w:p w14:paraId="02E09BC3" w14:textId="77777777" w:rsidR="00CE3B9D" w:rsidRPr="00CE3B9D" w:rsidRDefault="00C631D8" w:rsidP="00CE3B9D">
      <w:pPr>
        <w:pStyle w:val="Nagwek8"/>
        <w:tabs>
          <w:tab w:val="num" w:pos="851"/>
        </w:tabs>
        <w:spacing w:before="0" w:after="0"/>
        <w:ind w:left="425"/>
      </w:pPr>
      <w:bookmarkStart w:id="491" w:name="_Toc210131112"/>
      <w:r>
        <w:t>Protokół z oględzin nieruchomości</w:t>
      </w:r>
      <w:r w:rsidR="00CE3B9D">
        <w:t>.</w:t>
      </w:r>
      <w:bookmarkEnd w:id="491"/>
    </w:p>
    <w:p w14:paraId="7DC43D1C" w14:textId="77777777" w:rsidR="00085E10" w:rsidRDefault="00085E10" w:rsidP="00085E10">
      <w:pPr>
        <w:pStyle w:val="Nagwek8"/>
        <w:tabs>
          <w:tab w:val="num" w:pos="851"/>
        </w:tabs>
        <w:spacing w:before="0" w:after="0"/>
        <w:ind w:left="425"/>
      </w:pPr>
      <w:bookmarkStart w:id="492" w:name="_Toc210131113"/>
      <w:r>
        <w:t>Polisa OC rzeczoznawcy majątkowego.</w:t>
      </w:r>
      <w:bookmarkEnd w:id="492"/>
    </w:p>
    <w:p w14:paraId="6C6960FE" w14:textId="77777777" w:rsidR="00C46F2C" w:rsidRDefault="00C46F2C" w:rsidP="006D15BB"/>
    <w:p w14:paraId="21BAF0ED" w14:textId="77777777" w:rsidR="00C46F2C" w:rsidRDefault="00C46F2C" w:rsidP="006D15BB"/>
    <w:p w14:paraId="1BB9894B" w14:textId="77777777" w:rsidR="00C1669C" w:rsidRDefault="006D15BB" w:rsidP="008027B5">
      <w:pPr>
        <w:pStyle w:val="Tekstpodstawowy"/>
        <w:jc w:val="center"/>
      </w:pPr>
      <w:r w:rsidRPr="003718AC">
        <w:t xml:space="preserve">Ostrów Wielkopolski, dnia </w:t>
      </w:r>
      <w:r w:rsidR="006D7AFD">
        <w:t>29 września 2025</w:t>
      </w:r>
      <w:r w:rsidR="00085E10">
        <w:t xml:space="preserve"> </w:t>
      </w:r>
      <w:r w:rsidRPr="003718AC">
        <w:t>roku.</w:t>
      </w:r>
    </w:p>
    <w:sectPr w:rsidR="00C1669C" w:rsidSect="001A1B71">
      <w:pgSz w:w="11907" w:h="16840" w:code="9"/>
      <w:pgMar w:top="1418" w:right="1418" w:bottom="1418" w:left="1418" w:header="1077" w:footer="1089" w:gutter="284"/>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CF022" w14:textId="77777777" w:rsidR="009C0888" w:rsidRDefault="009C0888">
      <w:r>
        <w:separator/>
      </w:r>
    </w:p>
  </w:endnote>
  <w:endnote w:type="continuationSeparator" w:id="0">
    <w:p w14:paraId="2243C9FF" w14:textId="77777777" w:rsidR="009C0888" w:rsidRDefault="009C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paniHeavy_PL">
    <w:altName w:val="Arial"/>
    <w:panose1 w:val="00000000000000000000"/>
    <w:charset w:val="00"/>
    <w:family w:val="swiss"/>
    <w:notTrueType/>
    <w:pitch w:val="variable"/>
    <w:sig w:usb0="00000003" w:usb1="00000000" w:usb2="00000000" w:usb3="00000000" w:csb0="00000001" w:csb1="00000000"/>
  </w:font>
  <w:font w:name="Signet Roundhand CE ATT">
    <w:altName w:val="Courier New"/>
    <w:charset w:val="00"/>
    <w:family w:val="script"/>
    <w:pitch w:val="variable"/>
    <w:sig w:usb0="00000007" w:usb1="00000000" w:usb2="00000000" w:usb3="00000000" w:csb0="00000013" w:csb1="00000000"/>
  </w:font>
  <w:font w:name="President_PL">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GreekMathSymbols">
    <w:altName w:val="Symbol"/>
    <w:charset w:val="02"/>
    <w:family w:val="swiss"/>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14F0" w14:textId="77777777" w:rsidR="009C0888" w:rsidRDefault="009C088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14:paraId="6D580D75" w14:textId="77777777" w:rsidR="009C0888" w:rsidRDefault="009C088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737E" w14:textId="77777777" w:rsidR="009C0888" w:rsidRDefault="009C088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24FF5821" w14:textId="77777777" w:rsidR="009C0888" w:rsidRDefault="009C0888">
    <w:pPr>
      <w:pStyle w:val="Stopka"/>
      <w:pBdr>
        <w:top w:val="single" w:sz="6" w:space="1" w:color="auto"/>
      </w:pBdr>
      <w:tabs>
        <w:tab w:val="left" w:pos="2268"/>
      </w:tabs>
      <w:ind w:right="360"/>
      <w:jc w:val="right"/>
      <w:rPr>
        <w:rStyle w:val="Numerstrony"/>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7B23" w14:textId="77777777" w:rsidR="009C0888" w:rsidRDefault="009C0888">
    <w:pPr>
      <w:pStyle w:val="Stopka"/>
      <w:jc w:val="right"/>
      <w:rPr>
        <w:b/>
        <w:sz w:val="24"/>
      </w:rPr>
    </w:pPr>
    <w:r>
      <w:rPr>
        <w:rStyle w:val="Numerstrony"/>
      </w:rPr>
      <w:fldChar w:fldCharType="begin"/>
    </w:r>
    <w:r>
      <w:rPr>
        <w:rStyle w:val="Numerstrony"/>
      </w:rPr>
      <w:instrText xml:space="preserve"> PAGE </w:instrText>
    </w:r>
    <w:r>
      <w:rPr>
        <w:rStyle w:val="Numerstrony"/>
      </w:rPr>
      <w:fldChar w:fldCharType="separate"/>
    </w:r>
    <w:r w:rsidR="009A7BB2">
      <w:rPr>
        <w:rStyle w:val="Numerstrony"/>
        <w:noProof/>
      </w:rPr>
      <w:t>2</w:t>
    </w:r>
    <w:r>
      <w:rPr>
        <w:rStyle w:val="Numerstrony"/>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D965" w14:textId="77777777" w:rsidR="009C0888" w:rsidRDefault="009C0888" w:rsidP="00406BE8">
    <w:pPr>
      <w:pStyle w:val="Stopka"/>
      <w:framePr w:w="475" w:wrap="around" w:vAnchor="text" w:hAnchor="page" w:x="9982" w:yAlign="top"/>
      <w:jc w:val="right"/>
      <w:rPr>
        <w:rStyle w:val="Numerstrony"/>
      </w:rPr>
    </w:pPr>
    <w:r w:rsidRPr="00AA166A">
      <w:rPr>
        <w:rStyle w:val="Numerstrony"/>
        <w:rFonts w:ascii="Arial" w:hAnsi="Arial" w:cs="Arial"/>
        <w:sz w:val="16"/>
        <w:szCs w:val="16"/>
      </w:rPr>
      <w:fldChar w:fldCharType="begin"/>
    </w:r>
    <w:r w:rsidRPr="00AA166A">
      <w:rPr>
        <w:rStyle w:val="Numerstrony"/>
        <w:rFonts w:ascii="Arial" w:hAnsi="Arial" w:cs="Arial"/>
        <w:sz w:val="16"/>
        <w:szCs w:val="16"/>
      </w:rPr>
      <w:instrText xml:space="preserve">PAGE  </w:instrText>
    </w:r>
    <w:r w:rsidRPr="00AA166A">
      <w:rPr>
        <w:rStyle w:val="Numerstrony"/>
        <w:rFonts w:ascii="Arial" w:hAnsi="Arial" w:cs="Arial"/>
        <w:sz w:val="16"/>
        <w:szCs w:val="16"/>
      </w:rPr>
      <w:fldChar w:fldCharType="separate"/>
    </w:r>
    <w:r w:rsidR="009A7BB2">
      <w:rPr>
        <w:rStyle w:val="Numerstrony"/>
        <w:rFonts w:ascii="Arial" w:hAnsi="Arial" w:cs="Arial"/>
        <w:noProof/>
        <w:sz w:val="16"/>
        <w:szCs w:val="16"/>
      </w:rPr>
      <w:t>3</w:t>
    </w:r>
    <w:r w:rsidRPr="00AA166A">
      <w:rPr>
        <w:rStyle w:val="Numerstrony"/>
        <w:rFonts w:ascii="Arial" w:hAnsi="Arial" w:cs="Arial"/>
        <w:sz w:val="16"/>
        <w:szCs w:val="16"/>
      </w:rPr>
      <w:fldChar w:fldCharType="end"/>
    </w:r>
  </w:p>
  <w:p w14:paraId="6797D02E" w14:textId="77777777" w:rsidR="009C0888" w:rsidRPr="001A7691" w:rsidRDefault="009C0888" w:rsidP="006C5609">
    <w:pPr>
      <w:pStyle w:val="Stopka"/>
      <w:pBdr>
        <w:top w:val="single" w:sz="6" w:space="1" w:color="auto"/>
      </w:pBdr>
      <w:tabs>
        <w:tab w:val="left" w:pos="2268"/>
      </w:tabs>
      <w:ind w:right="360"/>
      <w:rPr>
        <w:rStyle w:val="Numerstrony"/>
        <w:rFonts w:ascii="Arial" w:hAnsi="Arial"/>
        <w:i/>
        <w:sz w:val="16"/>
        <w:szCs w:val="16"/>
      </w:rPr>
    </w:pPr>
    <w:r w:rsidRPr="001A7691">
      <w:rPr>
        <w:rFonts w:ascii="Arial" w:hAnsi="Arial"/>
        <w:i/>
        <w:sz w:val="16"/>
        <w:szCs w:val="16"/>
      </w:rPr>
      <w:sym w:font="TimpaniHeavy_PL" w:char="2022"/>
    </w:r>
    <w:r>
      <w:rPr>
        <w:rFonts w:ascii="Arial" w:hAnsi="Arial"/>
        <w:i/>
        <w:sz w:val="16"/>
        <w:szCs w:val="16"/>
      </w:rPr>
      <w:t xml:space="preserve"> Data sporządzenia: 2025.09</w:t>
    </w:r>
    <w:r w:rsidRPr="001A7691">
      <w:rPr>
        <w:rFonts w:ascii="Arial" w:hAnsi="Arial"/>
        <w:i/>
        <w:sz w:val="16"/>
        <w:szCs w:val="16"/>
      </w:rPr>
      <w:t>.</w:t>
    </w:r>
    <w:r>
      <w:rPr>
        <w:rFonts w:ascii="Arial" w:hAnsi="Arial"/>
        <w:i/>
        <w:sz w:val="16"/>
        <w:szCs w:val="16"/>
      </w:rPr>
      <w:t>29</w:t>
    </w:r>
    <w:r w:rsidRPr="001A7691">
      <w:rPr>
        <w:rFonts w:ascii="Arial" w:hAnsi="Arial"/>
        <w:i/>
        <w:sz w:val="16"/>
        <w:szCs w:val="16"/>
      </w:rPr>
      <w:t xml:space="preserve">- autor opracowania: </w:t>
    </w:r>
    <w:smartTag w:uri="urn:schemas-microsoft-com:office:smarttags" w:element="PersonName">
      <w:r w:rsidRPr="001A7691">
        <w:rPr>
          <w:rFonts w:ascii="Arial" w:hAnsi="Arial"/>
          <w:i/>
          <w:sz w:val="16"/>
          <w:szCs w:val="16"/>
        </w:rPr>
        <w:t>Marcin</w:t>
      </w:r>
    </w:smartTag>
    <w:r w:rsidRPr="001A7691">
      <w:rPr>
        <w:rFonts w:ascii="Arial" w:hAnsi="Arial"/>
        <w:i/>
        <w:sz w:val="16"/>
        <w:szCs w:val="16"/>
      </w:rPr>
      <w:t xml:space="preserve"> Kaczmarek, nr uprawnień</w:t>
    </w:r>
    <w:r>
      <w:rPr>
        <w:rFonts w:ascii="Arial" w:hAnsi="Arial"/>
        <w:i/>
        <w:sz w:val="16"/>
        <w:szCs w:val="16"/>
      </w:rPr>
      <w:t xml:space="preserve"> zawodowych</w:t>
    </w:r>
    <w:r w:rsidRPr="001A7691">
      <w:rPr>
        <w:rFonts w:ascii="Arial" w:hAnsi="Arial"/>
        <w:i/>
        <w:sz w:val="16"/>
        <w:szCs w:val="16"/>
      </w:rPr>
      <w:t xml:space="preserve">: 4032 </w:t>
    </w:r>
    <w:r w:rsidRPr="001A7691">
      <w:rPr>
        <w:rFonts w:ascii="Arial" w:hAnsi="Arial"/>
        <w:i/>
        <w:sz w:val="16"/>
        <w:szCs w:val="16"/>
      </w:rPr>
      <w:sym w:font="TimpaniHeavy_PL" w:char="2022"/>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B5DF0" w14:textId="77777777" w:rsidR="009C0888" w:rsidRDefault="009C0888">
      <w:r>
        <w:separator/>
      </w:r>
    </w:p>
  </w:footnote>
  <w:footnote w:type="continuationSeparator" w:id="0">
    <w:p w14:paraId="6FC453D5" w14:textId="77777777" w:rsidR="009C0888" w:rsidRDefault="009C0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D155" w14:textId="77777777" w:rsidR="00435F92" w:rsidRDefault="00435F9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E680" w14:textId="77777777" w:rsidR="009C0888" w:rsidRPr="000E3378" w:rsidRDefault="009C0888" w:rsidP="001B6AC6">
    <w:pPr>
      <w:pStyle w:val="Nagwek"/>
      <w:pBdr>
        <w:bottom w:val="single" w:sz="6" w:space="1" w:color="auto"/>
      </w:pBdr>
      <w:jc w:val="right"/>
      <w:rPr>
        <w:rFonts w:ascii="Arial" w:hAnsi="Arial"/>
        <w:i/>
        <w:sz w:val="16"/>
        <w:szCs w:val="16"/>
      </w:rPr>
    </w:pPr>
    <w:r w:rsidRPr="000E3378">
      <w:rPr>
        <w:rFonts w:ascii="Arial" w:hAnsi="Arial"/>
        <w:i/>
        <w:sz w:val="16"/>
        <w:szCs w:val="16"/>
      </w:rPr>
      <w:sym w:font="TimpaniHeavy_PL" w:char="2022"/>
    </w:r>
    <w:r w:rsidRPr="000E3378">
      <w:rPr>
        <w:rFonts w:ascii="Arial" w:hAnsi="Arial"/>
        <w:i/>
        <w:sz w:val="16"/>
        <w:szCs w:val="16"/>
      </w:rPr>
      <w:t xml:space="preserve"> </w:t>
    </w:r>
    <w:r>
      <w:rPr>
        <w:rFonts w:ascii="Arial" w:hAnsi="Arial"/>
        <w:i/>
        <w:sz w:val="16"/>
        <w:szCs w:val="16"/>
      </w:rPr>
      <w:t xml:space="preserve">Lokal </w:t>
    </w:r>
    <w:r w:rsidRPr="0019262B">
      <w:rPr>
        <w:rFonts w:ascii="Arial" w:hAnsi="Arial"/>
        <w:i/>
        <w:sz w:val="16"/>
        <w:szCs w:val="16"/>
      </w:rPr>
      <w:t xml:space="preserve">mieszkalny </w:t>
    </w:r>
    <w:r>
      <w:rPr>
        <w:rFonts w:ascii="Arial" w:hAnsi="Arial"/>
        <w:i/>
        <w:sz w:val="16"/>
        <w:szCs w:val="16"/>
      </w:rPr>
      <w:t>nr 1</w:t>
    </w:r>
    <w:r w:rsidRPr="0019262B">
      <w:rPr>
        <w:rFonts w:ascii="Arial" w:hAnsi="Arial"/>
        <w:i/>
        <w:sz w:val="16"/>
        <w:szCs w:val="16"/>
      </w:rPr>
      <w:t xml:space="preserve"> </w:t>
    </w:r>
    <w:r>
      <w:rPr>
        <w:rFonts w:ascii="Arial" w:hAnsi="Arial"/>
        <w:i/>
        <w:sz w:val="16"/>
        <w:szCs w:val="16"/>
      </w:rPr>
      <w:t>–</w:t>
    </w:r>
    <w:r w:rsidRPr="0019262B">
      <w:rPr>
        <w:rFonts w:ascii="Arial" w:hAnsi="Arial"/>
        <w:i/>
        <w:sz w:val="16"/>
        <w:szCs w:val="16"/>
      </w:rPr>
      <w:t xml:space="preserve"> </w:t>
    </w:r>
    <w:r>
      <w:rPr>
        <w:rFonts w:ascii="Arial" w:hAnsi="Arial"/>
        <w:i/>
        <w:sz w:val="16"/>
        <w:szCs w:val="16"/>
      </w:rPr>
      <w:t xml:space="preserve">Ostrzeszów ulica Kasztanowa nr 7 oraz udział w wysokości 1/34 części w działce nr 98/28 </w:t>
    </w:r>
    <w:r w:rsidRPr="000E3378">
      <w:rPr>
        <w:rFonts w:ascii="Arial" w:hAnsi="Arial"/>
        <w:i/>
        <w:sz w:val="16"/>
        <w:szCs w:val="16"/>
      </w:rPr>
      <w:sym w:font="TimpaniHeavy_PL" w:char="2022"/>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71B0" w14:textId="77777777" w:rsidR="00435F92" w:rsidRDefault="00435F9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E069F" w14:textId="77777777" w:rsidR="009C0888" w:rsidRDefault="009C088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B82C22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567" w:hanging="567"/>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none"/>
      <w:lvlText w:val="— "/>
      <w:lvlJc w:val="left"/>
      <w:pPr>
        <w:tabs>
          <w:tab w:val="num" w:pos="0"/>
        </w:tabs>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7E755B1"/>
    <w:multiLevelType w:val="hybridMultilevel"/>
    <w:tmpl w:val="CF8E127E"/>
    <w:lvl w:ilvl="0" w:tplc="FADA112C">
      <w:start w:val="1"/>
      <w:numFmt w:val="bullet"/>
      <w:pStyle w:val="Nagwekbazowy"/>
      <w:lvlText w:val=""/>
      <w:lvlJc w:val="left"/>
      <w:pPr>
        <w:tabs>
          <w:tab w:val="num" w:pos="360"/>
        </w:tabs>
        <w:ind w:left="624" w:hanging="340"/>
      </w:pPr>
      <w:rPr>
        <w:rFonts w:ascii="Wingdings" w:hAnsi="Wingdings" w:hint="default"/>
      </w:rPr>
    </w:lvl>
    <w:lvl w:ilvl="1" w:tplc="256E74D0" w:tentative="1">
      <w:start w:val="1"/>
      <w:numFmt w:val="bullet"/>
      <w:lvlText w:val="o"/>
      <w:lvlJc w:val="left"/>
      <w:pPr>
        <w:tabs>
          <w:tab w:val="num" w:pos="1440"/>
        </w:tabs>
        <w:ind w:left="1440" w:hanging="360"/>
      </w:pPr>
      <w:rPr>
        <w:rFonts w:ascii="Courier New" w:hAnsi="Courier New" w:cs="Courier New" w:hint="default"/>
      </w:rPr>
    </w:lvl>
    <w:lvl w:ilvl="2" w:tplc="EF762E54" w:tentative="1">
      <w:start w:val="1"/>
      <w:numFmt w:val="bullet"/>
      <w:lvlText w:val=""/>
      <w:lvlJc w:val="left"/>
      <w:pPr>
        <w:tabs>
          <w:tab w:val="num" w:pos="2160"/>
        </w:tabs>
        <w:ind w:left="2160" w:hanging="360"/>
      </w:pPr>
      <w:rPr>
        <w:rFonts w:ascii="Wingdings" w:hAnsi="Wingdings" w:hint="default"/>
      </w:rPr>
    </w:lvl>
    <w:lvl w:ilvl="3" w:tplc="BDD0707A" w:tentative="1">
      <w:start w:val="1"/>
      <w:numFmt w:val="bullet"/>
      <w:lvlText w:val=""/>
      <w:lvlJc w:val="left"/>
      <w:pPr>
        <w:tabs>
          <w:tab w:val="num" w:pos="2880"/>
        </w:tabs>
        <w:ind w:left="2880" w:hanging="360"/>
      </w:pPr>
      <w:rPr>
        <w:rFonts w:ascii="Symbol" w:hAnsi="Symbol" w:hint="default"/>
      </w:rPr>
    </w:lvl>
    <w:lvl w:ilvl="4" w:tplc="51664E5A" w:tentative="1">
      <w:start w:val="1"/>
      <w:numFmt w:val="bullet"/>
      <w:lvlText w:val="o"/>
      <w:lvlJc w:val="left"/>
      <w:pPr>
        <w:tabs>
          <w:tab w:val="num" w:pos="3600"/>
        </w:tabs>
        <w:ind w:left="3600" w:hanging="360"/>
      </w:pPr>
      <w:rPr>
        <w:rFonts w:ascii="Courier New" w:hAnsi="Courier New" w:cs="Courier New" w:hint="default"/>
      </w:rPr>
    </w:lvl>
    <w:lvl w:ilvl="5" w:tplc="4BC2A9D2" w:tentative="1">
      <w:start w:val="1"/>
      <w:numFmt w:val="bullet"/>
      <w:lvlText w:val=""/>
      <w:lvlJc w:val="left"/>
      <w:pPr>
        <w:tabs>
          <w:tab w:val="num" w:pos="4320"/>
        </w:tabs>
        <w:ind w:left="4320" w:hanging="360"/>
      </w:pPr>
      <w:rPr>
        <w:rFonts w:ascii="Wingdings" w:hAnsi="Wingdings" w:hint="default"/>
      </w:rPr>
    </w:lvl>
    <w:lvl w:ilvl="6" w:tplc="53929E8A" w:tentative="1">
      <w:start w:val="1"/>
      <w:numFmt w:val="bullet"/>
      <w:lvlText w:val=""/>
      <w:lvlJc w:val="left"/>
      <w:pPr>
        <w:tabs>
          <w:tab w:val="num" w:pos="5040"/>
        </w:tabs>
        <w:ind w:left="5040" w:hanging="360"/>
      </w:pPr>
      <w:rPr>
        <w:rFonts w:ascii="Symbol" w:hAnsi="Symbol" w:hint="default"/>
      </w:rPr>
    </w:lvl>
    <w:lvl w:ilvl="7" w:tplc="7B8AF8AE" w:tentative="1">
      <w:start w:val="1"/>
      <w:numFmt w:val="bullet"/>
      <w:lvlText w:val="o"/>
      <w:lvlJc w:val="left"/>
      <w:pPr>
        <w:tabs>
          <w:tab w:val="num" w:pos="5760"/>
        </w:tabs>
        <w:ind w:left="5760" w:hanging="360"/>
      </w:pPr>
      <w:rPr>
        <w:rFonts w:ascii="Courier New" w:hAnsi="Courier New" w:cs="Courier New" w:hint="default"/>
      </w:rPr>
    </w:lvl>
    <w:lvl w:ilvl="8" w:tplc="DA14D84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0105E"/>
    <w:multiLevelType w:val="hybridMultilevel"/>
    <w:tmpl w:val="39B67C56"/>
    <w:lvl w:ilvl="0" w:tplc="8EBA0CB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1A1D7365"/>
    <w:multiLevelType w:val="singleLevel"/>
    <w:tmpl w:val="7C7C170A"/>
    <w:lvl w:ilvl="0">
      <w:start w:val="1"/>
      <w:numFmt w:val="bullet"/>
      <w:lvlText w:val=""/>
      <w:lvlJc w:val="left"/>
      <w:pPr>
        <w:tabs>
          <w:tab w:val="num" w:pos="1069"/>
        </w:tabs>
        <w:ind w:left="1069" w:hanging="360"/>
      </w:pPr>
      <w:rPr>
        <w:rFonts w:ascii="Symbol" w:hAnsi="Symbol" w:hint="default"/>
      </w:rPr>
    </w:lvl>
  </w:abstractNum>
  <w:abstractNum w:abstractNumId="5" w15:restartNumberingAfterBreak="0">
    <w:nsid w:val="1CC86AD5"/>
    <w:multiLevelType w:val="hybridMultilevel"/>
    <w:tmpl w:val="9C620102"/>
    <w:lvl w:ilvl="0" w:tplc="B6B25086">
      <w:start w:val="1"/>
      <w:numFmt w:val="decimal"/>
      <w:lvlText w:val="%1."/>
      <w:lvlJc w:val="left"/>
      <w:pPr>
        <w:tabs>
          <w:tab w:val="num" w:pos="646"/>
        </w:tabs>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27906ED0"/>
    <w:multiLevelType w:val="singleLevel"/>
    <w:tmpl w:val="04150005"/>
    <w:lvl w:ilvl="0">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2C5D2270"/>
    <w:multiLevelType w:val="multilevel"/>
    <w:tmpl w:val="A8204D5E"/>
    <w:lvl w:ilvl="0">
      <w:start w:val="1"/>
      <w:numFmt w:val="decimal"/>
      <w:lvlText w:val="%1."/>
      <w:lvlJc w:val="left"/>
      <w:pPr>
        <w:tabs>
          <w:tab w:val="num" w:pos="360"/>
        </w:tabs>
        <w:ind w:left="856" w:hanging="496"/>
      </w:pPr>
      <w:rPr>
        <w:rFonts w:hint="default"/>
      </w:rPr>
    </w:lvl>
    <w:lvl w:ilvl="1">
      <w:start w:val="1"/>
      <w:numFmt w:val="decimal"/>
      <w:suff w:val="space"/>
      <w:lvlText w:val="%1.%2"/>
      <w:lvlJc w:val="left"/>
      <w:pPr>
        <w:ind w:left="760" w:hanging="383"/>
      </w:pPr>
      <w:rPr>
        <w:rFonts w:hint="default"/>
      </w:rPr>
    </w:lvl>
    <w:lvl w:ilvl="2">
      <w:start w:val="1"/>
      <w:numFmt w:val="decimal"/>
      <w:pStyle w:val="Styl8"/>
      <w:lvlText w:val="%3.%1.%2."/>
      <w:lvlJc w:val="left"/>
      <w:pPr>
        <w:tabs>
          <w:tab w:val="num" w:pos="360"/>
        </w:tabs>
        <w:ind w:left="998" w:hanging="638"/>
      </w:pPr>
      <w:rPr>
        <w:rFonts w:hint="default"/>
      </w:rPr>
    </w:lvl>
    <w:lvl w:ilvl="3">
      <w:start w:val="1"/>
      <w:numFmt w:val="decimal"/>
      <w:lvlText w:val="%1.%2.%3.%4"/>
      <w:lvlJc w:val="left"/>
      <w:pPr>
        <w:tabs>
          <w:tab w:val="num" w:pos="264"/>
        </w:tabs>
        <w:ind w:left="264" w:firstLine="0"/>
      </w:pPr>
      <w:rPr>
        <w:rFonts w:hint="default"/>
      </w:rPr>
    </w:lvl>
    <w:lvl w:ilvl="4">
      <w:start w:val="1"/>
      <w:numFmt w:val="decimal"/>
      <w:lvlText w:val="%1.%2.%3.%4.%5"/>
      <w:lvlJc w:val="left"/>
      <w:pPr>
        <w:tabs>
          <w:tab w:val="num" w:pos="363"/>
        </w:tabs>
        <w:ind w:left="363" w:firstLine="0"/>
      </w:pPr>
      <w:rPr>
        <w:rFonts w:hint="default"/>
      </w:rPr>
    </w:lvl>
    <w:lvl w:ilvl="5">
      <w:start w:val="1"/>
      <w:numFmt w:val="decimal"/>
      <w:lvlText w:val="%1.%2.%3.%4.%5.%6"/>
      <w:lvlJc w:val="left"/>
      <w:pPr>
        <w:tabs>
          <w:tab w:val="num" w:pos="264"/>
        </w:tabs>
        <w:ind w:left="264" w:firstLine="0"/>
      </w:pPr>
      <w:rPr>
        <w:rFonts w:hint="default"/>
      </w:rPr>
    </w:lvl>
    <w:lvl w:ilvl="6">
      <w:start w:val="1"/>
      <w:numFmt w:val="decimal"/>
      <w:lvlText w:val="%1.%2.%3.%4.%5.%6.%7"/>
      <w:lvlJc w:val="left"/>
      <w:pPr>
        <w:tabs>
          <w:tab w:val="num" w:pos="264"/>
        </w:tabs>
        <w:ind w:left="264" w:firstLine="0"/>
      </w:pPr>
      <w:rPr>
        <w:rFonts w:hint="default"/>
      </w:rPr>
    </w:lvl>
    <w:lvl w:ilvl="7">
      <w:start w:val="1"/>
      <w:numFmt w:val="none"/>
      <w:lvlText w:val="— "/>
      <w:lvlJc w:val="left"/>
      <w:pPr>
        <w:tabs>
          <w:tab w:val="num" w:pos="264"/>
        </w:tabs>
        <w:ind w:left="1211" w:hanging="947"/>
      </w:pPr>
      <w:rPr>
        <w:rFonts w:hint="default"/>
      </w:rPr>
    </w:lvl>
    <w:lvl w:ilvl="8">
      <w:start w:val="1"/>
      <w:numFmt w:val="none"/>
      <w:suff w:val="nothing"/>
      <w:lvlText w:val=""/>
      <w:lvlJc w:val="left"/>
      <w:pPr>
        <w:ind w:left="264" w:firstLine="0"/>
      </w:pPr>
      <w:rPr>
        <w:rFonts w:hint="default"/>
      </w:rPr>
    </w:lvl>
  </w:abstractNum>
  <w:abstractNum w:abstractNumId="8" w15:restartNumberingAfterBreak="0">
    <w:nsid w:val="2D4C733C"/>
    <w:multiLevelType w:val="hybridMultilevel"/>
    <w:tmpl w:val="242E6C4A"/>
    <w:lvl w:ilvl="0" w:tplc="91E44718">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9" w15:restartNumberingAfterBreak="0">
    <w:nsid w:val="2F0502FC"/>
    <w:multiLevelType w:val="singleLevel"/>
    <w:tmpl w:val="E774DA98"/>
    <w:lvl w:ilvl="0">
      <w:start w:val="1"/>
      <w:numFmt w:val="bullet"/>
      <w:lvlText w:val=""/>
      <w:lvlJc w:val="left"/>
      <w:pPr>
        <w:tabs>
          <w:tab w:val="num" w:pos="360"/>
        </w:tabs>
        <w:ind w:left="360" w:hanging="360"/>
      </w:pPr>
      <w:rPr>
        <w:rFonts w:ascii="Symbol" w:hAnsi="Symbol" w:hint="default"/>
        <w:vertAlign w:val="baseline"/>
      </w:rPr>
    </w:lvl>
  </w:abstractNum>
  <w:abstractNum w:abstractNumId="10" w15:restartNumberingAfterBreak="0">
    <w:nsid w:val="4BB476E7"/>
    <w:multiLevelType w:val="hybridMultilevel"/>
    <w:tmpl w:val="A21ECB82"/>
    <w:lvl w:ilvl="0" w:tplc="CECCF8C0">
      <w:start w:val="1"/>
      <w:numFmt w:val="bullet"/>
      <w:lvlText w:val="–"/>
      <w:lvlJc w:val="left"/>
      <w:pPr>
        <w:ind w:left="1004" w:hanging="360"/>
      </w:pPr>
      <w:rPr>
        <w:rFonts w:ascii="Arial" w:hAnsi="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4C7F6E55"/>
    <w:multiLevelType w:val="multilevel"/>
    <w:tmpl w:val="01AC7FE0"/>
    <w:lvl w:ilvl="0">
      <w:start w:val="1"/>
      <w:numFmt w:val="decimal"/>
      <w:lvlText w:val="%1."/>
      <w:lvlJc w:val="left"/>
      <w:pPr>
        <w:tabs>
          <w:tab w:val="num" w:pos="284"/>
        </w:tabs>
        <w:ind w:left="568" w:hanging="284"/>
      </w:pPr>
      <w:rPr>
        <w:rFonts w:hint="default"/>
      </w:rPr>
    </w:lvl>
    <w:lvl w:ilvl="1">
      <w:start w:val="1"/>
      <w:numFmt w:val="decimal"/>
      <w:suff w:val="space"/>
      <w:lvlText w:val="%1.%2"/>
      <w:lvlJc w:val="left"/>
      <w:pPr>
        <w:ind w:left="454" w:hanging="57"/>
      </w:pPr>
      <w:rPr>
        <w:rFonts w:hint="default"/>
      </w:rPr>
    </w:lvl>
    <w:lvl w:ilvl="2">
      <w:start w:val="1"/>
      <w:numFmt w:val="decimal"/>
      <w:pStyle w:val="StylNagwek3ArialCE"/>
      <w:lvlText w:val="%1.%2.%3"/>
      <w:lvlJc w:val="left"/>
      <w:pPr>
        <w:tabs>
          <w:tab w:val="num" w:pos="284"/>
        </w:tabs>
        <w:ind w:left="284" w:firstLine="0"/>
      </w:pPr>
      <w:rPr>
        <w:rFonts w:hint="default"/>
      </w:rPr>
    </w:lvl>
    <w:lvl w:ilvl="3">
      <w:start w:val="1"/>
      <w:numFmt w:val="decimal"/>
      <w:lvlText w:val="%1.%2.%3.%4"/>
      <w:lvlJc w:val="left"/>
      <w:pPr>
        <w:tabs>
          <w:tab w:val="num" w:pos="284"/>
        </w:tabs>
        <w:ind w:left="284" w:firstLine="0"/>
      </w:pPr>
      <w:rPr>
        <w:rFonts w:hint="default"/>
      </w:rPr>
    </w:lvl>
    <w:lvl w:ilvl="4">
      <w:start w:val="1"/>
      <w:numFmt w:val="decimal"/>
      <w:lvlText w:val="%1.%2.%3.%4.%5"/>
      <w:lvlJc w:val="left"/>
      <w:pPr>
        <w:tabs>
          <w:tab w:val="num" w:pos="284"/>
        </w:tabs>
        <w:ind w:left="284" w:firstLine="0"/>
      </w:pPr>
      <w:rPr>
        <w:rFonts w:hint="default"/>
      </w:rPr>
    </w:lvl>
    <w:lvl w:ilvl="5">
      <w:start w:val="1"/>
      <w:numFmt w:val="decimal"/>
      <w:lvlText w:val="%1.%2.%3.%4.%5.%6"/>
      <w:lvlJc w:val="left"/>
      <w:pPr>
        <w:tabs>
          <w:tab w:val="num" w:pos="284"/>
        </w:tabs>
        <w:ind w:left="284" w:firstLine="0"/>
      </w:pPr>
      <w:rPr>
        <w:rFonts w:hint="default"/>
      </w:rPr>
    </w:lvl>
    <w:lvl w:ilvl="6">
      <w:start w:val="1"/>
      <w:numFmt w:val="decimal"/>
      <w:lvlText w:val="%1.%2.%3.%4.%5.%6.%7"/>
      <w:lvlJc w:val="left"/>
      <w:pPr>
        <w:tabs>
          <w:tab w:val="num" w:pos="284"/>
        </w:tabs>
        <w:ind w:left="284" w:firstLine="0"/>
      </w:pPr>
      <w:rPr>
        <w:rFonts w:hint="default"/>
      </w:rPr>
    </w:lvl>
    <w:lvl w:ilvl="7">
      <w:start w:val="1"/>
      <w:numFmt w:val="none"/>
      <w:lvlText w:val="— "/>
      <w:lvlJc w:val="left"/>
      <w:pPr>
        <w:tabs>
          <w:tab w:val="num" w:pos="284"/>
        </w:tabs>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530B08CF"/>
    <w:multiLevelType w:val="hybridMultilevel"/>
    <w:tmpl w:val="3ECA4670"/>
    <w:lvl w:ilvl="0" w:tplc="C48E25F0">
      <w:start w:val="1"/>
      <w:numFmt w:val="decimal"/>
      <w:lvlText w:val="%1."/>
      <w:legacy w:legacy="1" w:legacySpace="0" w:legacyIndent="283"/>
      <w:lvlJc w:val="left"/>
      <w:pPr>
        <w:ind w:left="1353" w:hanging="283"/>
      </w:pPr>
    </w:lvl>
    <w:lvl w:ilvl="1" w:tplc="EF16E3C6" w:tentative="1">
      <w:start w:val="1"/>
      <w:numFmt w:val="lowerLetter"/>
      <w:lvlText w:val="%2."/>
      <w:lvlJc w:val="left"/>
      <w:pPr>
        <w:tabs>
          <w:tab w:val="num" w:pos="1773"/>
        </w:tabs>
        <w:ind w:left="1773" w:hanging="360"/>
      </w:pPr>
    </w:lvl>
    <w:lvl w:ilvl="2" w:tplc="B1FCB0E2" w:tentative="1">
      <w:start w:val="1"/>
      <w:numFmt w:val="lowerRoman"/>
      <w:lvlText w:val="%3."/>
      <w:lvlJc w:val="right"/>
      <w:pPr>
        <w:tabs>
          <w:tab w:val="num" w:pos="2493"/>
        </w:tabs>
        <w:ind w:left="2493" w:hanging="180"/>
      </w:pPr>
    </w:lvl>
    <w:lvl w:ilvl="3" w:tplc="7A64C728" w:tentative="1">
      <w:start w:val="1"/>
      <w:numFmt w:val="decimal"/>
      <w:lvlText w:val="%4."/>
      <w:lvlJc w:val="left"/>
      <w:pPr>
        <w:tabs>
          <w:tab w:val="num" w:pos="3213"/>
        </w:tabs>
        <w:ind w:left="3213" w:hanging="360"/>
      </w:pPr>
    </w:lvl>
    <w:lvl w:ilvl="4" w:tplc="C31C951C" w:tentative="1">
      <w:start w:val="1"/>
      <w:numFmt w:val="lowerLetter"/>
      <w:lvlText w:val="%5."/>
      <w:lvlJc w:val="left"/>
      <w:pPr>
        <w:tabs>
          <w:tab w:val="num" w:pos="3933"/>
        </w:tabs>
        <w:ind w:left="3933" w:hanging="360"/>
      </w:pPr>
    </w:lvl>
    <w:lvl w:ilvl="5" w:tplc="BA02885A" w:tentative="1">
      <w:start w:val="1"/>
      <w:numFmt w:val="lowerRoman"/>
      <w:lvlText w:val="%6."/>
      <w:lvlJc w:val="right"/>
      <w:pPr>
        <w:tabs>
          <w:tab w:val="num" w:pos="4653"/>
        </w:tabs>
        <w:ind w:left="4653" w:hanging="180"/>
      </w:pPr>
    </w:lvl>
    <w:lvl w:ilvl="6" w:tplc="84AE9876" w:tentative="1">
      <w:start w:val="1"/>
      <w:numFmt w:val="decimal"/>
      <w:lvlText w:val="%7."/>
      <w:lvlJc w:val="left"/>
      <w:pPr>
        <w:tabs>
          <w:tab w:val="num" w:pos="5373"/>
        </w:tabs>
        <w:ind w:left="5373" w:hanging="360"/>
      </w:pPr>
    </w:lvl>
    <w:lvl w:ilvl="7" w:tplc="6B701072" w:tentative="1">
      <w:start w:val="1"/>
      <w:numFmt w:val="lowerLetter"/>
      <w:lvlText w:val="%8."/>
      <w:lvlJc w:val="left"/>
      <w:pPr>
        <w:tabs>
          <w:tab w:val="num" w:pos="6093"/>
        </w:tabs>
        <w:ind w:left="6093" w:hanging="360"/>
      </w:pPr>
    </w:lvl>
    <w:lvl w:ilvl="8" w:tplc="2AF6883C" w:tentative="1">
      <w:start w:val="1"/>
      <w:numFmt w:val="lowerRoman"/>
      <w:lvlText w:val="%9."/>
      <w:lvlJc w:val="right"/>
      <w:pPr>
        <w:tabs>
          <w:tab w:val="num" w:pos="6813"/>
        </w:tabs>
        <w:ind w:left="6813" w:hanging="180"/>
      </w:pPr>
    </w:lvl>
  </w:abstractNum>
  <w:abstractNum w:abstractNumId="13" w15:restartNumberingAfterBreak="0">
    <w:nsid w:val="55404C72"/>
    <w:multiLevelType w:val="multilevel"/>
    <w:tmpl w:val="0F36E66C"/>
    <w:lvl w:ilvl="0">
      <w:start w:val="1"/>
      <w:numFmt w:val="decimal"/>
      <w:lvlText w:val="%1."/>
      <w:legacy w:legacy="1" w:legacySpace="120" w:legacyIndent="360"/>
      <w:lvlJc w:val="left"/>
      <w:pPr>
        <w:ind w:left="502" w:hanging="360"/>
      </w:pPr>
    </w:lvl>
    <w:lvl w:ilvl="1">
      <w:start w:val="2"/>
      <w:numFmt w:val="decimal"/>
      <w:lvlText w:val="%1.%2."/>
      <w:legacy w:legacy="1" w:legacySpace="120" w:legacyIndent="720"/>
      <w:lvlJc w:val="left"/>
      <w:pPr>
        <w:ind w:left="1080" w:hanging="720"/>
      </w:pPr>
    </w:lvl>
    <w:lvl w:ilvl="2">
      <w:start w:val="1"/>
      <w:numFmt w:val="decimal"/>
      <w:lvlText w:val="%1.%2.%3."/>
      <w:legacy w:legacy="1" w:legacySpace="120" w:legacyIndent="720"/>
      <w:lvlJc w:val="left"/>
      <w:pPr>
        <w:ind w:left="1800" w:hanging="720"/>
      </w:pPr>
    </w:lvl>
    <w:lvl w:ilvl="3">
      <w:start w:val="1"/>
      <w:numFmt w:val="decimal"/>
      <w:lvlText w:val="%1.%2.%3.%4."/>
      <w:legacy w:legacy="1" w:legacySpace="120" w:legacyIndent="1080"/>
      <w:lvlJc w:val="left"/>
      <w:pPr>
        <w:ind w:left="2880" w:hanging="1080"/>
      </w:pPr>
    </w:lvl>
    <w:lvl w:ilvl="4">
      <w:start w:val="1"/>
      <w:numFmt w:val="decimal"/>
      <w:lvlText w:val="%1.%2.%3.%4.%5."/>
      <w:legacy w:legacy="1" w:legacySpace="120" w:legacyIndent="1080"/>
      <w:lvlJc w:val="left"/>
      <w:pPr>
        <w:ind w:left="3960" w:hanging="1080"/>
      </w:pPr>
    </w:lvl>
    <w:lvl w:ilvl="5">
      <w:start w:val="1"/>
      <w:numFmt w:val="decimal"/>
      <w:lvlText w:val="%1.%2.%3.%4.%5.%6."/>
      <w:legacy w:legacy="1" w:legacySpace="120" w:legacyIndent="1440"/>
      <w:lvlJc w:val="left"/>
      <w:pPr>
        <w:ind w:left="5400" w:hanging="1440"/>
      </w:pPr>
    </w:lvl>
    <w:lvl w:ilvl="6">
      <w:start w:val="1"/>
      <w:numFmt w:val="decimal"/>
      <w:lvlText w:val="%1.%2.%3.%4.%5.%6.%7."/>
      <w:legacy w:legacy="1" w:legacySpace="120" w:legacyIndent="1440"/>
      <w:lvlJc w:val="left"/>
      <w:pPr>
        <w:ind w:left="6840" w:hanging="1440"/>
      </w:pPr>
    </w:lvl>
    <w:lvl w:ilvl="7">
      <w:start w:val="1"/>
      <w:numFmt w:val="decimal"/>
      <w:lvlText w:val="%1.%2.%3.%4.%5.%6.%7.%8."/>
      <w:legacy w:legacy="1" w:legacySpace="120" w:legacyIndent="1800"/>
      <w:lvlJc w:val="left"/>
      <w:pPr>
        <w:ind w:left="8640" w:hanging="1800"/>
      </w:pPr>
    </w:lvl>
    <w:lvl w:ilvl="8">
      <w:start w:val="1"/>
      <w:numFmt w:val="decimal"/>
      <w:lvlText w:val="%1.%2.%3.%4.%5.%6.%7.%8.%9."/>
      <w:legacy w:legacy="1" w:legacySpace="120" w:legacyIndent="1800"/>
      <w:lvlJc w:val="left"/>
      <w:pPr>
        <w:ind w:left="10440" w:hanging="1800"/>
      </w:pPr>
    </w:lvl>
  </w:abstractNum>
  <w:abstractNum w:abstractNumId="14" w15:restartNumberingAfterBreak="0">
    <w:nsid w:val="56C62E4F"/>
    <w:multiLevelType w:val="hybridMultilevel"/>
    <w:tmpl w:val="B3928DEC"/>
    <w:lvl w:ilvl="0" w:tplc="0415000F">
      <w:start w:val="1"/>
      <w:numFmt w:val="bullet"/>
      <w:pStyle w:val="Stylwyszczegzeznakiemkwadratupoziomu1"/>
      <w:lvlText w:val=""/>
      <w:lvlJc w:val="left"/>
      <w:pPr>
        <w:tabs>
          <w:tab w:val="num" w:pos="360"/>
        </w:tabs>
        <w:ind w:left="360" w:hanging="360"/>
      </w:pPr>
      <w:rPr>
        <w:rFonts w:ascii="Wingdings" w:hAnsi="Wingdings"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A47B66"/>
    <w:multiLevelType w:val="multilevel"/>
    <w:tmpl w:val="68EA4E1C"/>
    <w:lvl w:ilvl="0">
      <w:start w:val="1"/>
      <w:numFmt w:val="decimal"/>
      <w:pStyle w:val="Nagwek1"/>
      <w:lvlText w:val="%1."/>
      <w:lvlJc w:val="left"/>
      <w:pPr>
        <w:tabs>
          <w:tab w:val="num" w:pos="-99"/>
        </w:tabs>
        <w:ind w:left="397" w:hanging="496"/>
      </w:pPr>
      <w:rPr>
        <w:rFonts w:hint="default"/>
      </w:rPr>
    </w:lvl>
    <w:lvl w:ilvl="1">
      <w:start w:val="1"/>
      <w:numFmt w:val="decimal"/>
      <w:pStyle w:val="Nagwek2"/>
      <w:suff w:val="space"/>
      <w:lvlText w:val="%1.%2"/>
      <w:lvlJc w:val="left"/>
      <w:pPr>
        <w:ind w:left="454" w:hanging="440"/>
      </w:pPr>
      <w:rPr>
        <w:rFonts w:hint="default"/>
      </w:rPr>
    </w:lvl>
    <w:lvl w:ilvl="2">
      <w:start w:val="1"/>
      <w:numFmt w:val="decimal"/>
      <w:lvlText w:val="5.4.%3"/>
      <w:lvlJc w:val="left"/>
      <w:pPr>
        <w:tabs>
          <w:tab w:val="num" w:pos="-99"/>
        </w:tabs>
        <w:ind w:left="539" w:hanging="638"/>
      </w:pPr>
      <w:rPr>
        <w:rFonts w:hint="default"/>
      </w:rPr>
    </w:lvl>
    <w:lvl w:ilvl="3">
      <w:start w:val="1"/>
      <w:numFmt w:val="decimal"/>
      <w:lvlText w:val="%1.%2.%3.%4"/>
      <w:lvlJc w:val="left"/>
      <w:pPr>
        <w:tabs>
          <w:tab w:val="num" w:pos="-99"/>
        </w:tabs>
        <w:ind w:left="-99" w:firstLine="0"/>
      </w:pPr>
      <w:rPr>
        <w:rFonts w:hint="default"/>
      </w:rPr>
    </w:lvl>
    <w:lvl w:ilvl="4">
      <w:start w:val="1"/>
      <w:numFmt w:val="decimal"/>
      <w:pStyle w:val="Nagwek5"/>
      <w:lvlText w:val="%1.%2.%3.%4.%5"/>
      <w:lvlJc w:val="left"/>
      <w:pPr>
        <w:tabs>
          <w:tab w:val="num" w:pos="0"/>
        </w:tabs>
        <w:ind w:left="0" w:firstLine="0"/>
      </w:pPr>
      <w:rPr>
        <w:rFonts w:hint="default"/>
      </w:rPr>
    </w:lvl>
    <w:lvl w:ilvl="5">
      <w:start w:val="1"/>
      <w:numFmt w:val="decimal"/>
      <w:pStyle w:val="Nagwek6"/>
      <w:lvlText w:val="%1.%2.%3.%4.%5.%6"/>
      <w:lvlJc w:val="left"/>
      <w:pPr>
        <w:tabs>
          <w:tab w:val="num" w:pos="-99"/>
        </w:tabs>
        <w:ind w:left="-99" w:firstLine="0"/>
      </w:pPr>
      <w:rPr>
        <w:rFonts w:hint="default"/>
      </w:rPr>
    </w:lvl>
    <w:lvl w:ilvl="6">
      <w:start w:val="1"/>
      <w:numFmt w:val="decimal"/>
      <w:pStyle w:val="Nagwek7"/>
      <w:lvlText w:val="%1.%2.%3.%4.%5.%6.%7"/>
      <w:lvlJc w:val="left"/>
      <w:pPr>
        <w:tabs>
          <w:tab w:val="num" w:pos="-99"/>
        </w:tabs>
        <w:ind w:left="-99" w:firstLine="0"/>
      </w:pPr>
      <w:rPr>
        <w:rFonts w:hint="default"/>
      </w:rPr>
    </w:lvl>
    <w:lvl w:ilvl="7">
      <w:start w:val="1"/>
      <w:numFmt w:val="none"/>
      <w:pStyle w:val="Nagwek8"/>
      <w:lvlText w:val="— "/>
      <w:lvlJc w:val="left"/>
      <w:pPr>
        <w:tabs>
          <w:tab w:val="num" w:pos="-99"/>
        </w:tabs>
        <w:ind w:left="-99" w:firstLine="0"/>
      </w:pPr>
      <w:rPr>
        <w:rFonts w:hint="default"/>
      </w:rPr>
    </w:lvl>
    <w:lvl w:ilvl="8">
      <w:start w:val="1"/>
      <w:numFmt w:val="none"/>
      <w:pStyle w:val="Nagwek9"/>
      <w:suff w:val="nothing"/>
      <w:lvlText w:val=""/>
      <w:lvlJc w:val="left"/>
      <w:pPr>
        <w:ind w:left="-99" w:firstLine="0"/>
      </w:pPr>
      <w:rPr>
        <w:rFonts w:hint="default"/>
      </w:rPr>
    </w:lvl>
  </w:abstractNum>
  <w:abstractNum w:abstractNumId="16" w15:restartNumberingAfterBreak="0">
    <w:nsid w:val="62EC5249"/>
    <w:multiLevelType w:val="hybridMultilevel"/>
    <w:tmpl w:val="E8720CA4"/>
    <w:lvl w:ilvl="0" w:tplc="8EBA0CB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64CF33E3"/>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7381783F"/>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5662861"/>
    <w:multiLevelType w:val="hybridMultilevel"/>
    <w:tmpl w:val="A518FD3A"/>
    <w:lvl w:ilvl="0" w:tplc="FFFFFFFF">
      <w:start w:val="1"/>
      <w:numFmt w:val="decimal"/>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20" w15:restartNumberingAfterBreak="0">
    <w:nsid w:val="760744E1"/>
    <w:multiLevelType w:val="hybridMultilevel"/>
    <w:tmpl w:val="E11C8382"/>
    <w:lvl w:ilvl="0" w:tplc="0415000F">
      <w:start w:val="1"/>
      <w:numFmt w:val="bullet"/>
      <w:lvlText w:val=""/>
      <w:lvlJc w:val="left"/>
      <w:pPr>
        <w:tabs>
          <w:tab w:val="num" w:pos="1778"/>
        </w:tabs>
        <w:ind w:left="1778" w:hanging="360"/>
      </w:pPr>
      <w:rPr>
        <w:rFonts w:ascii="Symbol" w:hAnsi="Symbol" w:hint="default"/>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1" w15:restartNumberingAfterBreak="0">
    <w:nsid w:val="762D654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67C42C2"/>
    <w:multiLevelType w:val="multilevel"/>
    <w:tmpl w:val="66B82760"/>
    <w:lvl w:ilvl="0">
      <w:start w:val="1"/>
      <w:numFmt w:val="decimal"/>
      <w:lvlText w:val="%1."/>
      <w:lvlJc w:val="left"/>
      <w:pPr>
        <w:tabs>
          <w:tab w:val="num" w:pos="-624"/>
        </w:tabs>
        <w:ind w:left="-128" w:hanging="496"/>
      </w:pPr>
      <w:rPr>
        <w:rFonts w:hint="default"/>
      </w:rPr>
    </w:lvl>
    <w:lvl w:ilvl="1">
      <w:start w:val="1"/>
      <w:numFmt w:val="decimal"/>
      <w:suff w:val="space"/>
      <w:lvlText w:val="%1.%2"/>
      <w:lvlJc w:val="left"/>
      <w:pPr>
        <w:ind w:left="-128" w:hanging="383"/>
      </w:pPr>
      <w:rPr>
        <w:rFonts w:hint="default"/>
      </w:rPr>
    </w:lvl>
    <w:lvl w:ilvl="2">
      <w:start w:val="1"/>
      <w:numFmt w:val="none"/>
      <w:pStyle w:val="Styl7"/>
      <w:lvlText w:val="5.4.1"/>
      <w:lvlJc w:val="left"/>
      <w:pPr>
        <w:tabs>
          <w:tab w:val="num" w:pos="-99"/>
        </w:tabs>
        <w:ind w:left="539" w:hanging="638"/>
      </w:pPr>
      <w:rPr>
        <w:rFonts w:hint="default"/>
      </w:rPr>
    </w:lvl>
    <w:lvl w:ilvl="3">
      <w:start w:val="1"/>
      <w:numFmt w:val="decimal"/>
      <w:lvlText w:val="%1.%2.%3.%4"/>
      <w:lvlJc w:val="left"/>
      <w:pPr>
        <w:tabs>
          <w:tab w:val="num" w:pos="-624"/>
        </w:tabs>
        <w:ind w:left="-624" w:firstLine="0"/>
      </w:pPr>
      <w:rPr>
        <w:rFonts w:hint="default"/>
      </w:rPr>
    </w:lvl>
    <w:lvl w:ilvl="4">
      <w:start w:val="1"/>
      <w:numFmt w:val="decimal"/>
      <w:lvlText w:val="%1.%2.%3.%4.%5"/>
      <w:lvlJc w:val="left"/>
      <w:pPr>
        <w:tabs>
          <w:tab w:val="num" w:pos="-525"/>
        </w:tabs>
        <w:ind w:left="-525" w:firstLine="0"/>
      </w:pPr>
      <w:rPr>
        <w:rFonts w:hint="default"/>
      </w:rPr>
    </w:lvl>
    <w:lvl w:ilvl="5">
      <w:start w:val="1"/>
      <w:numFmt w:val="decimal"/>
      <w:lvlText w:val="%1.%2.%3.%4.%5.%6"/>
      <w:lvlJc w:val="left"/>
      <w:pPr>
        <w:tabs>
          <w:tab w:val="num" w:pos="-624"/>
        </w:tabs>
        <w:ind w:left="-624" w:firstLine="0"/>
      </w:pPr>
      <w:rPr>
        <w:rFonts w:hint="default"/>
      </w:rPr>
    </w:lvl>
    <w:lvl w:ilvl="6">
      <w:start w:val="1"/>
      <w:numFmt w:val="decimal"/>
      <w:lvlText w:val="%1.%2.%3.%4.%5.%6.%7"/>
      <w:lvlJc w:val="left"/>
      <w:pPr>
        <w:tabs>
          <w:tab w:val="num" w:pos="-624"/>
        </w:tabs>
        <w:ind w:left="-624" w:firstLine="0"/>
      </w:pPr>
      <w:rPr>
        <w:rFonts w:hint="default"/>
      </w:rPr>
    </w:lvl>
    <w:lvl w:ilvl="7">
      <w:start w:val="1"/>
      <w:numFmt w:val="none"/>
      <w:lvlText w:val="— "/>
      <w:lvlJc w:val="left"/>
      <w:pPr>
        <w:tabs>
          <w:tab w:val="num" w:pos="-624"/>
        </w:tabs>
        <w:ind w:left="-624" w:firstLine="0"/>
      </w:pPr>
      <w:rPr>
        <w:rFonts w:hint="default"/>
      </w:rPr>
    </w:lvl>
    <w:lvl w:ilvl="8">
      <w:start w:val="1"/>
      <w:numFmt w:val="none"/>
      <w:suff w:val="nothing"/>
      <w:lvlText w:val=""/>
      <w:lvlJc w:val="left"/>
      <w:pPr>
        <w:ind w:left="-624" w:firstLine="0"/>
      </w:pPr>
      <w:rPr>
        <w:rFonts w:hint="default"/>
      </w:rPr>
    </w:lvl>
  </w:abstractNum>
  <w:abstractNum w:abstractNumId="23" w15:restartNumberingAfterBreak="0">
    <w:nsid w:val="7E240686"/>
    <w:multiLevelType w:val="hybridMultilevel"/>
    <w:tmpl w:val="DD78FC56"/>
    <w:lvl w:ilvl="0" w:tplc="FFFFFFFF">
      <w:start w:val="1"/>
      <w:numFmt w:val="decimal"/>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num w:numId="1" w16cid:durableId="1437016946">
    <w:abstractNumId w:val="13"/>
  </w:num>
  <w:num w:numId="2" w16cid:durableId="1283658597">
    <w:abstractNumId w:val="6"/>
  </w:num>
  <w:num w:numId="3" w16cid:durableId="1399476308">
    <w:abstractNumId w:val="11"/>
  </w:num>
  <w:num w:numId="4" w16cid:durableId="306664771">
    <w:abstractNumId w:val="14"/>
  </w:num>
  <w:num w:numId="5" w16cid:durableId="21248823">
    <w:abstractNumId w:val="20"/>
  </w:num>
  <w:num w:numId="6" w16cid:durableId="1478301267">
    <w:abstractNumId w:val="22"/>
  </w:num>
  <w:num w:numId="7" w16cid:durableId="1275942856">
    <w:abstractNumId w:val="7"/>
  </w:num>
  <w:num w:numId="8" w16cid:durableId="177699962">
    <w:abstractNumId w:val="15"/>
  </w:num>
  <w:num w:numId="9" w16cid:durableId="1244796501">
    <w:abstractNumId w:val="18"/>
  </w:num>
  <w:num w:numId="10" w16cid:durableId="1447235296">
    <w:abstractNumId w:val="2"/>
  </w:num>
  <w:num w:numId="11" w16cid:durableId="340091445">
    <w:abstractNumId w:val="17"/>
  </w:num>
  <w:num w:numId="12" w16cid:durableId="2107342657">
    <w:abstractNumId w:val="12"/>
  </w:num>
  <w:num w:numId="13" w16cid:durableId="648175659">
    <w:abstractNumId w:val="9"/>
  </w:num>
  <w:num w:numId="14" w16cid:durableId="1686787877">
    <w:abstractNumId w:val="23"/>
  </w:num>
  <w:num w:numId="15" w16cid:durableId="1813060948">
    <w:abstractNumId w:val="3"/>
  </w:num>
  <w:num w:numId="16" w16cid:durableId="590895235">
    <w:abstractNumId w:val="16"/>
  </w:num>
  <w:num w:numId="17" w16cid:durableId="566965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5271072">
    <w:abstractNumId w:val="0"/>
  </w:num>
  <w:num w:numId="19" w16cid:durableId="1061362605">
    <w:abstractNumId w:val="4"/>
  </w:num>
  <w:num w:numId="20" w16cid:durableId="711539949">
    <w:abstractNumId w:val="1"/>
    <w:lvlOverride w:ilvl="0">
      <w:lvl w:ilvl="0">
        <w:start w:val="1"/>
        <w:numFmt w:val="bullet"/>
        <w:lvlText w:val=""/>
        <w:legacy w:legacy="1" w:legacySpace="0" w:legacyIndent="283"/>
        <w:lvlJc w:val="left"/>
        <w:pPr>
          <w:ind w:left="739" w:hanging="283"/>
        </w:pPr>
        <w:rPr>
          <w:rFonts w:ascii="Symbol" w:hAnsi="Symbol" w:hint="default"/>
          <w:sz w:val="28"/>
        </w:rPr>
      </w:lvl>
    </w:lvlOverride>
  </w:num>
  <w:num w:numId="21" w16cid:durableId="1697996964">
    <w:abstractNumId w:val="21"/>
  </w:num>
  <w:num w:numId="22" w16cid:durableId="271087619">
    <w:abstractNumId w:val="8"/>
  </w:num>
  <w:num w:numId="23" w16cid:durableId="938024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0225303">
    <w:abstractNumId w:val="19"/>
  </w:num>
  <w:num w:numId="25" w16cid:durableId="1878466940">
    <w:abstractNumId w:val="5"/>
  </w:num>
  <w:num w:numId="26" w16cid:durableId="2028552960">
    <w:abstractNumId w:val="10"/>
  </w:num>
  <w:num w:numId="27" w16cid:durableId="43721540">
    <w:abstractNumId w:val="15"/>
  </w:num>
  <w:num w:numId="28" w16cid:durableId="1461680552">
    <w:abstractNumId w:val="15"/>
  </w:num>
  <w:num w:numId="29" w16cid:durableId="153761709">
    <w:abstractNumId w:val="15"/>
  </w:num>
  <w:num w:numId="30" w16cid:durableId="383720808">
    <w:abstractNumId w:val="15"/>
  </w:num>
  <w:num w:numId="31" w16cid:durableId="2006743409">
    <w:abstractNumId w:val="15"/>
  </w:num>
  <w:num w:numId="32" w16cid:durableId="604264694">
    <w:abstractNumId w:val="15"/>
  </w:num>
  <w:num w:numId="33" w16cid:durableId="768769947">
    <w:abstractNumId w:val="15"/>
  </w:num>
  <w:num w:numId="34" w16cid:durableId="783619223">
    <w:abstractNumId w:val="15"/>
  </w:num>
  <w:num w:numId="35" w16cid:durableId="1824197341">
    <w:abstractNumId w:val="15"/>
  </w:num>
  <w:num w:numId="36" w16cid:durableId="2125885322">
    <w:abstractNumId w:val="15"/>
  </w:num>
  <w:num w:numId="37" w16cid:durableId="1581016757">
    <w:abstractNumId w:val="15"/>
  </w:num>
  <w:num w:numId="38" w16cid:durableId="1652904545">
    <w:abstractNumId w:val="15"/>
  </w:num>
  <w:num w:numId="39" w16cid:durableId="2107074537">
    <w:abstractNumId w:val="15"/>
  </w:num>
  <w:num w:numId="40" w16cid:durableId="518858591">
    <w:abstractNumId w:val="15"/>
  </w:num>
  <w:num w:numId="41" w16cid:durableId="1120565650">
    <w:abstractNumId w:val="15"/>
  </w:num>
  <w:num w:numId="42" w16cid:durableId="220406708">
    <w:abstractNumId w:val="15"/>
  </w:num>
  <w:num w:numId="43" w16cid:durableId="88132819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o:colormenu v:ext="edit" fillcolor="red" strokecolor="re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6D0"/>
    <w:rsid w:val="0000006D"/>
    <w:rsid w:val="0000140E"/>
    <w:rsid w:val="00002017"/>
    <w:rsid w:val="00002E90"/>
    <w:rsid w:val="00002EA1"/>
    <w:rsid w:val="00002EDB"/>
    <w:rsid w:val="0000387E"/>
    <w:rsid w:val="000054D1"/>
    <w:rsid w:val="00005E10"/>
    <w:rsid w:val="000061AB"/>
    <w:rsid w:val="000103CA"/>
    <w:rsid w:val="00011F02"/>
    <w:rsid w:val="000131FB"/>
    <w:rsid w:val="000136C6"/>
    <w:rsid w:val="000140E3"/>
    <w:rsid w:val="000149A2"/>
    <w:rsid w:val="000151A2"/>
    <w:rsid w:val="00015D0D"/>
    <w:rsid w:val="00015E88"/>
    <w:rsid w:val="00016329"/>
    <w:rsid w:val="000170F5"/>
    <w:rsid w:val="0001740F"/>
    <w:rsid w:val="00017449"/>
    <w:rsid w:val="0002194F"/>
    <w:rsid w:val="0002233D"/>
    <w:rsid w:val="000228E8"/>
    <w:rsid w:val="000238F6"/>
    <w:rsid w:val="00024D26"/>
    <w:rsid w:val="00025AB9"/>
    <w:rsid w:val="00025DFB"/>
    <w:rsid w:val="00026953"/>
    <w:rsid w:val="000276EC"/>
    <w:rsid w:val="00030854"/>
    <w:rsid w:val="00030CF9"/>
    <w:rsid w:val="00031BDE"/>
    <w:rsid w:val="00033ABA"/>
    <w:rsid w:val="00034DA2"/>
    <w:rsid w:val="00035096"/>
    <w:rsid w:val="000351CB"/>
    <w:rsid w:val="00040448"/>
    <w:rsid w:val="0004058D"/>
    <w:rsid w:val="000406C3"/>
    <w:rsid w:val="00040EC1"/>
    <w:rsid w:val="00041681"/>
    <w:rsid w:val="00041B43"/>
    <w:rsid w:val="00043BC2"/>
    <w:rsid w:val="000452D4"/>
    <w:rsid w:val="00045EFD"/>
    <w:rsid w:val="0004612B"/>
    <w:rsid w:val="00046520"/>
    <w:rsid w:val="00047978"/>
    <w:rsid w:val="0005056D"/>
    <w:rsid w:val="00051525"/>
    <w:rsid w:val="00051E1C"/>
    <w:rsid w:val="000532D6"/>
    <w:rsid w:val="000545B1"/>
    <w:rsid w:val="00054AE7"/>
    <w:rsid w:val="000563FE"/>
    <w:rsid w:val="00056AAB"/>
    <w:rsid w:val="0006287B"/>
    <w:rsid w:val="00062A5D"/>
    <w:rsid w:val="00062B78"/>
    <w:rsid w:val="00063028"/>
    <w:rsid w:val="000635D4"/>
    <w:rsid w:val="0006576F"/>
    <w:rsid w:val="000663B9"/>
    <w:rsid w:val="00066417"/>
    <w:rsid w:val="00066AE4"/>
    <w:rsid w:val="0006732D"/>
    <w:rsid w:val="000679EC"/>
    <w:rsid w:val="000717E3"/>
    <w:rsid w:val="00071806"/>
    <w:rsid w:val="00071A42"/>
    <w:rsid w:val="00072172"/>
    <w:rsid w:val="00072982"/>
    <w:rsid w:val="0007347C"/>
    <w:rsid w:val="0007379F"/>
    <w:rsid w:val="000738CA"/>
    <w:rsid w:val="00073C51"/>
    <w:rsid w:val="00074566"/>
    <w:rsid w:val="00076EFF"/>
    <w:rsid w:val="00077460"/>
    <w:rsid w:val="00077886"/>
    <w:rsid w:val="00077EEA"/>
    <w:rsid w:val="00080653"/>
    <w:rsid w:val="00080BFF"/>
    <w:rsid w:val="0008175E"/>
    <w:rsid w:val="00082097"/>
    <w:rsid w:val="00082D95"/>
    <w:rsid w:val="00084DB7"/>
    <w:rsid w:val="000859BE"/>
    <w:rsid w:val="00085E10"/>
    <w:rsid w:val="00087AD3"/>
    <w:rsid w:val="00090A0D"/>
    <w:rsid w:val="00091055"/>
    <w:rsid w:val="000925E4"/>
    <w:rsid w:val="000928A0"/>
    <w:rsid w:val="00092C05"/>
    <w:rsid w:val="00093022"/>
    <w:rsid w:val="000937A1"/>
    <w:rsid w:val="00093827"/>
    <w:rsid w:val="00093EDD"/>
    <w:rsid w:val="0009528C"/>
    <w:rsid w:val="000952FB"/>
    <w:rsid w:val="000973C3"/>
    <w:rsid w:val="000979FA"/>
    <w:rsid w:val="00097ED4"/>
    <w:rsid w:val="000A1097"/>
    <w:rsid w:val="000A1B81"/>
    <w:rsid w:val="000A1CCF"/>
    <w:rsid w:val="000A22AA"/>
    <w:rsid w:val="000A45E4"/>
    <w:rsid w:val="000A4733"/>
    <w:rsid w:val="000A55DF"/>
    <w:rsid w:val="000A5E94"/>
    <w:rsid w:val="000A7DD5"/>
    <w:rsid w:val="000A7F09"/>
    <w:rsid w:val="000B032D"/>
    <w:rsid w:val="000B0532"/>
    <w:rsid w:val="000B11D3"/>
    <w:rsid w:val="000B1889"/>
    <w:rsid w:val="000B1985"/>
    <w:rsid w:val="000B19F7"/>
    <w:rsid w:val="000B1AC2"/>
    <w:rsid w:val="000B1DFE"/>
    <w:rsid w:val="000B2412"/>
    <w:rsid w:val="000B25F0"/>
    <w:rsid w:val="000B262E"/>
    <w:rsid w:val="000B38E9"/>
    <w:rsid w:val="000B3A0F"/>
    <w:rsid w:val="000B4674"/>
    <w:rsid w:val="000B5C4C"/>
    <w:rsid w:val="000B66A3"/>
    <w:rsid w:val="000C012F"/>
    <w:rsid w:val="000C02B7"/>
    <w:rsid w:val="000C242E"/>
    <w:rsid w:val="000C37AB"/>
    <w:rsid w:val="000C38A3"/>
    <w:rsid w:val="000C4173"/>
    <w:rsid w:val="000C45EA"/>
    <w:rsid w:val="000D0A2D"/>
    <w:rsid w:val="000D13CA"/>
    <w:rsid w:val="000D1420"/>
    <w:rsid w:val="000D149C"/>
    <w:rsid w:val="000D1AF3"/>
    <w:rsid w:val="000D1F8A"/>
    <w:rsid w:val="000D2177"/>
    <w:rsid w:val="000D2975"/>
    <w:rsid w:val="000D2A17"/>
    <w:rsid w:val="000D2B0C"/>
    <w:rsid w:val="000D2D06"/>
    <w:rsid w:val="000D4609"/>
    <w:rsid w:val="000D534E"/>
    <w:rsid w:val="000D707B"/>
    <w:rsid w:val="000D75F5"/>
    <w:rsid w:val="000D7C63"/>
    <w:rsid w:val="000E0DDA"/>
    <w:rsid w:val="000E0E27"/>
    <w:rsid w:val="000E1383"/>
    <w:rsid w:val="000E1F29"/>
    <w:rsid w:val="000E2659"/>
    <w:rsid w:val="000E2D97"/>
    <w:rsid w:val="000E32FF"/>
    <w:rsid w:val="000E3378"/>
    <w:rsid w:val="000E3CA3"/>
    <w:rsid w:val="000E47E2"/>
    <w:rsid w:val="000E548F"/>
    <w:rsid w:val="000E7452"/>
    <w:rsid w:val="000F025A"/>
    <w:rsid w:val="000F04B0"/>
    <w:rsid w:val="000F0A1C"/>
    <w:rsid w:val="000F0EEB"/>
    <w:rsid w:val="000F3520"/>
    <w:rsid w:val="000F4AA1"/>
    <w:rsid w:val="000F500C"/>
    <w:rsid w:val="000F5267"/>
    <w:rsid w:val="000F54CD"/>
    <w:rsid w:val="000F5628"/>
    <w:rsid w:val="000F5CB2"/>
    <w:rsid w:val="000F621D"/>
    <w:rsid w:val="000F6A7E"/>
    <w:rsid w:val="000F7261"/>
    <w:rsid w:val="000F7B86"/>
    <w:rsid w:val="00100141"/>
    <w:rsid w:val="00100B15"/>
    <w:rsid w:val="0010277C"/>
    <w:rsid w:val="001046D0"/>
    <w:rsid w:val="00104A7C"/>
    <w:rsid w:val="00104F96"/>
    <w:rsid w:val="0010598C"/>
    <w:rsid w:val="00105E3E"/>
    <w:rsid w:val="00106F64"/>
    <w:rsid w:val="0010757D"/>
    <w:rsid w:val="00107B01"/>
    <w:rsid w:val="00107EC4"/>
    <w:rsid w:val="001112B2"/>
    <w:rsid w:val="001120F3"/>
    <w:rsid w:val="00112E4C"/>
    <w:rsid w:val="00113A42"/>
    <w:rsid w:val="00113ACB"/>
    <w:rsid w:val="00113C2B"/>
    <w:rsid w:val="001143BF"/>
    <w:rsid w:val="0011517A"/>
    <w:rsid w:val="00117657"/>
    <w:rsid w:val="00121163"/>
    <w:rsid w:val="001216BC"/>
    <w:rsid w:val="00121855"/>
    <w:rsid w:val="00121CA6"/>
    <w:rsid w:val="001222B8"/>
    <w:rsid w:val="00123789"/>
    <w:rsid w:val="001239FE"/>
    <w:rsid w:val="00123EA2"/>
    <w:rsid w:val="001257BA"/>
    <w:rsid w:val="0012607C"/>
    <w:rsid w:val="00130A37"/>
    <w:rsid w:val="00130DAB"/>
    <w:rsid w:val="0013197B"/>
    <w:rsid w:val="001346CF"/>
    <w:rsid w:val="00135CB3"/>
    <w:rsid w:val="001366CE"/>
    <w:rsid w:val="00136783"/>
    <w:rsid w:val="001373FC"/>
    <w:rsid w:val="00137718"/>
    <w:rsid w:val="001403F1"/>
    <w:rsid w:val="00140A35"/>
    <w:rsid w:val="00140E8C"/>
    <w:rsid w:val="00141DAA"/>
    <w:rsid w:val="001422BF"/>
    <w:rsid w:val="00142C21"/>
    <w:rsid w:val="00143894"/>
    <w:rsid w:val="00144A42"/>
    <w:rsid w:val="00150AF8"/>
    <w:rsid w:val="00152569"/>
    <w:rsid w:val="00153726"/>
    <w:rsid w:val="00153829"/>
    <w:rsid w:val="00154737"/>
    <w:rsid w:val="001549CB"/>
    <w:rsid w:val="00155B1E"/>
    <w:rsid w:val="00156BCD"/>
    <w:rsid w:val="0015731B"/>
    <w:rsid w:val="001573E8"/>
    <w:rsid w:val="00157FD2"/>
    <w:rsid w:val="00161145"/>
    <w:rsid w:val="00163D41"/>
    <w:rsid w:val="00164B30"/>
    <w:rsid w:val="00165D24"/>
    <w:rsid w:val="00165DFB"/>
    <w:rsid w:val="001670E6"/>
    <w:rsid w:val="00167242"/>
    <w:rsid w:val="00170E0E"/>
    <w:rsid w:val="00171863"/>
    <w:rsid w:val="00172723"/>
    <w:rsid w:val="001727DC"/>
    <w:rsid w:val="00172F21"/>
    <w:rsid w:val="00173809"/>
    <w:rsid w:val="00173842"/>
    <w:rsid w:val="00173A59"/>
    <w:rsid w:val="00173B67"/>
    <w:rsid w:val="00174594"/>
    <w:rsid w:val="00175863"/>
    <w:rsid w:val="001768B8"/>
    <w:rsid w:val="00176FFC"/>
    <w:rsid w:val="001815BF"/>
    <w:rsid w:val="00182256"/>
    <w:rsid w:val="001823AE"/>
    <w:rsid w:val="001824FC"/>
    <w:rsid w:val="00183F89"/>
    <w:rsid w:val="001843E6"/>
    <w:rsid w:val="00185198"/>
    <w:rsid w:val="001854AA"/>
    <w:rsid w:val="001861DA"/>
    <w:rsid w:val="001864CB"/>
    <w:rsid w:val="0018655F"/>
    <w:rsid w:val="0018686B"/>
    <w:rsid w:val="00187EEF"/>
    <w:rsid w:val="0019138E"/>
    <w:rsid w:val="0019208E"/>
    <w:rsid w:val="00192108"/>
    <w:rsid w:val="0019262B"/>
    <w:rsid w:val="00192709"/>
    <w:rsid w:val="00193153"/>
    <w:rsid w:val="00193AAD"/>
    <w:rsid w:val="00194A78"/>
    <w:rsid w:val="00197004"/>
    <w:rsid w:val="00197769"/>
    <w:rsid w:val="001A087D"/>
    <w:rsid w:val="001A0E7B"/>
    <w:rsid w:val="001A13B1"/>
    <w:rsid w:val="001A1B71"/>
    <w:rsid w:val="001A35CF"/>
    <w:rsid w:val="001A3B29"/>
    <w:rsid w:val="001A3C4F"/>
    <w:rsid w:val="001A4BDD"/>
    <w:rsid w:val="001A4F27"/>
    <w:rsid w:val="001A5DAE"/>
    <w:rsid w:val="001A5DFF"/>
    <w:rsid w:val="001A60CF"/>
    <w:rsid w:val="001A6141"/>
    <w:rsid w:val="001A7691"/>
    <w:rsid w:val="001A7F36"/>
    <w:rsid w:val="001B1B69"/>
    <w:rsid w:val="001B285B"/>
    <w:rsid w:val="001B2D0C"/>
    <w:rsid w:val="001B2D88"/>
    <w:rsid w:val="001B34EA"/>
    <w:rsid w:val="001B372B"/>
    <w:rsid w:val="001B3982"/>
    <w:rsid w:val="001B49F6"/>
    <w:rsid w:val="001B4CD1"/>
    <w:rsid w:val="001B65E7"/>
    <w:rsid w:val="001B6AC6"/>
    <w:rsid w:val="001C0110"/>
    <w:rsid w:val="001C0439"/>
    <w:rsid w:val="001C18B6"/>
    <w:rsid w:val="001C2268"/>
    <w:rsid w:val="001C24A6"/>
    <w:rsid w:val="001C2BB3"/>
    <w:rsid w:val="001C3255"/>
    <w:rsid w:val="001C3C4D"/>
    <w:rsid w:val="001C4AA4"/>
    <w:rsid w:val="001C5FA4"/>
    <w:rsid w:val="001C656A"/>
    <w:rsid w:val="001C74AA"/>
    <w:rsid w:val="001C79E8"/>
    <w:rsid w:val="001D0B30"/>
    <w:rsid w:val="001D0EB8"/>
    <w:rsid w:val="001D4B1B"/>
    <w:rsid w:val="001D5ACD"/>
    <w:rsid w:val="001D5B1D"/>
    <w:rsid w:val="001D7AC4"/>
    <w:rsid w:val="001D7BFD"/>
    <w:rsid w:val="001E04FF"/>
    <w:rsid w:val="001E066C"/>
    <w:rsid w:val="001E1F22"/>
    <w:rsid w:val="001E39AF"/>
    <w:rsid w:val="001E40DE"/>
    <w:rsid w:val="001E46B6"/>
    <w:rsid w:val="001E555E"/>
    <w:rsid w:val="001E65DF"/>
    <w:rsid w:val="001E6A34"/>
    <w:rsid w:val="001E6BA7"/>
    <w:rsid w:val="001E71A4"/>
    <w:rsid w:val="001E77DE"/>
    <w:rsid w:val="001F069F"/>
    <w:rsid w:val="001F09BA"/>
    <w:rsid w:val="001F0AD7"/>
    <w:rsid w:val="001F0F10"/>
    <w:rsid w:val="001F193D"/>
    <w:rsid w:val="001F1993"/>
    <w:rsid w:val="001F27A6"/>
    <w:rsid w:val="001F3947"/>
    <w:rsid w:val="001F39DC"/>
    <w:rsid w:val="001F3C6B"/>
    <w:rsid w:val="001F3CB9"/>
    <w:rsid w:val="001F4B6C"/>
    <w:rsid w:val="001F4C96"/>
    <w:rsid w:val="001F515F"/>
    <w:rsid w:val="001F5F36"/>
    <w:rsid w:val="001F5F64"/>
    <w:rsid w:val="001F7764"/>
    <w:rsid w:val="001F7789"/>
    <w:rsid w:val="00200168"/>
    <w:rsid w:val="00200D24"/>
    <w:rsid w:val="00200D74"/>
    <w:rsid w:val="00201673"/>
    <w:rsid w:val="00201A07"/>
    <w:rsid w:val="00201BE4"/>
    <w:rsid w:val="0020342C"/>
    <w:rsid w:val="0020593D"/>
    <w:rsid w:val="0020682B"/>
    <w:rsid w:val="00206E56"/>
    <w:rsid w:val="00207255"/>
    <w:rsid w:val="00207EAE"/>
    <w:rsid w:val="00207EBD"/>
    <w:rsid w:val="00210053"/>
    <w:rsid w:val="00210EB5"/>
    <w:rsid w:val="00211780"/>
    <w:rsid w:val="002117E4"/>
    <w:rsid w:val="002118B8"/>
    <w:rsid w:val="002125B4"/>
    <w:rsid w:val="002127EB"/>
    <w:rsid w:val="00212DA4"/>
    <w:rsid w:val="0021437F"/>
    <w:rsid w:val="00214C34"/>
    <w:rsid w:val="002154D3"/>
    <w:rsid w:val="0021595F"/>
    <w:rsid w:val="002164CA"/>
    <w:rsid w:val="00217C54"/>
    <w:rsid w:val="00221178"/>
    <w:rsid w:val="002212F8"/>
    <w:rsid w:val="0022169F"/>
    <w:rsid w:val="00222009"/>
    <w:rsid w:val="00222379"/>
    <w:rsid w:val="00223709"/>
    <w:rsid w:val="00223932"/>
    <w:rsid w:val="00223AD8"/>
    <w:rsid w:val="00223F7F"/>
    <w:rsid w:val="002253ED"/>
    <w:rsid w:val="00225564"/>
    <w:rsid w:val="0022584C"/>
    <w:rsid w:val="00225FC1"/>
    <w:rsid w:val="00225FFE"/>
    <w:rsid w:val="00226098"/>
    <w:rsid w:val="002268F2"/>
    <w:rsid w:val="0022769C"/>
    <w:rsid w:val="00227C3A"/>
    <w:rsid w:val="00230879"/>
    <w:rsid w:val="00230EC3"/>
    <w:rsid w:val="00231516"/>
    <w:rsid w:val="00231CC1"/>
    <w:rsid w:val="002326C7"/>
    <w:rsid w:val="00232C05"/>
    <w:rsid w:val="002335EC"/>
    <w:rsid w:val="00233D73"/>
    <w:rsid w:val="0023400E"/>
    <w:rsid w:val="00235397"/>
    <w:rsid w:val="00235999"/>
    <w:rsid w:val="00235FDA"/>
    <w:rsid w:val="002367EB"/>
    <w:rsid w:val="00236E2D"/>
    <w:rsid w:val="002370DE"/>
    <w:rsid w:val="00237DBD"/>
    <w:rsid w:val="002401F9"/>
    <w:rsid w:val="002408A7"/>
    <w:rsid w:val="00241341"/>
    <w:rsid w:val="00241B54"/>
    <w:rsid w:val="00241B86"/>
    <w:rsid w:val="0024340B"/>
    <w:rsid w:val="0024473E"/>
    <w:rsid w:val="002451CD"/>
    <w:rsid w:val="002460B7"/>
    <w:rsid w:val="002461AC"/>
    <w:rsid w:val="00246803"/>
    <w:rsid w:val="00246B52"/>
    <w:rsid w:val="00246E2D"/>
    <w:rsid w:val="002479EE"/>
    <w:rsid w:val="00247F30"/>
    <w:rsid w:val="00250F83"/>
    <w:rsid w:val="00252793"/>
    <w:rsid w:val="002528AA"/>
    <w:rsid w:val="00252B48"/>
    <w:rsid w:val="00253162"/>
    <w:rsid w:val="002544F6"/>
    <w:rsid w:val="002551CA"/>
    <w:rsid w:val="002559E9"/>
    <w:rsid w:val="00255E61"/>
    <w:rsid w:val="00256465"/>
    <w:rsid w:val="0025648C"/>
    <w:rsid w:val="00256DB5"/>
    <w:rsid w:val="00256EE2"/>
    <w:rsid w:val="002572A8"/>
    <w:rsid w:val="00257AD4"/>
    <w:rsid w:val="00257F8D"/>
    <w:rsid w:val="002603E2"/>
    <w:rsid w:val="00260E16"/>
    <w:rsid w:val="00261098"/>
    <w:rsid w:val="00262540"/>
    <w:rsid w:val="002630C7"/>
    <w:rsid w:val="002638E9"/>
    <w:rsid w:val="00263C10"/>
    <w:rsid w:val="00264AAD"/>
    <w:rsid w:val="00264FD6"/>
    <w:rsid w:val="002650E7"/>
    <w:rsid w:val="00266297"/>
    <w:rsid w:val="00266705"/>
    <w:rsid w:val="0026683F"/>
    <w:rsid w:val="00266856"/>
    <w:rsid w:val="00267F13"/>
    <w:rsid w:val="00271283"/>
    <w:rsid w:val="0027266A"/>
    <w:rsid w:val="00274231"/>
    <w:rsid w:val="002742C7"/>
    <w:rsid w:val="00275433"/>
    <w:rsid w:val="00275B7D"/>
    <w:rsid w:val="00276097"/>
    <w:rsid w:val="00276690"/>
    <w:rsid w:val="00277612"/>
    <w:rsid w:val="00281226"/>
    <w:rsid w:val="002818BA"/>
    <w:rsid w:val="00281D9A"/>
    <w:rsid w:val="00282AB8"/>
    <w:rsid w:val="00282B36"/>
    <w:rsid w:val="00282BAF"/>
    <w:rsid w:val="00282BD7"/>
    <w:rsid w:val="00283CFD"/>
    <w:rsid w:val="002847B2"/>
    <w:rsid w:val="00284EBE"/>
    <w:rsid w:val="00285A95"/>
    <w:rsid w:val="002874A6"/>
    <w:rsid w:val="0028770B"/>
    <w:rsid w:val="00287A12"/>
    <w:rsid w:val="002908E2"/>
    <w:rsid w:val="00290CF7"/>
    <w:rsid w:val="00290FC1"/>
    <w:rsid w:val="002911F0"/>
    <w:rsid w:val="002918D5"/>
    <w:rsid w:val="0029215B"/>
    <w:rsid w:val="00292471"/>
    <w:rsid w:val="00292652"/>
    <w:rsid w:val="00292BF6"/>
    <w:rsid w:val="0029332D"/>
    <w:rsid w:val="00293ACA"/>
    <w:rsid w:val="00294C01"/>
    <w:rsid w:val="002961DB"/>
    <w:rsid w:val="00296D87"/>
    <w:rsid w:val="0029715D"/>
    <w:rsid w:val="00297992"/>
    <w:rsid w:val="002A0E49"/>
    <w:rsid w:val="002A1C90"/>
    <w:rsid w:val="002A27BF"/>
    <w:rsid w:val="002A369C"/>
    <w:rsid w:val="002A3EE8"/>
    <w:rsid w:val="002A480E"/>
    <w:rsid w:val="002A4AC9"/>
    <w:rsid w:val="002A4D9E"/>
    <w:rsid w:val="002A5BC5"/>
    <w:rsid w:val="002A6178"/>
    <w:rsid w:val="002A6518"/>
    <w:rsid w:val="002A66A9"/>
    <w:rsid w:val="002A6882"/>
    <w:rsid w:val="002A68D4"/>
    <w:rsid w:val="002A71C9"/>
    <w:rsid w:val="002A7597"/>
    <w:rsid w:val="002A7DF6"/>
    <w:rsid w:val="002A7F29"/>
    <w:rsid w:val="002B06C4"/>
    <w:rsid w:val="002B0EC9"/>
    <w:rsid w:val="002B17B6"/>
    <w:rsid w:val="002B19A0"/>
    <w:rsid w:val="002B19B7"/>
    <w:rsid w:val="002B1A4F"/>
    <w:rsid w:val="002B1F06"/>
    <w:rsid w:val="002B223C"/>
    <w:rsid w:val="002B3919"/>
    <w:rsid w:val="002B4F42"/>
    <w:rsid w:val="002B6411"/>
    <w:rsid w:val="002B650A"/>
    <w:rsid w:val="002B682E"/>
    <w:rsid w:val="002C07E1"/>
    <w:rsid w:val="002C1509"/>
    <w:rsid w:val="002C2662"/>
    <w:rsid w:val="002C3399"/>
    <w:rsid w:val="002C3502"/>
    <w:rsid w:val="002C470A"/>
    <w:rsid w:val="002C49E4"/>
    <w:rsid w:val="002C4B03"/>
    <w:rsid w:val="002C4B85"/>
    <w:rsid w:val="002C4D69"/>
    <w:rsid w:val="002C6B30"/>
    <w:rsid w:val="002C72CE"/>
    <w:rsid w:val="002C7FE5"/>
    <w:rsid w:val="002D0290"/>
    <w:rsid w:val="002D05F1"/>
    <w:rsid w:val="002D1A73"/>
    <w:rsid w:val="002D2957"/>
    <w:rsid w:val="002D33D2"/>
    <w:rsid w:val="002D3819"/>
    <w:rsid w:val="002D3C37"/>
    <w:rsid w:val="002D5377"/>
    <w:rsid w:val="002D6386"/>
    <w:rsid w:val="002D7CE0"/>
    <w:rsid w:val="002E1B81"/>
    <w:rsid w:val="002E1FB2"/>
    <w:rsid w:val="002E2A0A"/>
    <w:rsid w:val="002E3030"/>
    <w:rsid w:val="002E3107"/>
    <w:rsid w:val="002E372B"/>
    <w:rsid w:val="002E4873"/>
    <w:rsid w:val="002E6325"/>
    <w:rsid w:val="002E67B1"/>
    <w:rsid w:val="002F03A2"/>
    <w:rsid w:val="002F06B0"/>
    <w:rsid w:val="002F0FF7"/>
    <w:rsid w:val="002F1548"/>
    <w:rsid w:val="002F1BB9"/>
    <w:rsid w:val="002F1E8C"/>
    <w:rsid w:val="002F2323"/>
    <w:rsid w:val="002F38E8"/>
    <w:rsid w:val="002F38FA"/>
    <w:rsid w:val="002F55EF"/>
    <w:rsid w:val="002F5697"/>
    <w:rsid w:val="002F5A00"/>
    <w:rsid w:val="002F6401"/>
    <w:rsid w:val="002F6556"/>
    <w:rsid w:val="002F6764"/>
    <w:rsid w:val="002F6865"/>
    <w:rsid w:val="002F7650"/>
    <w:rsid w:val="00300339"/>
    <w:rsid w:val="00301813"/>
    <w:rsid w:val="003024E7"/>
    <w:rsid w:val="00302C65"/>
    <w:rsid w:val="003030D4"/>
    <w:rsid w:val="0030341F"/>
    <w:rsid w:val="00304034"/>
    <w:rsid w:val="00304A9C"/>
    <w:rsid w:val="0030508A"/>
    <w:rsid w:val="00305B57"/>
    <w:rsid w:val="0030692B"/>
    <w:rsid w:val="0030693C"/>
    <w:rsid w:val="00306FE5"/>
    <w:rsid w:val="00310224"/>
    <w:rsid w:val="00310F40"/>
    <w:rsid w:val="00311C5A"/>
    <w:rsid w:val="00311C8C"/>
    <w:rsid w:val="00311EEF"/>
    <w:rsid w:val="003135F6"/>
    <w:rsid w:val="003144E1"/>
    <w:rsid w:val="003144EF"/>
    <w:rsid w:val="00314552"/>
    <w:rsid w:val="003147BD"/>
    <w:rsid w:val="00315486"/>
    <w:rsid w:val="00315630"/>
    <w:rsid w:val="00316F41"/>
    <w:rsid w:val="003174C0"/>
    <w:rsid w:val="00320B1D"/>
    <w:rsid w:val="003227FF"/>
    <w:rsid w:val="00322F59"/>
    <w:rsid w:val="003234FD"/>
    <w:rsid w:val="00325F1F"/>
    <w:rsid w:val="003263EC"/>
    <w:rsid w:val="0033033B"/>
    <w:rsid w:val="0033086E"/>
    <w:rsid w:val="0033128F"/>
    <w:rsid w:val="003333BA"/>
    <w:rsid w:val="003333D2"/>
    <w:rsid w:val="003350AF"/>
    <w:rsid w:val="00335267"/>
    <w:rsid w:val="0033597E"/>
    <w:rsid w:val="003361EC"/>
    <w:rsid w:val="0033657F"/>
    <w:rsid w:val="0033751C"/>
    <w:rsid w:val="003375AA"/>
    <w:rsid w:val="00337C62"/>
    <w:rsid w:val="00340B08"/>
    <w:rsid w:val="00341F1F"/>
    <w:rsid w:val="0034218F"/>
    <w:rsid w:val="003425D9"/>
    <w:rsid w:val="00342F56"/>
    <w:rsid w:val="0034380A"/>
    <w:rsid w:val="00344ACC"/>
    <w:rsid w:val="00347D6A"/>
    <w:rsid w:val="00347E7E"/>
    <w:rsid w:val="00347F98"/>
    <w:rsid w:val="003503EF"/>
    <w:rsid w:val="00350918"/>
    <w:rsid w:val="00350EA8"/>
    <w:rsid w:val="00351401"/>
    <w:rsid w:val="00352514"/>
    <w:rsid w:val="00353C22"/>
    <w:rsid w:val="00353ED3"/>
    <w:rsid w:val="00353FEF"/>
    <w:rsid w:val="00354345"/>
    <w:rsid w:val="00354DD4"/>
    <w:rsid w:val="00354FC5"/>
    <w:rsid w:val="00355A82"/>
    <w:rsid w:val="00355E79"/>
    <w:rsid w:val="00360103"/>
    <w:rsid w:val="003626AD"/>
    <w:rsid w:val="003626CF"/>
    <w:rsid w:val="00362E9B"/>
    <w:rsid w:val="00363180"/>
    <w:rsid w:val="00363614"/>
    <w:rsid w:val="00363712"/>
    <w:rsid w:val="00363C87"/>
    <w:rsid w:val="00363E27"/>
    <w:rsid w:val="00364694"/>
    <w:rsid w:val="00364998"/>
    <w:rsid w:val="0036607E"/>
    <w:rsid w:val="003662AE"/>
    <w:rsid w:val="003668BF"/>
    <w:rsid w:val="00370526"/>
    <w:rsid w:val="00370532"/>
    <w:rsid w:val="00371103"/>
    <w:rsid w:val="003714E0"/>
    <w:rsid w:val="003716FF"/>
    <w:rsid w:val="003718AC"/>
    <w:rsid w:val="00371FCE"/>
    <w:rsid w:val="00372B65"/>
    <w:rsid w:val="00372E0D"/>
    <w:rsid w:val="00374FE5"/>
    <w:rsid w:val="00375401"/>
    <w:rsid w:val="0037578A"/>
    <w:rsid w:val="003764D2"/>
    <w:rsid w:val="003769A8"/>
    <w:rsid w:val="0037744B"/>
    <w:rsid w:val="00377AF9"/>
    <w:rsid w:val="00377D32"/>
    <w:rsid w:val="00380475"/>
    <w:rsid w:val="003808A2"/>
    <w:rsid w:val="00381B92"/>
    <w:rsid w:val="003834B3"/>
    <w:rsid w:val="00384834"/>
    <w:rsid w:val="003852AF"/>
    <w:rsid w:val="003853BE"/>
    <w:rsid w:val="003859D8"/>
    <w:rsid w:val="003861F8"/>
    <w:rsid w:val="00387383"/>
    <w:rsid w:val="00387715"/>
    <w:rsid w:val="00387E5B"/>
    <w:rsid w:val="00391053"/>
    <w:rsid w:val="0039194C"/>
    <w:rsid w:val="00391DAF"/>
    <w:rsid w:val="00391F60"/>
    <w:rsid w:val="0039331D"/>
    <w:rsid w:val="00393566"/>
    <w:rsid w:val="00393B66"/>
    <w:rsid w:val="00394A99"/>
    <w:rsid w:val="0039511A"/>
    <w:rsid w:val="003951E1"/>
    <w:rsid w:val="00396CA3"/>
    <w:rsid w:val="003971D7"/>
    <w:rsid w:val="003978A8"/>
    <w:rsid w:val="003A01C8"/>
    <w:rsid w:val="003A195C"/>
    <w:rsid w:val="003A5855"/>
    <w:rsid w:val="003A628E"/>
    <w:rsid w:val="003A63C9"/>
    <w:rsid w:val="003A7390"/>
    <w:rsid w:val="003A7920"/>
    <w:rsid w:val="003A7975"/>
    <w:rsid w:val="003A7F2E"/>
    <w:rsid w:val="003B0D43"/>
    <w:rsid w:val="003B153D"/>
    <w:rsid w:val="003B19A3"/>
    <w:rsid w:val="003B1A0C"/>
    <w:rsid w:val="003B306F"/>
    <w:rsid w:val="003B34CB"/>
    <w:rsid w:val="003B375B"/>
    <w:rsid w:val="003B3C9F"/>
    <w:rsid w:val="003B6119"/>
    <w:rsid w:val="003B67CF"/>
    <w:rsid w:val="003B6E6D"/>
    <w:rsid w:val="003B7533"/>
    <w:rsid w:val="003B77D5"/>
    <w:rsid w:val="003C00F1"/>
    <w:rsid w:val="003C0F5A"/>
    <w:rsid w:val="003C107A"/>
    <w:rsid w:val="003C17DF"/>
    <w:rsid w:val="003C3EA9"/>
    <w:rsid w:val="003C5989"/>
    <w:rsid w:val="003C7FDD"/>
    <w:rsid w:val="003D0FF9"/>
    <w:rsid w:val="003D10C4"/>
    <w:rsid w:val="003D33DD"/>
    <w:rsid w:val="003D38A7"/>
    <w:rsid w:val="003D5935"/>
    <w:rsid w:val="003D696D"/>
    <w:rsid w:val="003D6D2F"/>
    <w:rsid w:val="003D726F"/>
    <w:rsid w:val="003D7492"/>
    <w:rsid w:val="003E060A"/>
    <w:rsid w:val="003E07D6"/>
    <w:rsid w:val="003E08C6"/>
    <w:rsid w:val="003E0ABC"/>
    <w:rsid w:val="003E195C"/>
    <w:rsid w:val="003E31F2"/>
    <w:rsid w:val="003E3E2B"/>
    <w:rsid w:val="003E6B82"/>
    <w:rsid w:val="003E6D84"/>
    <w:rsid w:val="003E777B"/>
    <w:rsid w:val="003F39B1"/>
    <w:rsid w:val="003F4524"/>
    <w:rsid w:val="003F4761"/>
    <w:rsid w:val="003F502C"/>
    <w:rsid w:val="003F6329"/>
    <w:rsid w:val="003F65A2"/>
    <w:rsid w:val="003F6720"/>
    <w:rsid w:val="004005A1"/>
    <w:rsid w:val="00400DD5"/>
    <w:rsid w:val="00401120"/>
    <w:rsid w:val="004020B7"/>
    <w:rsid w:val="0040254D"/>
    <w:rsid w:val="00403113"/>
    <w:rsid w:val="00404760"/>
    <w:rsid w:val="00405255"/>
    <w:rsid w:val="00405356"/>
    <w:rsid w:val="00405DE0"/>
    <w:rsid w:val="0040618D"/>
    <w:rsid w:val="00406BE8"/>
    <w:rsid w:val="0041038E"/>
    <w:rsid w:val="00410F3C"/>
    <w:rsid w:val="004113DB"/>
    <w:rsid w:val="00411BBF"/>
    <w:rsid w:val="0041202E"/>
    <w:rsid w:val="0041236F"/>
    <w:rsid w:val="00413306"/>
    <w:rsid w:val="00414346"/>
    <w:rsid w:val="004152AD"/>
    <w:rsid w:val="004157A3"/>
    <w:rsid w:val="00415AF3"/>
    <w:rsid w:val="004160A0"/>
    <w:rsid w:val="00416EFF"/>
    <w:rsid w:val="00417775"/>
    <w:rsid w:val="00417D88"/>
    <w:rsid w:val="00420541"/>
    <w:rsid w:val="0042122B"/>
    <w:rsid w:val="00423C57"/>
    <w:rsid w:val="004243BF"/>
    <w:rsid w:val="004256D8"/>
    <w:rsid w:val="00425962"/>
    <w:rsid w:val="00425B1A"/>
    <w:rsid w:val="00426965"/>
    <w:rsid w:val="00426DA5"/>
    <w:rsid w:val="00430200"/>
    <w:rsid w:val="004307E0"/>
    <w:rsid w:val="00432202"/>
    <w:rsid w:val="004328C9"/>
    <w:rsid w:val="00432C65"/>
    <w:rsid w:val="004332DE"/>
    <w:rsid w:val="0043347F"/>
    <w:rsid w:val="004351FC"/>
    <w:rsid w:val="00435994"/>
    <w:rsid w:val="00435F92"/>
    <w:rsid w:val="00437B46"/>
    <w:rsid w:val="004408F0"/>
    <w:rsid w:val="00440DF4"/>
    <w:rsid w:val="00441F6D"/>
    <w:rsid w:val="004420F0"/>
    <w:rsid w:val="004436C4"/>
    <w:rsid w:val="004437E4"/>
    <w:rsid w:val="0044380C"/>
    <w:rsid w:val="00443FA5"/>
    <w:rsid w:val="00444421"/>
    <w:rsid w:val="00444548"/>
    <w:rsid w:val="004467E5"/>
    <w:rsid w:val="00446A3F"/>
    <w:rsid w:val="004507D1"/>
    <w:rsid w:val="00451301"/>
    <w:rsid w:val="00451F58"/>
    <w:rsid w:val="00453AF5"/>
    <w:rsid w:val="00454117"/>
    <w:rsid w:val="0045508D"/>
    <w:rsid w:val="004551DD"/>
    <w:rsid w:val="0045528B"/>
    <w:rsid w:val="00455739"/>
    <w:rsid w:val="00460934"/>
    <w:rsid w:val="004611FE"/>
    <w:rsid w:val="0046120B"/>
    <w:rsid w:val="004615E9"/>
    <w:rsid w:val="00462CC5"/>
    <w:rsid w:val="00462F33"/>
    <w:rsid w:val="004639B2"/>
    <w:rsid w:val="0046407B"/>
    <w:rsid w:val="004641E0"/>
    <w:rsid w:val="0046515F"/>
    <w:rsid w:val="00465E93"/>
    <w:rsid w:val="004667D8"/>
    <w:rsid w:val="004703C0"/>
    <w:rsid w:val="00470EBB"/>
    <w:rsid w:val="00470FBB"/>
    <w:rsid w:val="0047122A"/>
    <w:rsid w:val="00471861"/>
    <w:rsid w:val="00472E65"/>
    <w:rsid w:val="00472F72"/>
    <w:rsid w:val="0047424D"/>
    <w:rsid w:val="004743C3"/>
    <w:rsid w:val="0047539F"/>
    <w:rsid w:val="00475582"/>
    <w:rsid w:val="00476036"/>
    <w:rsid w:val="00476AAC"/>
    <w:rsid w:val="00476B7C"/>
    <w:rsid w:val="0047711D"/>
    <w:rsid w:val="0048061B"/>
    <w:rsid w:val="004810F0"/>
    <w:rsid w:val="00481E9D"/>
    <w:rsid w:val="00482BA8"/>
    <w:rsid w:val="00483220"/>
    <w:rsid w:val="00483838"/>
    <w:rsid w:val="004839BC"/>
    <w:rsid w:val="00483C50"/>
    <w:rsid w:val="0048422A"/>
    <w:rsid w:val="00485191"/>
    <w:rsid w:val="00485B68"/>
    <w:rsid w:val="00485C7E"/>
    <w:rsid w:val="00485CC7"/>
    <w:rsid w:val="004861C5"/>
    <w:rsid w:val="00486933"/>
    <w:rsid w:val="00487CB2"/>
    <w:rsid w:val="004900FF"/>
    <w:rsid w:val="004915FC"/>
    <w:rsid w:val="00492C2D"/>
    <w:rsid w:val="004946F8"/>
    <w:rsid w:val="004948AA"/>
    <w:rsid w:val="00494C1F"/>
    <w:rsid w:val="00496B97"/>
    <w:rsid w:val="00496BCD"/>
    <w:rsid w:val="004A24A5"/>
    <w:rsid w:val="004A2B1C"/>
    <w:rsid w:val="004A362A"/>
    <w:rsid w:val="004A38CB"/>
    <w:rsid w:val="004A504E"/>
    <w:rsid w:val="004A5574"/>
    <w:rsid w:val="004A6B90"/>
    <w:rsid w:val="004A7A62"/>
    <w:rsid w:val="004B0894"/>
    <w:rsid w:val="004B0ABF"/>
    <w:rsid w:val="004B12C0"/>
    <w:rsid w:val="004B31D5"/>
    <w:rsid w:val="004B34B6"/>
    <w:rsid w:val="004B35A1"/>
    <w:rsid w:val="004B60E2"/>
    <w:rsid w:val="004B6D88"/>
    <w:rsid w:val="004B7B74"/>
    <w:rsid w:val="004C060B"/>
    <w:rsid w:val="004C0FE2"/>
    <w:rsid w:val="004C1E34"/>
    <w:rsid w:val="004C2446"/>
    <w:rsid w:val="004C2EDF"/>
    <w:rsid w:val="004C37F4"/>
    <w:rsid w:val="004C442B"/>
    <w:rsid w:val="004C4463"/>
    <w:rsid w:val="004C486C"/>
    <w:rsid w:val="004C4BA1"/>
    <w:rsid w:val="004C5B79"/>
    <w:rsid w:val="004C7874"/>
    <w:rsid w:val="004D143B"/>
    <w:rsid w:val="004D194E"/>
    <w:rsid w:val="004D439E"/>
    <w:rsid w:val="004D4D31"/>
    <w:rsid w:val="004D4D42"/>
    <w:rsid w:val="004D60B3"/>
    <w:rsid w:val="004E06C7"/>
    <w:rsid w:val="004E1361"/>
    <w:rsid w:val="004E1F00"/>
    <w:rsid w:val="004E2511"/>
    <w:rsid w:val="004E3F25"/>
    <w:rsid w:val="004E6824"/>
    <w:rsid w:val="004E7B6D"/>
    <w:rsid w:val="004F03B9"/>
    <w:rsid w:val="004F0882"/>
    <w:rsid w:val="004F0B53"/>
    <w:rsid w:val="004F1055"/>
    <w:rsid w:val="004F1837"/>
    <w:rsid w:val="004F2FC3"/>
    <w:rsid w:val="004F3219"/>
    <w:rsid w:val="004F3477"/>
    <w:rsid w:val="004F55C0"/>
    <w:rsid w:val="004F5E9A"/>
    <w:rsid w:val="004F689E"/>
    <w:rsid w:val="004F746C"/>
    <w:rsid w:val="004F7F85"/>
    <w:rsid w:val="005001F2"/>
    <w:rsid w:val="00500836"/>
    <w:rsid w:val="00501135"/>
    <w:rsid w:val="00501315"/>
    <w:rsid w:val="00503E3D"/>
    <w:rsid w:val="00504A3F"/>
    <w:rsid w:val="005051AC"/>
    <w:rsid w:val="005052B5"/>
    <w:rsid w:val="00507037"/>
    <w:rsid w:val="00507367"/>
    <w:rsid w:val="00511A24"/>
    <w:rsid w:val="00511ED2"/>
    <w:rsid w:val="005134AD"/>
    <w:rsid w:val="005137E8"/>
    <w:rsid w:val="00513B2E"/>
    <w:rsid w:val="00514BA7"/>
    <w:rsid w:val="005164A0"/>
    <w:rsid w:val="00517695"/>
    <w:rsid w:val="00517AB3"/>
    <w:rsid w:val="005211D4"/>
    <w:rsid w:val="00521508"/>
    <w:rsid w:val="00521F7A"/>
    <w:rsid w:val="005231FC"/>
    <w:rsid w:val="005234CA"/>
    <w:rsid w:val="00523F2B"/>
    <w:rsid w:val="00525454"/>
    <w:rsid w:val="005258C0"/>
    <w:rsid w:val="00525D11"/>
    <w:rsid w:val="005261CC"/>
    <w:rsid w:val="0052625F"/>
    <w:rsid w:val="0052641F"/>
    <w:rsid w:val="005268EA"/>
    <w:rsid w:val="00526BE3"/>
    <w:rsid w:val="00527909"/>
    <w:rsid w:val="005303B2"/>
    <w:rsid w:val="00530DC9"/>
    <w:rsid w:val="00530EC8"/>
    <w:rsid w:val="00530EDF"/>
    <w:rsid w:val="0053114D"/>
    <w:rsid w:val="00531C80"/>
    <w:rsid w:val="005320A4"/>
    <w:rsid w:val="005328DC"/>
    <w:rsid w:val="005338EA"/>
    <w:rsid w:val="005341D0"/>
    <w:rsid w:val="0053514A"/>
    <w:rsid w:val="00535DFC"/>
    <w:rsid w:val="00537042"/>
    <w:rsid w:val="005403F3"/>
    <w:rsid w:val="00540460"/>
    <w:rsid w:val="0054072D"/>
    <w:rsid w:val="0054140C"/>
    <w:rsid w:val="005416F3"/>
    <w:rsid w:val="005422B2"/>
    <w:rsid w:val="005423FC"/>
    <w:rsid w:val="00543A1C"/>
    <w:rsid w:val="00543A4C"/>
    <w:rsid w:val="00543C2E"/>
    <w:rsid w:val="00543C30"/>
    <w:rsid w:val="00544178"/>
    <w:rsid w:val="00545253"/>
    <w:rsid w:val="0054585B"/>
    <w:rsid w:val="005458EC"/>
    <w:rsid w:val="005468EE"/>
    <w:rsid w:val="0054750F"/>
    <w:rsid w:val="00547C2E"/>
    <w:rsid w:val="00551FAA"/>
    <w:rsid w:val="00552FCB"/>
    <w:rsid w:val="00555E80"/>
    <w:rsid w:val="0055601F"/>
    <w:rsid w:val="00556093"/>
    <w:rsid w:val="00556210"/>
    <w:rsid w:val="00556769"/>
    <w:rsid w:val="0055764B"/>
    <w:rsid w:val="00560EC8"/>
    <w:rsid w:val="0056207E"/>
    <w:rsid w:val="00563E99"/>
    <w:rsid w:val="00563F9D"/>
    <w:rsid w:val="005658D6"/>
    <w:rsid w:val="005665A3"/>
    <w:rsid w:val="0057048D"/>
    <w:rsid w:val="00571743"/>
    <w:rsid w:val="00571D45"/>
    <w:rsid w:val="00572B30"/>
    <w:rsid w:val="00573DD2"/>
    <w:rsid w:val="00575729"/>
    <w:rsid w:val="00575C99"/>
    <w:rsid w:val="00577371"/>
    <w:rsid w:val="005775ED"/>
    <w:rsid w:val="00577BE6"/>
    <w:rsid w:val="00580DA3"/>
    <w:rsid w:val="00581D6E"/>
    <w:rsid w:val="00581DFF"/>
    <w:rsid w:val="00583545"/>
    <w:rsid w:val="005838C1"/>
    <w:rsid w:val="005839F9"/>
    <w:rsid w:val="00584F5D"/>
    <w:rsid w:val="00585263"/>
    <w:rsid w:val="0058684A"/>
    <w:rsid w:val="00586EC9"/>
    <w:rsid w:val="00587725"/>
    <w:rsid w:val="00587EB7"/>
    <w:rsid w:val="00590618"/>
    <w:rsid w:val="0059105A"/>
    <w:rsid w:val="005924A7"/>
    <w:rsid w:val="0059272E"/>
    <w:rsid w:val="005949E2"/>
    <w:rsid w:val="00594A49"/>
    <w:rsid w:val="00594CFA"/>
    <w:rsid w:val="005979CC"/>
    <w:rsid w:val="005A0007"/>
    <w:rsid w:val="005A1D95"/>
    <w:rsid w:val="005A1E8C"/>
    <w:rsid w:val="005A260C"/>
    <w:rsid w:val="005A2C84"/>
    <w:rsid w:val="005A375F"/>
    <w:rsid w:val="005A3BE9"/>
    <w:rsid w:val="005A3EDF"/>
    <w:rsid w:val="005A52E5"/>
    <w:rsid w:val="005A53AD"/>
    <w:rsid w:val="005A607C"/>
    <w:rsid w:val="005A70C2"/>
    <w:rsid w:val="005A794B"/>
    <w:rsid w:val="005B037B"/>
    <w:rsid w:val="005B050B"/>
    <w:rsid w:val="005B087E"/>
    <w:rsid w:val="005B2025"/>
    <w:rsid w:val="005B3449"/>
    <w:rsid w:val="005B354F"/>
    <w:rsid w:val="005B39A3"/>
    <w:rsid w:val="005B3F7B"/>
    <w:rsid w:val="005B4287"/>
    <w:rsid w:val="005B47CB"/>
    <w:rsid w:val="005B5EC1"/>
    <w:rsid w:val="005B6055"/>
    <w:rsid w:val="005B643A"/>
    <w:rsid w:val="005B6B8A"/>
    <w:rsid w:val="005B7C38"/>
    <w:rsid w:val="005B7D7A"/>
    <w:rsid w:val="005C0AAE"/>
    <w:rsid w:val="005C11BA"/>
    <w:rsid w:val="005C12FD"/>
    <w:rsid w:val="005C1B6A"/>
    <w:rsid w:val="005C20DC"/>
    <w:rsid w:val="005C2759"/>
    <w:rsid w:val="005C2A3B"/>
    <w:rsid w:val="005C5145"/>
    <w:rsid w:val="005C5436"/>
    <w:rsid w:val="005C5E2F"/>
    <w:rsid w:val="005C6636"/>
    <w:rsid w:val="005C72C4"/>
    <w:rsid w:val="005C78D4"/>
    <w:rsid w:val="005D053F"/>
    <w:rsid w:val="005D139F"/>
    <w:rsid w:val="005D1EEA"/>
    <w:rsid w:val="005D3416"/>
    <w:rsid w:val="005D4053"/>
    <w:rsid w:val="005D680A"/>
    <w:rsid w:val="005D6ABA"/>
    <w:rsid w:val="005D7606"/>
    <w:rsid w:val="005D76FF"/>
    <w:rsid w:val="005D7A31"/>
    <w:rsid w:val="005E468F"/>
    <w:rsid w:val="005E5DDF"/>
    <w:rsid w:val="005E649E"/>
    <w:rsid w:val="005E6C92"/>
    <w:rsid w:val="005E72AF"/>
    <w:rsid w:val="005E7991"/>
    <w:rsid w:val="005E7DA2"/>
    <w:rsid w:val="005E7E13"/>
    <w:rsid w:val="005F03CA"/>
    <w:rsid w:val="005F1268"/>
    <w:rsid w:val="005F297C"/>
    <w:rsid w:val="005F30F0"/>
    <w:rsid w:val="005F34FB"/>
    <w:rsid w:val="005F39F4"/>
    <w:rsid w:val="005F4AC8"/>
    <w:rsid w:val="005F5255"/>
    <w:rsid w:val="005F57D2"/>
    <w:rsid w:val="005F583D"/>
    <w:rsid w:val="005F6B97"/>
    <w:rsid w:val="00600035"/>
    <w:rsid w:val="006002A9"/>
    <w:rsid w:val="00600AA8"/>
    <w:rsid w:val="00600E61"/>
    <w:rsid w:val="00602C2E"/>
    <w:rsid w:val="00604452"/>
    <w:rsid w:val="006050AE"/>
    <w:rsid w:val="006059E7"/>
    <w:rsid w:val="00606527"/>
    <w:rsid w:val="00607014"/>
    <w:rsid w:val="006070CC"/>
    <w:rsid w:val="006075BC"/>
    <w:rsid w:val="00610E32"/>
    <w:rsid w:val="006130FE"/>
    <w:rsid w:val="00613675"/>
    <w:rsid w:val="00614A63"/>
    <w:rsid w:val="0061558F"/>
    <w:rsid w:val="00616CC5"/>
    <w:rsid w:val="0061742A"/>
    <w:rsid w:val="00620E49"/>
    <w:rsid w:val="006212B9"/>
    <w:rsid w:val="00621B18"/>
    <w:rsid w:val="006234BD"/>
    <w:rsid w:val="0062522A"/>
    <w:rsid w:val="006259A5"/>
    <w:rsid w:val="00625EEC"/>
    <w:rsid w:val="00626100"/>
    <w:rsid w:val="006262A0"/>
    <w:rsid w:val="00626A75"/>
    <w:rsid w:val="00630018"/>
    <w:rsid w:val="006300C8"/>
    <w:rsid w:val="00631199"/>
    <w:rsid w:val="006311B7"/>
    <w:rsid w:val="006332AD"/>
    <w:rsid w:val="0063349D"/>
    <w:rsid w:val="00633575"/>
    <w:rsid w:val="00633C27"/>
    <w:rsid w:val="006354B9"/>
    <w:rsid w:val="00635710"/>
    <w:rsid w:val="00635923"/>
    <w:rsid w:val="00636953"/>
    <w:rsid w:val="006377C7"/>
    <w:rsid w:val="0064019A"/>
    <w:rsid w:val="00640C03"/>
    <w:rsid w:val="00641B41"/>
    <w:rsid w:val="00641FA9"/>
    <w:rsid w:val="006433F7"/>
    <w:rsid w:val="00643D1D"/>
    <w:rsid w:val="00643EAC"/>
    <w:rsid w:val="00644820"/>
    <w:rsid w:val="006479C0"/>
    <w:rsid w:val="00647ED1"/>
    <w:rsid w:val="00650167"/>
    <w:rsid w:val="006503D2"/>
    <w:rsid w:val="00653A46"/>
    <w:rsid w:val="00653D88"/>
    <w:rsid w:val="00654562"/>
    <w:rsid w:val="00654F09"/>
    <w:rsid w:val="00655477"/>
    <w:rsid w:val="006555C8"/>
    <w:rsid w:val="00657AF2"/>
    <w:rsid w:val="00660300"/>
    <w:rsid w:val="00661A18"/>
    <w:rsid w:val="00661B76"/>
    <w:rsid w:val="00662890"/>
    <w:rsid w:val="00662951"/>
    <w:rsid w:val="00663779"/>
    <w:rsid w:val="00663E87"/>
    <w:rsid w:val="006642EC"/>
    <w:rsid w:val="00664B55"/>
    <w:rsid w:val="006664DF"/>
    <w:rsid w:val="00667169"/>
    <w:rsid w:val="006676DD"/>
    <w:rsid w:val="00667948"/>
    <w:rsid w:val="006707E0"/>
    <w:rsid w:val="0067105B"/>
    <w:rsid w:val="006711DC"/>
    <w:rsid w:val="00671BBA"/>
    <w:rsid w:val="00672793"/>
    <w:rsid w:val="0067290F"/>
    <w:rsid w:val="00673B45"/>
    <w:rsid w:val="00675F61"/>
    <w:rsid w:val="00676D27"/>
    <w:rsid w:val="00676F11"/>
    <w:rsid w:val="006778D6"/>
    <w:rsid w:val="00677944"/>
    <w:rsid w:val="0068067D"/>
    <w:rsid w:val="006806C1"/>
    <w:rsid w:val="00681007"/>
    <w:rsid w:val="00683E9D"/>
    <w:rsid w:val="00684114"/>
    <w:rsid w:val="00684130"/>
    <w:rsid w:val="006841E4"/>
    <w:rsid w:val="00684CC0"/>
    <w:rsid w:val="0068535F"/>
    <w:rsid w:val="0068546D"/>
    <w:rsid w:val="00685887"/>
    <w:rsid w:val="0068768A"/>
    <w:rsid w:val="00687F80"/>
    <w:rsid w:val="00691F43"/>
    <w:rsid w:val="006924C7"/>
    <w:rsid w:val="00692D8B"/>
    <w:rsid w:val="00692D99"/>
    <w:rsid w:val="00692E87"/>
    <w:rsid w:val="006930F8"/>
    <w:rsid w:val="00693C0C"/>
    <w:rsid w:val="00693FC6"/>
    <w:rsid w:val="0069524E"/>
    <w:rsid w:val="006954A4"/>
    <w:rsid w:val="00695FA7"/>
    <w:rsid w:val="006A1A56"/>
    <w:rsid w:val="006A2950"/>
    <w:rsid w:val="006A317A"/>
    <w:rsid w:val="006A3AFF"/>
    <w:rsid w:val="006A3C80"/>
    <w:rsid w:val="006A4F79"/>
    <w:rsid w:val="006A5BDB"/>
    <w:rsid w:val="006A5D59"/>
    <w:rsid w:val="006A64CB"/>
    <w:rsid w:val="006A67FC"/>
    <w:rsid w:val="006A6ED3"/>
    <w:rsid w:val="006A7BC0"/>
    <w:rsid w:val="006B0977"/>
    <w:rsid w:val="006B127D"/>
    <w:rsid w:val="006B1D09"/>
    <w:rsid w:val="006B27D4"/>
    <w:rsid w:val="006B3A1E"/>
    <w:rsid w:val="006B420F"/>
    <w:rsid w:val="006B4898"/>
    <w:rsid w:val="006B493D"/>
    <w:rsid w:val="006B4E14"/>
    <w:rsid w:val="006B508F"/>
    <w:rsid w:val="006B665E"/>
    <w:rsid w:val="006B700F"/>
    <w:rsid w:val="006C08E8"/>
    <w:rsid w:val="006C100E"/>
    <w:rsid w:val="006C10CB"/>
    <w:rsid w:val="006C2552"/>
    <w:rsid w:val="006C2AC8"/>
    <w:rsid w:val="006C3430"/>
    <w:rsid w:val="006C3832"/>
    <w:rsid w:val="006C3C28"/>
    <w:rsid w:val="006C4043"/>
    <w:rsid w:val="006C40D1"/>
    <w:rsid w:val="006C487E"/>
    <w:rsid w:val="006C5576"/>
    <w:rsid w:val="006C5609"/>
    <w:rsid w:val="006C580F"/>
    <w:rsid w:val="006C70E2"/>
    <w:rsid w:val="006C7600"/>
    <w:rsid w:val="006C775B"/>
    <w:rsid w:val="006D15B9"/>
    <w:rsid w:val="006D15BB"/>
    <w:rsid w:val="006D329C"/>
    <w:rsid w:val="006D3531"/>
    <w:rsid w:val="006D3832"/>
    <w:rsid w:val="006D3F74"/>
    <w:rsid w:val="006D5FB4"/>
    <w:rsid w:val="006D7150"/>
    <w:rsid w:val="006D7AFD"/>
    <w:rsid w:val="006E0EA3"/>
    <w:rsid w:val="006E245F"/>
    <w:rsid w:val="006E2834"/>
    <w:rsid w:val="006E3036"/>
    <w:rsid w:val="006E49DA"/>
    <w:rsid w:val="006E4BC8"/>
    <w:rsid w:val="006E4C10"/>
    <w:rsid w:val="006E4E18"/>
    <w:rsid w:val="006E4E43"/>
    <w:rsid w:val="006E59D7"/>
    <w:rsid w:val="006E5AC2"/>
    <w:rsid w:val="006E5DD6"/>
    <w:rsid w:val="006E6C6C"/>
    <w:rsid w:val="006F0DD5"/>
    <w:rsid w:val="006F0EAD"/>
    <w:rsid w:val="006F10DF"/>
    <w:rsid w:val="006F1B5F"/>
    <w:rsid w:val="006F2CE0"/>
    <w:rsid w:val="006F3388"/>
    <w:rsid w:val="006F4118"/>
    <w:rsid w:val="006F63B1"/>
    <w:rsid w:val="0070036C"/>
    <w:rsid w:val="00700431"/>
    <w:rsid w:val="007015E3"/>
    <w:rsid w:val="00703059"/>
    <w:rsid w:val="00704322"/>
    <w:rsid w:val="007048F6"/>
    <w:rsid w:val="00705055"/>
    <w:rsid w:val="00706557"/>
    <w:rsid w:val="007105C7"/>
    <w:rsid w:val="00710A3B"/>
    <w:rsid w:val="00710D70"/>
    <w:rsid w:val="00711736"/>
    <w:rsid w:val="00712BED"/>
    <w:rsid w:val="007140E9"/>
    <w:rsid w:val="00714472"/>
    <w:rsid w:val="0071533B"/>
    <w:rsid w:val="0071584D"/>
    <w:rsid w:val="00715954"/>
    <w:rsid w:val="00717ED1"/>
    <w:rsid w:val="00721FF3"/>
    <w:rsid w:val="00722281"/>
    <w:rsid w:val="00722BF2"/>
    <w:rsid w:val="00724C0D"/>
    <w:rsid w:val="0072742E"/>
    <w:rsid w:val="00727CF3"/>
    <w:rsid w:val="00727F5F"/>
    <w:rsid w:val="00730A35"/>
    <w:rsid w:val="00730EAF"/>
    <w:rsid w:val="007315CA"/>
    <w:rsid w:val="00731729"/>
    <w:rsid w:val="00731FCB"/>
    <w:rsid w:val="00732892"/>
    <w:rsid w:val="00732F4C"/>
    <w:rsid w:val="007334DD"/>
    <w:rsid w:val="00734782"/>
    <w:rsid w:val="00734ADC"/>
    <w:rsid w:val="007364D1"/>
    <w:rsid w:val="00736856"/>
    <w:rsid w:val="007369FF"/>
    <w:rsid w:val="00736F4D"/>
    <w:rsid w:val="00741554"/>
    <w:rsid w:val="00742634"/>
    <w:rsid w:val="00744709"/>
    <w:rsid w:val="00744B2E"/>
    <w:rsid w:val="007450BB"/>
    <w:rsid w:val="00745178"/>
    <w:rsid w:val="00745960"/>
    <w:rsid w:val="0075070B"/>
    <w:rsid w:val="00750E6B"/>
    <w:rsid w:val="00752600"/>
    <w:rsid w:val="00753749"/>
    <w:rsid w:val="007539B2"/>
    <w:rsid w:val="007554F1"/>
    <w:rsid w:val="00755AB6"/>
    <w:rsid w:val="00757AEE"/>
    <w:rsid w:val="00757E04"/>
    <w:rsid w:val="007615B7"/>
    <w:rsid w:val="0076180A"/>
    <w:rsid w:val="00761E1D"/>
    <w:rsid w:val="007622AE"/>
    <w:rsid w:val="007627C8"/>
    <w:rsid w:val="00763750"/>
    <w:rsid w:val="00764691"/>
    <w:rsid w:val="00764AFB"/>
    <w:rsid w:val="00765065"/>
    <w:rsid w:val="007658DE"/>
    <w:rsid w:val="0076602B"/>
    <w:rsid w:val="007665D5"/>
    <w:rsid w:val="00766BFC"/>
    <w:rsid w:val="007671A1"/>
    <w:rsid w:val="007709FF"/>
    <w:rsid w:val="00770F44"/>
    <w:rsid w:val="0077125C"/>
    <w:rsid w:val="00771942"/>
    <w:rsid w:val="00771AE6"/>
    <w:rsid w:val="007728BD"/>
    <w:rsid w:val="00772D30"/>
    <w:rsid w:val="007734E0"/>
    <w:rsid w:val="00773703"/>
    <w:rsid w:val="0077476E"/>
    <w:rsid w:val="0077629A"/>
    <w:rsid w:val="0077796C"/>
    <w:rsid w:val="00777E14"/>
    <w:rsid w:val="007810A6"/>
    <w:rsid w:val="00781129"/>
    <w:rsid w:val="00783B87"/>
    <w:rsid w:val="007844B5"/>
    <w:rsid w:val="00785EFB"/>
    <w:rsid w:val="00787132"/>
    <w:rsid w:val="0079035F"/>
    <w:rsid w:val="0079061D"/>
    <w:rsid w:val="00790768"/>
    <w:rsid w:val="007910A8"/>
    <w:rsid w:val="00791286"/>
    <w:rsid w:val="00792182"/>
    <w:rsid w:val="00792932"/>
    <w:rsid w:val="00792E56"/>
    <w:rsid w:val="007932EB"/>
    <w:rsid w:val="0079332D"/>
    <w:rsid w:val="00793822"/>
    <w:rsid w:val="0079387F"/>
    <w:rsid w:val="00793FF6"/>
    <w:rsid w:val="007940F3"/>
    <w:rsid w:val="00794979"/>
    <w:rsid w:val="00794E6C"/>
    <w:rsid w:val="00795CA0"/>
    <w:rsid w:val="007965F4"/>
    <w:rsid w:val="00796BC8"/>
    <w:rsid w:val="00796F03"/>
    <w:rsid w:val="007977ED"/>
    <w:rsid w:val="007A0C8E"/>
    <w:rsid w:val="007A109A"/>
    <w:rsid w:val="007A19FE"/>
    <w:rsid w:val="007A1DFE"/>
    <w:rsid w:val="007A2017"/>
    <w:rsid w:val="007A221B"/>
    <w:rsid w:val="007A23FF"/>
    <w:rsid w:val="007A3278"/>
    <w:rsid w:val="007A33D4"/>
    <w:rsid w:val="007A4142"/>
    <w:rsid w:val="007A521C"/>
    <w:rsid w:val="007A55E9"/>
    <w:rsid w:val="007A6D28"/>
    <w:rsid w:val="007B08C2"/>
    <w:rsid w:val="007B1FED"/>
    <w:rsid w:val="007B38AC"/>
    <w:rsid w:val="007B3C8E"/>
    <w:rsid w:val="007B4C11"/>
    <w:rsid w:val="007B709D"/>
    <w:rsid w:val="007B7655"/>
    <w:rsid w:val="007C112B"/>
    <w:rsid w:val="007C1BAF"/>
    <w:rsid w:val="007C2768"/>
    <w:rsid w:val="007C2E39"/>
    <w:rsid w:val="007C2EC3"/>
    <w:rsid w:val="007C2F01"/>
    <w:rsid w:val="007C3794"/>
    <w:rsid w:val="007C3805"/>
    <w:rsid w:val="007C383F"/>
    <w:rsid w:val="007C3CCD"/>
    <w:rsid w:val="007C3F0F"/>
    <w:rsid w:val="007C4AD3"/>
    <w:rsid w:val="007C50F4"/>
    <w:rsid w:val="007C65C4"/>
    <w:rsid w:val="007C736E"/>
    <w:rsid w:val="007C7BAD"/>
    <w:rsid w:val="007D085D"/>
    <w:rsid w:val="007D0A88"/>
    <w:rsid w:val="007D15FA"/>
    <w:rsid w:val="007D1972"/>
    <w:rsid w:val="007D32DB"/>
    <w:rsid w:val="007D4148"/>
    <w:rsid w:val="007D53D6"/>
    <w:rsid w:val="007D6192"/>
    <w:rsid w:val="007D6F86"/>
    <w:rsid w:val="007E17E9"/>
    <w:rsid w:val="007E1A06"/>
    <w:rsid w:val="007E319F"/>
    <w:rsid w:val="007E42D7"/>
    <w:rsid w:val="007E55DA"/>
    <w:rsid w:val="007E65D8"/>
    <w:rsid w:val="007E76C5"/>
    <w:rsid w:val="007F032F"/>
    <w:rsid w:val="007F0332"/>
    <w:rsid w:val="007F0910"/>
    <w:rsid w:val="007F0CFF"/>
    <w:rsid w:val="007F1534"/>
    <w:rsid w:val="007F2967"/>
    <w:rsid w:val="007F41A7"/>
    <w:rsid w:val="007F5951"/>
    <w:rsid w:val="007F7E0F"/>
    <w:rsid w:val="00801D8B"/>
    <w:rsid w:val="00802412"/>
    <w:rsid w:val="008027B5"/>
    <w:rsid w:val="00802AB1"/>
    <w:rsid w:val="00803ABE"/>
    <w:rsid w:val="00805277"/>
    <w:rsid w:val="0080549E"/>
    <w:rsid w:val="00806A48"/>
    <w:rsid w:val="008076E8"/>
    <w:rsid w:val="00811584"/>
    <w:rsid w:val="00811B8F"/>
    <w:rsid w:val="00812498"/>
    <w:rsid w:val="0081435E"/>
    <w:rsid w:val="00814E7E"/>
    <w:rsid w:val="008150CC"/>
    <w:rsid w:val="0081792F"/>
    <w:rsid w:val="00820354"/>
    <w:rsid w:val="008203E4"/>
    <w:rsid w:val="00820B81"/>
    <w:rsid w:val="00820F33"/>
    <w:rsid w:val="00821498"/>
    <w:rsid w:val="008227D6"/>
    <w:rsid w:val="00822AC5"/>
    <w:rsid w:val="008238FE"/>
    <w:rsid w:val="0082526C"/>
    <w:rsid w:val="008254E1"/>
    <w:rsid w:val="00825E13"/>
    <w:rsid w:val="00826211"/>
    <w:rsid w:val="008262F9"/>
    <w:rsid w:val="00826CCB"/>
    <w:rsid w:val="00827126"/>
    <w:rsid w:val="00827890"/>
    <w:rsid w:val="008324B2"/>
    <w:rsid w:val="00832CEF"/>
    <w:rsid w:val="008346B2"/>
    <w:rsid w:val="008352A0"/>
    <w:rsid w:val="0083599F"/>
    <w:rsid w:val="00836215"/>
    <w:rsid w:val="00840A97"/>
    <w:rsid w:val="00840C7F"/>
    <w:rsid w:val="00840DAE"/>
    <w:rsid w:val="0084200E"/>
    <w:rsid w:val="008420F2"/>
    <w:rsid w:val="00842181"/>
    <w:rsid w:val="00842639"/>
    <w:rsid w:val="008430C0"/>
    <w:rsid w:val="00843501"/>
    <w:rsid w:val="00845CF1"/>
    <w:rsid w:val="0084603C"/>
    <w:rsid w:val="0084608E"/>
    <w:rsid w:val="0084755C"/>
    <w:rsid w:val="008479AD"/>
    <w:rsid w:val="00847C80"/>
    <w:rsid w:val="008502B0"/>
    <w:rsid w:val="00850308"/>
    <w:rsid w:val="008503F7"/>
    <w:rsid w:val="008509DB"/>
    <w:rsid w:val="00851562"/>
    <w:rsid w:val="00852E26"/>
    <w:rsid w:val="00852E28"/>
    <w:rsid w:val="00852F2D"/>
    <w:rsid w:val="008555E0"/>
    <w:rsid w:val="0085575B"/>
    <w:rsid w:val="00855BF2"/>
    <w:rsid w:val="0085681B"/>
    <w:rsid w:val="00856A13"/>
    <w:rsid w:val="00856EDC"/>
    <w:rsid w:val="00857BF3"/>
    <w:rsid w:val="00857C84"/>
    <w:rsid w:val="00860154"/>
    <w:rsid w:val="00861CF3"/>
    <w:rsid w:val="00862C0C"/>
    <w:rsid w:val="008631D1"/>
    <w:rsid w:val="00863359"/>
    <w:rsid w:val="0086355A"/>
    <w:rsid w:val="00863CD6"/>
    <w:rsid w:val="00866C4A"/>
    <w:rsid w:val="00866DAE"/>
    <w:rsid w:val="008671CC"/>
    <w:rsid w:val="008709CE"/>
    <w:rsid w:val="00871C3F"/>
    <w:rsid w:val="00872E68"/>
    <w:rsid w:val="008744F0"/>
    <w:rsid w:val="00875595"/>
    <w:rsid w:val="00880EE2"/>
    <w:rsid w:val="00881E0C"/>
    <w:rsid w:val="008829B7"/>
    <w:rsid w:val="00882E82"/>
    <w:rsid w:val="00884642"/>
    <w:rsid w:val="008847B1"/>
    <w:rsid w:val="00884B44"/>
    <w:rsid w:val="008858DF"/>
    <w:rsid w:val="00886098"/>
    <w:rsid w:val="00886268"/>
    <w:rsid w:val="00886FFD"/>
    <w:rsid w:val="00891432"/>
    <w:rsid w:val="008919B4"/>
    <w:rsid w:val="00892D58"/>
    <w:rsid w:val="00892D9B"/>
    <w:rsid w:val="00893932"/>
    <w:rsid w:val="00895423"/>
    <w:rsid w:val="00895ADB"/>
    <w:rsid w:val="00897824"/>
    <w:rsid w:val="008979CF"/>
    <w:rsid w:val="008A0A39"/>
    <w:rsid w:val="008A10EC"/>
    <w:rsid w:val="008A184C"/>
    <w:rsid w:val="008A2049"/>
    <w:rsid w:val="008A20F5"/>
    <w:rsid w:val="008A24B0"/>
    <w:rsid w:val="008A285F"/>
    <w:rsid w:val="008A56F4"/>
    <w:rsid w:val="008A5C5D"/>
    <w:rsid w:val="008A69D6"/>
    <w:rsid w:val="008A79AD"/>
    <w:rsid w:val="008A79D0"/>
    <w:rsid w:val="008B0942"/>
    <w:rsid w:val="008B1E73"/>
    <w:rsid w:val="008B202A"/>
    <w:rsid w:val="008B2FF7"/>
    <w:rsid w:val="008B3AA1"/>
    <w:rsid w:val="008B42A2"/>
    <w:rsid w:val="008B4B27"/>
    <w:rsid w:val="008B671F"/>
    <w:rsid w:val="008B6876"/>
    <w:rsid w:val="008B6E56"/>
    <w:rsid w:val="008B70BD"/>
    <w:rsid w:val="008B72BE"/>
    <w:rsid w:val="008B72E4"/>
    <w:rsid w:val="008C10C8"/>
    <w:rsid w:val="008C3818"/>
    <w:rsid w:val="008C38BA"/>
    <w:rsid w:val="008C3E02"/>
    <w:rsid w:val="008C4056"/>
    <w:rsid w:val="008C4B81"/>
    <w:rsid w:val="008C5D34"/>
    <w:rsid w:val="008C680F"/>
    <w:rsid w:val="008C774A"/>
    <w:rsid w:val="008C7940"/>
    <w:rsid w:val="008D04C9"/>
    <w:rsid w:val="008D0D64"/>
    <w:rsid w:val="008D1FC0"/>
    <w:rsid w:val="008D3EE8"/>
    <w:rsid w:val="008D45AB"/>
    <w:rsid w:val="008D4F78"/>
    <w:rsid w:val="008D53A1"/>
    <w:rsid w:val="008D61F2"/>
    <w:rsid w:val="008D6213"/>
    <w:rsid w:val="008D7A81"/>
    <w:rsid w:val="008E059E"/>
    <w:rsid w:val="008E0CF6"/>
    <w:rsid w:val="008E0E7A"/>
    <w:rsid w:val="008E12CB"/>
    <w:rsid w:val="008E1599"/>
    <w:rsid w:val="008E1D5E"/>
    <w:rsid w:val="008E381C"/>
    <w:rsid w:val="008E463B"/>
    <w:rsid w:val="008E6501"/>
    <w:rsid w:val="008E6528"/>
    <w:rsid w:val="008E6738"/>
    <w:rsid w:val="008E7E46"/>
    <w:rsid w:val="008F11A8"/>
    <w:rsid w:val="008F1619"/>
    <w:rsid w:val="008F1776"/>
    <w:rsid w:val="008F19A3"/>
    <w:rsid w:val="008F21F2"/>
    <w:rsid w:val="008F4BFA"/>
    <w:rsid w:val="008F6523"/>
    <w:rsid w:val="008F675F"/>
    <w:rsid w:val="008F68E1"/>
    <w:rsid w:val="008F6971"/>
    <w:rsid w:val="008F732B"/>
    <w:rsid w:val="00901D4C"/>
    <w:rsid w:val="00901E64"/>
    <w:rsid w:val="00902697"/>
    <w:rsid w:val="00902C32"/>
    <w:rsid w:val="00902E0C"/>
    <w:rsid w:val="00905150"/>
    <w:rsid w:val="009053D6"/>
    <w:rsid w:val="00906764"/>
    <w:rsid w:val="00906D22"/>
    <w:rsid w:val="00910931"/>
    <w:rsid w:val="009109E8"/>
    <w:rsid w:val="0091241B"/>
    <w:rsid w:val="009124B6"/>
    <w:rsid w:val="00913005"/>
    <w:rsid w:val="00916E17"/>
    <w:rsid w:val="00920B1A"/>
    <w:rsid w:val="0092156D"/>
    <w:rsid w:val="00921601"/>
    <w:rsid w:val="00922206"/>
    <w:rsid w:val="00922F7B"/>
    <w:rsid w:val="00923315"/>
    <w:rsid w:val="0092583D"/>
    <w:rsid w:val="009276D0"/>
    <w:rsid w:val="00927B7B"/>
    <w:rsid w:val="00927BB5"/>
    <w:rsid w:val="00931472"/>
    <w:rsid w:val="009318A5"/>
    <w:rsid w:val="00932FAC"/>
    <w:rsid w:val="0093317F"/>
    <w:rsid w:val="009337E0"/>
    <w:rsid w:val="009344B2"/>
    <w:rsid w:val="009346CC"/>
    <w:rsid w:val="009367BE"/>
    <w:rsid w:val="0093735B"/>
    <w:rsid w:val="0094020C"/>
    <w:rsid w:val="00940908"/>
    <w:rsid w:val="00941269"/>
    <w:rsid w:val="00941420"/>
    <w:rsid w:val="00941A49"/>
    <w:rsid w:val="00942074"/>
    <w:rsid w:val="00942637"/>
    <w:rsid w:val="00943328"/>
    <w:rsid w:val="00943505"/>
    <w:rsid w:val="00943C35"/>
    <w:rsid w:val="00945B27"/>
    <w:rsid w:val="009466B6"/>
    <w:rsid w:val="009468CB"/>
    <w:rsid w:val="009475AF"/>
    <w:rsid w:val="0095042A"/>
    <w:rsid w:val="009505EF"/>
    <w:rsid w:val="00951D3D"/>
    <w:rsid w:val="009520F9"/>
    <w:rsid w:val="00952545"/>
    <w:rsid w:val="00952622"/>
    <w:rsid w:val="0095278E"/>
    <w:rsid w:val="00953366"/>
    <w:rsid w:val="00953736"/>
    <w:rsid w:val="00953FF1"/>
    <w:rsid w:val="00954FE9"/>
    <w:rsid w:val="00962122"/>
    <w:rsid w:val="00962396"/>
    <w:rsid w:val="0096329C"/>
    <w:rsid w:val="0096333F"/>
    <w:rsid w:val="00963E30"/>
    <w:rsid w:val="009640D9"/>
    <w:rsid w:val="00964641"/>
    <w:rsid w:val="00964FE8"/>
    <w:rsid w:val="00965134"/>
    <w:rsid w:val="009659AB"/>
    <w:rsid w:val="00966977"/>
    <w:rsid w:val="00967697"/>
    <w:rsid w:val="00970107"/>
    <w:rsid w:val="0097085B"/>
    <w:rsid w:val="009709D9"/>
    <w:rsid w:val="00970B7C"/>
    <w:rsid w:val="00970C87"/>
    <w:rsid w:val="009712CE"/>
    <w:rsid w:val="00972A29"/>
    <w:rsid w:val="00972A7A"/>
    <w:rsid w:val="00973F05"/>
    <w:rsid w:val="00974072"/>
    <w:rsid w:val="00974A1B"/>
    <w:rsid w:val="00976113"/>
    <w:rsid w:val="009763F0"/>
    <w:rsid w:val="00976B19"/>
    <w:rsid w:val="00977298"/>
    <w:rsid w:val="00980AC0"/>
    <w:rsid w:val="00980CC4"/>
    <w:rsid w:val="00981314"/>
    <w:rsid w:val="0098171A"/>
    <w:rsid w:val="00981E89"/>
    <w:rsid w:val="0098385B"/>
    <w:rsid w:val="0098438E"/>
    <w:rsid w:val="00984E9D"/>
    <w:rsid w:val="009862ED"/>
    <w:rsid w:val="0098674F"/>
    <w:rsid w:val="0099112B"/>
    <w:rsid w:val="00991806"/>
    <w:rsid w:val="00991B10"/>
    <w:rsid w:val="0099286C"/>
    <w:rsid w:val="00992ACA"/>
    <w:rsid w:val="00992DC0"/>
    <w:rsid w:val="00992EE7"/>
    <w:rsid w:val="00993A56"/>
    <w:rsid w:val="00993A69"/>
    <w:rsid w:val="0099410B"/>
    <w:rsid w:val="0099602E"/>
    <w:rsid w:val="00996116"/>
    <w:rsid w:val="0099730B"/>
    <w:rsid w:val="00997CE7"/>
    <w:rsid w:val="009A2AB4"/>
    <w:rsid w:val="009A2FD3"/>
    <w:rsid w:val="009A460A"/>
    <w:rsid w:val="009A48B5"/>
    <w:rsid w:val="009A6092"/>
    <w:rsid w:val="009A6FE8"/>
    <w:rsid w:val="009A7BB2"/>
    <w:rsid w:val="009A7E62"/>
    <w:rsid w:val="009B0154"/>
    <w:rsid w:val="009B0657"/>
    <w:rsid w:val="009B080E"/>
    <w:rsid w:val="009B18A2"/>
    <w:rsid w:val="009B2AB6"/>
    <w:rsid w:val="009B3465"/>
    <w:rsid w:val="009B34D0"/>
    <w:rsid w:val="009B4647"/>
    <w:rsid w:val="009B467C"/>
    <w:rsid w:val="009B49BB"/>
    <w:rsid w:val="009B4FE3"/>
    <w:rsid w:val="009B547C"/>
    <w:rsid w:val="009B5936"/>
    <w:rsid w:val="009B78DB"/>
    <w:rsid w:val="009C0652"/>
    <w:rsid w:val="009C0888"/>
    <w:rsid w:val="009C0D84"/>
    <w:rsid w:val="009C193A"/>
    <w:rsid w:val="009C19C3"/>
    <w:rsid w:val="009C1A23"/>
    <w:rsid w:val="009C1BF2"/>
    <w:rsid w:val="009C23E3"/>
    <w:rsid w:val="009C2AC7"/>
    <w:rsid w:val="009C2C16"/>
    <w:rsid w:val="009C35E0"/>
    <w:rsid w:val="009C39F4"/>
    <w:rsid w:val="009C4972"/>
    <w:rsid w:val="009C4B96"/>
    <w:rsid w:val="009C69F4"/>
    <w:rsid w:val="009C6E51"/>
    <w:rsid w:val="009D0979"/>
    <w:rsid w:val="009D11CA"/>
    <w:rsid w:val="009D1446"/>
    <w:rsid w:val="009D1582"/>
    <w:rsid w:val="009D1C09"/>
    <w:rsid w:val="009D2B56"/>
    <w:rsid w:val="009D35B3"/>
    <w:rsid w:val="009D3A63"/>
    <w:rsid w:val="009D46D0"/>
    <w:rsid w:val="009D4AFE"/>
    <w:rsid w:val="009D5718"/>
    <w:rsid w:val="009D5798"/>
    <w:rsid w:val="009D5DF1"/>
    <w:rsid w:val="009D6210"/>
    <w:rsid w:val="009D6710"/>
    <w:rsid w:val="009D67A0"/>
    <w:rsid w:val="009D7A81"/>
    <w:rsid w:val="009D7D1D"/>
    <w:rsid w:val="009E0473"/>
    <w:rsid w:val="009E0FF2"/>
    <w:rsid w:val="009E3ADA"/>
    <w:rsid w:val="009E5032"/>
    <w:rsid w:val="009E6820"/>
    <w:rsid w:val="009E76BC"/>
    <w:rsid w:val="009E7A0C"/>
    <w:rsid w:val="009E7CC3"/>
    <w:rsid w:val="009E7EED"/>
    <w:rsid w:val="009F0810"/>
    <w:rsid w:val="009F192D"/>
    <w:rsid w:val="009F2F96"/>
    <w:rsid w:val="009F399F"/>
    <w:rsid w:val="009F40A8"/>
    <w:rsid w:val="009F462A"/>
    <w:rsid w:val="009F4B86"/>
    <w:rsid w:val="009F4B93"/>
    <w:rsid w:val="009F5124"/>
    <w:rsid w:val="009F518A"/>
    <w:rsid w:val="009F554E"/>
    <w:rsid w:val="009F5AC2"/>
    <w:rsid w:val="009F5C40"/>
    <w:rsid w:val="009F6A32"/>
    <w:rsid w:val="009F6BFC"/>
    <w:rsid w:val="009F733B"/>
    <w:rsid w:val="00A0129C"/>
    <w:rsid w:val="00A01FAF"/>
    <w:rsid w:val="00A0213B"/>
    <w:rsid w:val="00A02756"/>
    <w:rsid w:val="00A02D22"/>
    <w:rsid w:val="00A03093"/>
    <w:rsid w:val="00A03105"/>
    <w:rsid w:val="00A03402"/>
    <w:rsid w:val="00A05498"/>
    <w:rsid w:val="00A078F9"/>
    <w:rsid w:val="00A10E45"/>
    <w:rsid w:val="00A11A6A"/>
    <w:rsid w:val="00A123A1"/>
    <w:rsid w:val="00A1253F"/>
    <w:rsid w:val="00A1414E"/>
    <w:rsid w:val="00A14DEB"/>
    <w:rsid w:val="00A204C0"/>
    <w:rsid w:val="00A208CB"/>
    <w:rsid w:val="00A20CDE"/>
    <w:rsid w:val="00A21837"/>
    <w:rsid w:val="00A2196E"/>
    <w:rsid w:val="00A22DFE"/>
    <w:rsid w:val="00A24057"/>
    <w:rsid w:val="00A240FC"/>
    <w:rsid w:val="00A2444E"/>
    <w:rsid w:val="00A2506F"/>
    <w:rsid w:val="00A2595A"/>
    <w:rsid w:val="00A25D3E"/>
    <w:rsid w:val="00A25F3A"/>
    <w:rsid w:val="00A26071"/>
    <w:rsid w:val="00A264C3"/>
    <w:rsid w:val="00A27D1C"/>
    <w:rsid w:val="00A314AF"/>
    <w:rsid w:val="00A33337"/>
    <w:rsid w:val="00A3374F"/>
    <w:rsid w:val="00A34E70"/>
    <w:rsid w:val="00A350BA"/>
    <w:rsid w:val="00A350E4"/>
    <w:rsid w:val="00A3777E"/>
    <w:rsid w:val="00A37EB1"/>
    <w:rsid w:val="00A4045C"/>
    <w:rsid w:val="00A40F1B"/>
    <w:rsid w:val="00A41429"/>
    <w:rsid w:val="00A41E35"/>
    <w:rsid w:val="00A424C7"/>
    <w:rsid w:val="00A426A0"/>
    <w:rsid w:val="00A427BE"/>
    <w:rsid w:val="00A42BDB"/>
    <w:rsid w:val="00A443A6"/>
    <w:rsid w:val="00A44CBC"/>
    <w:rsid w:val="00A4512E"/>
    <w:rsid w:val="00A459CF"/>
    <w:rsid w:val="00A45E54"/>
    <w:rsid w:val="00A46413"/>
    <w:rsid w:val="00A46C45"/>
    <w:rsid w:val="00A47472"/>
    <w:rsid w:val="00A502BE"/>
    <w:rsid w:val="00A5175B"/>
    <w:rsid w:val="00A525D6"/>
    <w:rsid w:val="00A52CC1"/>
    <w:rsid w:val="00A52F20"/>
    <w:rsid w:val="00A540C6"/>
    <w:rsid w:val="00A541B8"/>
    <w:rsid w:val="00A54486"/>
    <w:rsid w:val="00A556E4"/>
    <w:rsid w:val="00A55E6A"/>
    <w:rsid w:val="00A560AC"/>
    <w:rsid w:val="00A561AE"/>
    <w:rsid w:val="00A56748"/>
    <w:rsid w:val="00A56878"/>
    <w:rsid w:val="00A57B0E"/>
    <w:rsid w:val="00A60495"/>
    <w:rsid w:val="00A605F3"/>
    <w:rsid w:val="00A6083D"/>
    <w:rsid w:val="00A60A28"/>
    <w:rsid w:val="00A616F0"/>
    <w:rsid w:val="00A61EB8"/>
    <w:rsid w:val="00A62FBE"/>
    <w:rsid w:val="00A63E16"/>
    <w:rsid w:val="00A63E91"/>
    <w:rsid w:val="00A64618"/>
    <w:rsid w:val="00A64992"/>
    <w:rsid w:val="00A65217"/>
    <w:rsid w:val="00A66307"/>
    <w:rsid w:val="00A6799A"/>
    <w:rsid w:val="00A67C72"/>
    <w:rsid w:val="00A7053C"/>
    <w:rsid w:val="00A70F19"/>
    <w:rsid w:val="00A72199"/>
    <w:rsid w:val="00A727EE"/>
    <w:rsid w:val="00A72DDE"/>
    <w:rsid w:val="00A73957"/>
    <w:rsid w:val="00A74DF4"/>
    <w:rsid w:val="00A76A9B"/>
    <w:rsid w:val="00A8001C"/>
    <w:rsid w:val="00A816B7"/>
    <w:rsid w:val="00A81F29"/>
    <w:rsid w:val="00A820CA"/>
    <w:rsid w:val="00A826D9"/>
    <w:rsid w:val="00A84644"/>
    <w:rsid w:val="00A84920"/>
    <w:rsid w:val="00A84BDC"/>
    <w:rsid w:val="00A86071"/>
    <w:rsid w:val="00A862B5"/>
    <w:rsid w:val="00A87A66"/>
    <w:rsid w:val="00A87DBD"/>
    <w:rsid w:val="00A901CB"/>
    <w:rsid w:val="00A90CCC"/>
    <w:rsid w:val="00A911C9"/>
    <w:rsid w:val="00A92BE4"/>
    <w:rsid w:val="00A92D68"/>
    <w:rsid w:val="00A930F0"/>
    <w:rsid w:val="00A9395E"/>
    <w:rsid w:val="00A9683E"/>
    <w:rsid w:val="00A969E0"/>
    <w:rsid w:val="00A9784B"/>
    <w:rsid w:val="00AA02C4"/>
    <w:rsid w:val="00AA073E"/>
    <w:rsid w:val="00AA07D6"/>
    <w:rsid w:val="00AA1269"/>
    <w:rsid w:val="00AA166A"/>
    <w:rsid w:val="00AA3311"/>
    <w:rsid w:val="00AA3F2F"/>
    <w:rsid w:val="00AA4E37"/>
    <w:rsid w:val="00AA5DE3"/>
    <w:rsid w:val="00AA62FD"/>
    <w:rsid w:val="00AA6A02"/>
    <w:rsid w:val="00AA6A4A"/>
    <w:rsid w:val="00AB0AB7"/>
    <w:rsid w:val="00AB0BA0"/>
    <w:rsid w:val="00AB217F"/>
    <w:rsid w:val="00AB38E9"/>
    <w:rsid w:val="00AB465E"/>
    <w:rsid w:val="00AB5E72"/>
    <w:rsid w:val="00AB601B"/>
    <w:rsid w:val="00AB672A"/>
    <w:rsid w:val="00AB73C2"/>
    <w:rsid w:val="00AB772C"/>
    <w:rsid w:val="00AC0ADF"/>
    <w:rsid w:val="00AC17E7"/>
    <w:rsid w:val="00AC2685"/>
    <w:rsid w:val="00AC3250"/>
    <w:rsid w:val="00AC38C5"/>
    <w:rsid w:val="00AC3BA3"/>
    <w:rsid w:val="00AC42FD"/>
    <w:rsid w:val="00AC4424"/>
    <w:rsid w:val="00AC4E02"/>
    <w:rsid w:val="00AC4F74"/>
    <w:rsid w:val="00AC58EA"/>
    <w:rsid w:val="00AC7256"/>
    <w:rsid w:val="00AC74BD"/>
    <w:rsid w:val="00AC7F6D"/>
    <w:rsid w:val="00AD0336"/>
    <w:rsid w:val="00AD0EAD"/>
    <w:rsid w:val="00AD1056"/>
    <w:rsid w:val="00AD14CD"/>
    <w:rsid w:val="00AD1D5F"/>
    <w:rsid w:val="00AD24C0"/>
    <w:rsid w:val="00AD2E39"/>
    <w:rsid w:val="00AD2F68"/>
    <w:rsid w:val="00AD34AA"/>
    <w:rsid w:val="00AD3A8A"/>
    <w:rsid w:val="00AD4C5E"/>
    <w:rsid w:val="00AD50C3"/>
    <w:rsid w:val="00AD514E"/>
    <w:rsid w:val="00AD610E"/>
    <w:rsid w:val="00AD6F33"/>
    <w:rsid w:val="00AD76DF"/>
    <w:rsid w:val="00AE0EBF"/>
    <w:rsid w:val="00AE0F03"/>
    <w:rsid w:val="00AE1D77"/>
    <w:rsid w:val="00AE3210"/>
    <w:rsid w:val="00AE55E8"/>
    <w:rsid w:val="00AE5A53"/>
    <w:rsid w:val="00AE62C4"/>
    <w:rsid w:val="00AE664C"/>
    <w:rsid w:val="00AE66D1"/>
    <w:rsid w:val="00AE7AA4"/>
    <w:rsid w:val="00AF032A"/>
    <w:rsid w:val="00AF12DB"/>
    <w:rsid w:val="00AF2E9B"/>
    <w:rsid w:val="00AF431B"/>
    <w:rsid w:val="00AF45FB"/>
    <w:rsid w:val="00AF4C63"/>
    <w:rsid w:val="00AF4F81"/>
    <w:rsid w:val="00AF520F"/>
    <w:rsid w:val="00AF5F4C"/>
    <w:rsid w:val="00B0140F"/>
    <w:rsid w:val="00B01AB9"/>
    <w:rsid w:val="00B026DC"/>
    <w:rsid w:val="00B03285"/>
    <w:rsid w:val="00B044E0"/>
    <w:rsid w:val="00B05074"/>
    <w:rsid w:val="00B05086"/>
    <w:rsid w:val="00B050B5"/>
    <w:rsid w:val="00B05448"/>
    <w:rsid w:val="00B0660D"/>
    <w:rsid w:val="00B06FAB"/>
    <w:rsid w:val="00B1139B"/>
    <w:rsid w:val="00B115EF"/>
    <w:rsid w:val="00B1180C"/>
    <w:rsid w:val="00B122C8"/>
    <w:rsid w:val="00B12FA6"/>
    <w:rsid w:val="00B13289"/>
    <w:rsid w:val="00B133A5"/>
    <w:rsid w:val="00B148A2"/>
    <w:rsid w:val="00B14F58"/>
    <w:rsid w:val="00B15290"/>
    <w:rsid w:val="00B15910"/>
    <w:rsid w:val="00B17D3B"/>
    <w:rsid w:val="00B17E12"/>
    <w:rsid w:val="00B17FE6"/>
    <w:rsid w:val="00B20C80"/>
    <w:rsid w:val="00B21CB2"/>
    <w:rsid w:val="00B22EC1"/>
    <w:rsid w:val="00B23134"/>
    <w:rsid w:val="00B23781"/>
    <w:rsid w:val="00B247A5"/>
    <w:rsid w:val="00B2493E"/>
    <w:rsid w:val="00B259EC"/>
    <w:rsid w:val="00B25B52"/>
    <w:rsid w:val="00B26082"/>
    <w:rsid w:val="00B26BBF"/>
    <w:rsid w:val="00B26C46"/>
    <w:rsid w:val="00B27EDA"/>
    <w:rsid w:val="00B3021F"/>
    <w:rsid w:val="00B30543"/>
    <w:rsid w:val="00B30933"/>
    <w:rsid w:val="00B30BCC"/>
    <w:rsid w:val="00B31799"/>
    <w:rsid w:val="00B31964"/>
    <w:rsid w:val="00B31C18"/>
    <w:rsid w:val="00B323C1"/>
    <w:rsid w:val="00B3411D"/>
    <w:rsid w:val="00B354D7"/>
    <w:rsid w:val="00B36351"/>
    <w:rsid w:val="00B4039C"/>
    <w:rsid w:val="00B40E03"/>
    <w:rsid w:val="00B41425"/>
    <w:rsid w:val="00B419FD"/>
    <w:rsid w:val="00B43253"/>
    <w:rsid w:val="00B4389A"/>
    <w:rsid w:val="00B43DE0"/>
    <w:rsid w:val="00B4437B"/>
    <w:rsid w:val="00B4440F"/>
    <w:rsid w:val="00B45576"/>
    <w:rsid w:val="00B46855"/>
    <w:rsid w:val="00B47EE9"/>
    <w:rsid w:val="00B53289"/>
    <w:rsid w:val="00B5339C"/>
    <w:rsid w:val="00B56589"/>
    <w:rsid w:val="00B56848"/>
    <w:rsid w:val="00B56EBC"/>
    <w:rsid w:val="00B571DF"/>
    <w:rsid w:val="00B607B3"/>
    <w:rsid w:val="00B60933"/>
    <w:rsid w:val="00B62FA2"/>
    <w:rsid w:val="00B637CB"/>
    <w:rsid w:val="00B6477C"/>
    <w:rsid w:val="00B669C7"/>
    <w:rsid w:val="00B66EB7"/>
    <w:rsid w:val="00B67560"/>
    <w:rsid w:val="00B7072D"/>
    <w:rsid w:val="00B7079D"/>
    <w:rsid w:val="00B73BB7"/>
    <w:rsid w:val="00B73D0A"/>
    <w:rsid w:val="00B75FF0"/>
    <w:rsid w:val="00B7657A"/>
    <w:rsid w:val="00B76BFF"/>
    <w:rsid w:val="00B76C01"/>
    <w:rsid w:val="00B7704F"/>
    <w:rsid w:val="00B77807"/>
    <w:rsid w:val="00B779D1"/>
    <w:rsid w:val="00B801A3"/>
    <w:rsid w:val="00B8039C"/>
    <w:rsid w:val="00B80764"/>
    <w:rsid w:val="00B81031"/>
    <w:rsid w:val="00B8201D"/>
    <w:rsid w:val="00B82282"/>
    <w:rsid w:val="00B8382B"/>
    <w:rsid w:val="00B84469"/>
    <w:rsid w:val="00B8518F"/>
    <w:rsid w:val="00B871A1"/>
    <w:rsid w:val="00B87A9A"/>
    <w:rsid w:val="00B9064E"/>
    <w:rsid w:val="00B91954"/>
    <w:rsid w:val="00B92012"/>
    <w:rsid w:val="00B93165"/>
    <w:rsid w:val="00B94010"/>
    <w:rsid w:val="00B94548"/>
    <w:rsid w:val="00B958DA"/>
    <w:rsid w:val="00B9677C"/>
    <w:rsid w:val="00B96857"/>
    <w:rsid w:val="00B968E4"/>
    <w:rsid w:val="00B96BAA"/>
    <w:rsid w:val="00B97910"/>
    <w:rsid w:val="00B97D4E"/>
    <w:rsid w:val="00BA0CE4"/>
    <w:rsid w:val="00BA1937"/>
    <w:rsid w:val="00BA19E9"/>
    <w:rsid w:val="00BA2F13"/>
    <w:rsid w:val="00BA3479"/>
    <w:rsid w:val="00BA4B9A"/>
    <w:rsid w:val="00BA5254"/>
    <w:rsid w:val="00BA5394"/>
    <w:rsid w:val="00BA6CE5"/>
    <w:rsid w:val="00BA708A"/>
    <w:rsid w:val="00BA7EB5"/>
    <w:rsid w:val="00BB1549"/>
    <w:rsid w:val="00BB1FD1"/>
    <w:rsid w:val="00BB240E"/>
    <w:rsid w:val="00BB3B56"/>
    <w:rsid w:val="00BB57C1"/>
    <w:rsid w:val="00BB5F24"/>
    <w:rsid w:val="00BB6946"/>
    <w:rsid w:val="00BB74D5"/>
    <w:rsid w:val="00BC01F9"/>
    <w:rsid w:val="00BC042C"/>
    <w:rsid w:val="00BC07B0"/>
    <w:rsid w:val="00BC082E"/>
    <w:rsid w:val="00BC110E"/>
    <w:rsid w:val="00BC2023"/>
    <w:rsid w:val="00BC290B"/>
    <w:rsid w:val="00BC2F7B"/>
    <w:rsid w:val="00BC3146"/>
    <w:rsid w:val="00BC4888"/>
    <w:rsid w:val="00BC4F0D"/>
    <w:rsid w:val="00BC5692"/>
    <w:rsid w:val="00BC6D2D"/>
    <w:rsid w:val="00BD3BF9"/>
    <w:rsid w:val="00BD5EEC"/>
    <w:rsid w:val="00BD7605"/>
    <w:rsid w:val="00BE1954"/>
    <w:rsid w:val="00BE1D48"/>
    <w:rsid w:val="00BE1F36"/>
    <w:rsid w:val="00BE2A77"/>
    <w:rsid w:val="00BE5123"/>
    <w:rsid w:val="00BE5214"/>
    <w:rsid w:val="00BE52C0"/>
    <w:rsid w:val="00BE5516"/>
    <w:rsid w:val="00BE6F44"/>
    <w:rsid w:val="00BE75F4"/>
    <w:rsid w:val="00BE7E73"/>
    <w:rsid w:val="00BF0A66"/>
    <w:rsid w:val="00BF0F16"/>
    <w:rsid w:val="00BF13C2"/>
    <w:rsid w:val="00BF16C3"/>
    <w:rsid w:val="00BF1D1F"/>
    <w:rsid w:val="00BF25AE"/>
    <w:rsid w:val="00BF389F"/>
    <w:rsid w:val="00BF4347"/>
    <w:rsid w:val="00BF51CA"/>
    <w:rsid w:val="00BF6729"/>
    <w:rsid w:val="00BF6F7B"/>
    <w:rsid w:val="00BF78E5"/>
    <w:rsid w:val="00BF7D2F"/>
    <w:rsid w:val="00C02616"/>
    <w:rsid w:val="00C02924"/>
    <w:rsid w:val="00C02A92"/>
    <w:rsid w:val="00C031AA"/>
    <w:rsid w:val="00C03A48"/>
    <w:rsid w:val="00C048C2"/>
    <w:rsid w:val="00C05211"/>
    <w:rsid w:val="00C06A69"/>
    <w:rsid w:val="00C06AA5"/>
    <w:rsid w:val="00C06E6D"/>
    <w:rsid w:val="00C077FB"/>
    <w:rsid w:val="00C11AEE"/>
    <w:rsid w:val="00C124AC"/>
    <w:rsid w:val="00C12E8A"/>
    <w:rsid w:val="00C13226"/>
    <w:rsid w:val="00C13B1A"/>
    <w:rsid w:val="00C149C9"/>
    <w:rsid w:val="00C14C9C"/>
    <w:rsid w:val="00C15557"/>
    <w:rsid w:val="00C1569C"/>
    <w:rsid w:val="00C15ACA"/>
    <w:rsid w:val="00C1669C"/>
    <w:rsid w:val="00C20599"/>
    <w:rsid w:val="00C20D52"/>
    <w:rsid w:val="00C21D5B"/>
    <w:rsid w:val="00C22844"/>
    <w:rsid w:val="00C22BD0"/>
    <w:rsid w:val="00C23029"/>
    <w:rsid w:val="00C23CF4"/>
    <w:rsid w:val="00C23D8E"/>
    <w:rsid w:val="00C24DEC"/>
    <w:rsid w:val="00C25B19"/>
    <w:rsid w:val="00C26760"/>
    <w:rsid w:val="00C305EF"/>
    <w:rsid w:val="00C30F49"/>
    <w:rsid w:val="00C31458"/>
    <w:rsid w:val="00C3186B"/>
    <w:rsid w:val="00C31A2E"/>
    <w:rsid w:val="00C331FF"/>
    <w:rsid w:val="00C333CC"/>
    <w:rsid w:val="00C3361C"/>
    <w:rsid w:val="00C33F8C"/>
    <w:rsid w:val="00C341F9"/>
    <w:rsid w:val="00C35040"/>
    <w:rsid w:val="00C359DE"/>
    <w:rsid w:val="00C36134"/>
    <w:rsid w:val="00C37677"/>
    <w:rsid w:val="00C41B08"/>
    <w:rsid w:val="00C427EF"/>
    <w:rsid w:val="00C42AFC"/>
    <w:rsid w:val="00C42D7A"/>
    <w:rsid w:val="00C44262"/>
    <w:rsid w:val="00C44372"/>
    <w:rsid w:val="00C45CA6"/>
    <w:rsid w:val="00C460EA"/>
    <w:rsid w:val="00C4637B"/>
    <w:rsid w:val="00C4664A"/>
    <w:rsid w:val="00C46F2C"/>
    <w:rsid w:val="00C504F6"/>
    <w:rsid w:val="00C512AB"/>
    <w:rsid w:val="00C53E18"/>
    <w:rsid w:val="00C54024"/>
    <w:rsid w:val="00C54BC4"/>
    <w:rsid w:val="00C555B9"/>
    <w:rsid w:val="00C55B03"/>
    <w:rsid w:val="00C55FF8"/>
    <w:rsid w:val="00C56670"/>
    <w:rsid w:val="00C56C64"/>
    <w:rsid w:val="00C56E8C"/>
    <w:rsid w:val="00C571CA"/>
    <w:rsid w:val="00C57A29"/>
    <w:rsid w:val="00C631D8"/>
    <w:rsid w:val="00C63AC0"/>
    <w:rsid w:val="00C63C9B"/>
    <w:rsid w:val="00C63E0F"/>
    <w:rsid w:val="00C64BE3"/>
    <w:rsid w:val="00C65550"/>
    <w:rsid w:val="00C6591D"/>
    <w:rsid w:val="00C66666"/>
    <w:rsid w:val="00C67234"/>
    <w:rsid w:val="00C6734D"/>
    <w:rsid w:val="00C67B5D"/>
    <w:rsid w:val="00C67BEC"/>
    <w:rsid w:val="00C70268"/>
    <w:rsid w:val="00C7064B"/>
    <w:rsid w:val="00C70A47"/>
    <w:rsid w:val="00C70E0A"/>
    <w:rsid w:val="00C7123B"/>
    <w:rsid w:val="00C71389"/>
    <w:rsid w:val="00C739B5"/>
    <w:rsid w:val="00C739ED"/>
    <w:rsid w:val="00C74B03"/>
    <w:rsid w:val="00C754C7"/>
    <w:rsid w:val="00C75878"/>
    <w:rsid w:val="00C7629E"/>
    <w:rsid w:val="00C777BE"/>
    <w:rsid w:val="00C81CFB"/>
    <w:rsid w:val="00C82CA6"/>
    <w:rsid w:val="00C830D7"/>
    <w:rsid w:val="00C85BC9"/>
    <w:rsid w:val="00C85CE1"/>
    <w:rsid w:val="00C8668A"/>
    <w:rsid w:val="00C86D1E"/>
    <w:rsid w:val="00C8743B"/>
    <w:rsid w:val="00C90A94"/>
    <w:rsid w:val="00C916F1"/>
    <w:rsid w:val="00C92242"/>
    <w:rsid w:val="00C94699"/>
    <w:rsid w:val="00C9486D"/>
    <w:rsid w:val="00C94E2B"/>
    <w:rsid w:val="00C94FFC"/>
    <w:rsid w:val="00C95504"/>
    <w:rsid w:val="00C9688C"/>
    <w:rsid w:val="00C96A42"/>
    <w:rsid w:val="00C97406"/>
    <w:rsid w:val="00C97417"/>
    <w:rsid w:val="00CA06E8"/>
    <w:rsid w:val="00CA08A4"/>
    <w:rsid w:val="00CA1176"/>
    <w:rsid w:val="00CA1326"/>
    <w:rsid w:val="00CA22EF"/>
    <w:rsid w:val="00CA2E0C"/>
    <w:rsid w:val="00CA3BEA"/>
    <w:rsid w:val="00CA4168"/>
    <w:rsid w:val="00CA4352"/>
    <w:rsid w:val="00CA5023"/>
    <w:rsid w:val="00CA5B84"/>
    <w:rsid w:val="00CA5E95"/>
    <w:rsid w:val="00CA6BA9"/>
    <w:rsid w:val="00CA6E22"/>
    <w:rsid w:val="00CA706D"/>
    <w:rsid w:val="00CA75EE"/>
    <w:rsid w:val="00CA7613"/>
    <w:rsid w:val="00CA7844"/>
    <w:rsid w:val="00CB15E0"/>
    <w:rsid w:val="00CB1FA8"/>
    <w:rsid w:val="00CB410F"/>
    <w:rsid w:val="00CB414D"/>
    <w:rsid w:val="00CB6E0F"/>
    <w:rsid w:val="00CB7491"/>
    <w:rsid w:val="00CB7E41"/>
    <w:rsid w:val="00CC1559"/>
    <w:rsid w:val="00CC1D83"/>
    <w:rsid w:val="00CC2217"/>
    <w:rsid w:val="00CC2B01"/>
    <w:rsid w:val="00CC3059"/>
    <w:rsid w:val="00CC3163"/>
    <w:rsid w:val="00CC69CD"/>
    <w:rsid w:val="00CC7273"/>
    <w:rsid w:val="00CC74F1"/>
    <w:rsid w:val="00CD0091"/>
    <w:rsid w:val="00CD14E5"/>
    <w:rsid w:val="00CD179A"/>
    <w:rsid w:val="00CD17EF"/>
    <w:rsid w:val="00CD220A"/>
    <w:rsid w:val="00CD397B"/>
    <w:rsid w:val="00CD50A5"/>
    <w:rsid w:val="00CD6032"/>
    <w:rsid w:val="00CD6274"/>
    <w:rsid w:val="00CD6672"/>
    <w:rsid w:val="00CD669B"/>
    <w:rsid w:val="00CD79F3"/>
    <w:rsid w:val="00CD7D78"/>
    <w:rsid w:val="00CE0655"/>
    <w:rsid w:val="00CE10F5"/>
    <w:rsid w:val="00CE14A7"/>
    <w:rsid w:val="00CE1AE9"/>
    <w:rsid w:val="00CE2453"/>
    <w:rsid w:val="00CE3083"/>
    <w:rsid w:val="00CE3B9D"/>
    <w:rsid w:val="00CE4137"/>
    <w:rsid w:val="00CE4DD1"/>
    <w:rsid w:val="00CE5100"/>
    <w:rsid w:val="00CE51FC"/>
    <w:rsid w:val="00CE5ADA"/>
    <w:rsid w:val="00CE5BE2"/>
    <w:rsid w:val="00CE6A50"/>
    <w:rsid w:val="00CE6AE8"/>
    <w:rsid w:val="00CF00E3"/>
    <w:rsid w:val="00CF15AC"/>
    <w:rsid w:val="00CF181F"/>
    <w:rsid w:val="00CF3AD5"/>
    <w:rsid w:val="00CF47A5"/>
    <w:rsid w:val="00CF5642"/>
    <w:rsid w:val="00CF5903"/>
    <w:rsid w:val="00CF5DCA"/>
    <w:rsid w:val="00CF6E0F"/>
    <w:rsid w:val="00CF73B2"/>
    <w:rsid w:val="00CF7A15"/>
    <w:rsid w:val="00CF7EFD"/>
    <w:rsid w:val="00D00C4B"/>
    <w:rsid w:val="00D00EB9"/>
    <w:rsid w:val="00D02C07"/>
    <w:rsid w:val="00D03460"/>
    <w:rsid w:val="00D03E19"/>
    <w:rsid w:val="00D04E7F"/>
    <w:rsid w:val="00D05638"/>
    <w:rsid w:val="00D0563F"/>
    <w:rsid w:val="00D056DE"/>
    <w:rsid w:val="00D0616D"/>
    <w:rsid w:val="00D0621A"/>
    <w:rsid w:val="00D06842"/>
    <w:rsid w:val="00D06A26"/>
    <w:rsid w:val="00D0737E"/>
    <w:rsid w:val="00D104C8"/>
    <w:rsid w:val="00D10C5F"/>
    <w:rsid w:val="00D12643"/>
    <w:rsid w:val="00D13267"/>
    <w:rsid w:val="00D136C7"/>
    <w:rsid w:val="00D13E2D"/>
    <w:rsid w:val="00D14E42"/>
    <w:rsid w:val="00D153BE"/>
    <w:rsid w:val="00D159BA"/>
    <w:rsid w:val="00D1618A"/>
    <w:rsid w:val="00D16319"/>
    <w:rsid w:val="00D163C3"/>
    <w:rsid w:val="00D16E8E"/>
    <w:rsid w:val="00D16FFA"/>
    <w:rsid w:val="00D1753B"/>
    <w:rsid w:val="00D17912"/>
    <w:rsid w:val="00D17F6D"/>
    <w:rsid w:val="00D208C8"/>
    <w:rsid w:val="00D20E12"/>
    <w:rsid w:val="00D21A77"/>
    <w:rsid w:val="00D22038"/>
    <w:rsid w:val="00D22E28"/>
    <w:rsid w:val="00D23054"/>
    <w:rsid w:val="00D2367C"/>
    <w:rsid w:val="00D2383A"/>
    <w:rsid w:val="00D23848"/>
    <w:rsid w:val="00D238C6"/>
    <w:rsid w:val="00D30766"/>
    <w:rsid w:val="00D32E79"/>
    <w:rsid w:val="00D33A30"/>
    <w:rsid w:val="00D34EAA"/>
    <w:rsid w:val="00D34EC1"/>
    <w:rsid w:val="00D34FB9"/>
    <w:rsid w:val="00D3563F"/>
    <w:rsid w:val="00D40726"/>
    <w:rsid w:val="00D407E8"/>
    <w:rsid w:val="00D42B1A"/>
    <w:rsid w:val="00D436C2"/>
    <w:rsid w:val="00D44262"/>
    <w:rsid w:val="00D45A2B"/>
    <w:rsid w:val="00D45EDA"/>
    <w:rsid w:val="00D46726"/>
    <w:rsid w:val="00D469F0"/>
    <w:rsid w:val="00D46A10"/>
    <w:rsid w:val="00D46C3B"/>
    <w:rsid w:val="00D46DEC"/>
    <w:rsid w:val="00D47C6B"/>
    <w:rsid w:val="00D51094"/>
    <w:rsid w:val="00D522B9"/>
    <w:rsid w:val="00D5232A"/>
    <w:rsid w:val="00D52C1A"/>
    <w:rsid w:val="00D531D6"/>
    <w:rsid w:val="00D54350"/>
    <w:rsid w:val="00D544FE"/>
    <w:rsid w:val="00D54F1C"/>
    <w:rsid w:val="00D57AE9"/>
    <w:rsid w:val="00D61FF1"/>
    <w:rsid w:val="00D644F9"/>
    <w:rsid w:val="00D66669"/>
    <w:rsid w:val="00D66725"/>
    <w:rsid w:val="00D66EE3"/>
    <w:rsid w:val="00D67760"/>
    <w:rsid w:val="00D67DD7"/>
    <w:rsid w:val="00D67E91"/>
    <w:rsid w:val="00D708AD"/>
    <w:rsid w:val="00D73565"/>
    <w:rsid w:val="00D736A3"/>
    <w:rsid w:val="00D73E87"/>
    <w:rsid w:val="00D74AF5"/>
    <w:rsid w:val="00D74B54"/>
    <w:rsid w:val="00D7501D"/>
    <w:rsid w:val="00D75DBA"/>
    <w:rsid w:val="00D75DCF"/>
    <w:rsid w:val="00D7646D"/>
    <w:rsid w:val="00D76623"/>
    <w:rsid w:val="00D770ED"/>
    <w:rsid w:val="00D777A8"/>
    <w:rsid w:val="00D80E6B"/>
    <w:rsid w:val="00D8150A"/>
    <w:rsid w:val="00D81EBF"/>
    <w:rsid w:val="00D82172"/>
    <w:rsid w:val="00D83582"/>
    <w:rsid w:val="00D85BCB"/>
    <w:rsid w:val="00D86DEF"/>
    <w:rsid w:val="00D87341"/>
    <w:rsid w:val="00D91079"/>
    <w:rsid w:val="00D91D53"/>
    <w:rsid w:val="00D93474"/>
    <w:rsid w:val="00D94BB2"/>
    <w:rsid w:val="00D95436"/>
    <w:rsid w:val="00D97598"/>
    <w:rsid w:val="00DA3A48"/>
    <w:rsid w:val="00DA4140"/>
    <w:rsid w:val="00DA48D5"/>
    <w:rsid w:val="00DA4D97"/>
    <w:rsid w:val="00DA4F74"/>
    <w:rsid w:val="00DA58DA"/>
    <w:rsid w:val="00DA69A9"/>
    <w:rsid w:val="00DA6C91"/>
    <w:rsid w:val="00DA7D20"/>
    <w:rsid w:val="00DB0143"/>
    <w:rsid w:val="00DB03BB"/>
    <w:rsid w:val="00DB04AD"/>
    <w:rsid w:val="00DB0DBB"/>
    <w:rsid w:val="00DB1DE7"/>
    <w:rsid w:val="00DB27D3"/>
    <w:rsid w:val="00DB4B4D"/>
    <w:rsid w:val="00DB4E18"/>
    <w:rsid w:val="00DB4F6C"/>
    <w:rsid w:val="00DB583D"/>
    <w:rsid w:val="00DB5925"/>
    <w:rsid w:val="00DB6236"/>
    <w:rsid w:val="00DB660F"/>
    <w:rsid w:val="00DB6E1B"/>
    <w:rsid w:val="00DB7B53"/>
    <w:rsid w:val="00DC3E77"/>
    <w:rsid w:val="00DC63EE"/>
    <w:rsid w:val="00DC69F9"/>
    <w:rsid w:val="00DC7A8B"/>
    <w:rsid w:val="00DD173D"/>
    <w:rsid w:val="00DD1CF0"/>
    <w:rsid w:val="00DD1DDA"/>
    <w:rsid w:val="00DD2335"/>
    <w:rsid w:val="00DD243E"/>
    <w:rsid w:val="00DD24C3"/>
    <w:rsid w:val="00DD24CC"/>
    <w:rsid w:val="00DD3764"/>
    <w:rsid w:val="00DD3957"/>
    <w:rsid w:val="00DD5FA7"/>
    <w:rsid w:val="00DD6C45"/>
    <w:rsid w:val="00DD6F0F"/>
    <w:rsid w:val="00DD74CA"/>
    <w:rsid w:val="00DD76BC"/>
    <w:rsid w:val="00DD7733"/>
    <w:rsid w:val="00DD7FE6"/>
    <w:rsid w:val="00DE1C47"/>
    <w:rsid w:val="00DE2518"/>
    <w:rsid w:val="00DE2BB7"/>
    <w:rsid w:val="00DE4734"/>
    <w:rsid w:val="00DE50CD"/>
    <w:rsid w:val="00DE55ED"/>
    <w:rsid w:val="00DE6203"/>
    <w:rsid w:val="00DE7489"/>
    <w:rsid w:val="00DE771D"/>
    <w:rsid w:val="00DE7F8C"/>
    <w:rsid w:val="00DF07CD"/>
    <w:rsid w:val="00DF0FC6"/>
    <w:rsid w:val="00DF1396"/>
    <w:rsid w:val="00DF1B74"/>
    <w:rsid w:val="00DF38A6"/>
    <w:rsid w:val="00DF393E"/>
    <w:rsid w:val="00DF3DF4"/>
    <w:rsid w:val="00DF483C"/>
    <w:rsid w:val="00DF495B"/>
    <w:rsid w:val="00DF5B22"/>
    <w:rsid w:val="00DF5C95"/>
    <w:rsid w:val="00DF62BB"/>
    <w:rsid w:val="00DF6D07"/>
    <w:rsid w:val="00DF7991"/>
    <w:rsid w:val="00E01141"/>
    <w:rsid w:val="00E012CF"/>
    <w:rsid w:val="00E0186B"/>
    <w:rsid w:val="00E0210B"/>
    <w:rsid w:val="00E02B1A"/>
    <w:rsid w:val="00E03A9E"/>
    <w:rsid w:val="00E03D7B"/>
    <w:rsid w:val="00E04C78"/>
    <w:rsid w:val="00E04DDE"/>
    <w:rsid w:val="00E0502A"/>
    <w:rsid w:val="00E056F3"/>
    <w:rsid w:val="00E057AE"/>
    <w:rsid w:val="00E058EC"/>
    <w:rsid w:val="00E06843"/>
    <w:rsid w:val="00E12CA6"/>
    <w:rsid w:val="00E134FC"/>
    <w:rsid w:val="00E13CA9"/>
    <w:rsid w:val="00E150B9"/>
    <w:rsid w:val="00E157DC"/>
    <w:rsid w:val="00E15AEB"/>
    <w:rsid w:val="00E15F35"/>
    <w:rsid w:val="00E162A1"/>
    <w:rsid w:val="00E171EA"/>
    <w:rsid w:val="00E17ADB"/>
    <w:rsid w:val="00E17EA3"/>
    <w:rsid w:val="00E17ECF"/>
    <w:rsid w:val="00E17EFB"/>
    <w:rsid w:val="00E20654"/>
    <w:rsid w:val="00E20F40"/>
    <w:rsid w:val="00E237AA"/>
    <w:rsid w:val="00E24293"/>
    <w:rsid w:val="00E251F0"/>
    <w:rsid w:val="00E2650F"/>
    <w:rsid w:val="00E26A87"/>
    <w:rsid w:val="00E270DE"/>
    <w:rsid w:val="00E31AD6"/>
    <w:rsid w:val="00E32978"/>
    <w:rsid w:val="00E32D0D"/>
    <w:rsid w:val="00E334F5"/>
    <w:rsid w:val="00E3364A"/>
    <w:rsid w:val="00E33931"/>
    <w:rsid w:val="00E35A0E"/>
    <w:rsid w:val="00E35A8A"/>
    <w:rsid w:val="00E35C6D"/>
    <w:rsid w:val="00E35F59"/>
    <w:rsid w:val="00E360F4"/>
    <w:rsid w:val="00E3675F"/>
    <w:rsid w:val="00E3677E"/>
    <w:rsid w:val="00E376A3"/>
    <w:rsid w:val="00E377D7"/>
    <w:rsid w:val="00E411DB"/>
    <w:rsid w:val="00E43120"/>
    <w:rsid w:val="00E43FB1"/>
    <w:rsid w:val="00E44043"/>
    <w:rsid w:val="00E447CC"/>
    <w:rsid w:val="00E454BA"/>
    <w:rsid w:val="00E46188"/>
    <w:rsid w:val="00E53197"/>
    <w:rsid w:val="00E53355"/>
    <w:rsid w:val="00E54CBF"/>
    <w:rsid w:val="00E55222"/>
    <w:rsid w:val="00E55F1E"/>
    <w:rsid w:val="00E56EA0"/>
    <w:rsid w:val="00E5776C"/>
    <w:rsid w:val="00E61B61"/>
    <w:rsid w:val="00E63BD2"/>
    <w:rsid w:val="00E66185"/>
    <w:rsid w:val="00E666C0"/>
    <w:rsid w:val="00E67454"/>
    <w:rsid w:val="00E67AF2"/>
    <w:rsid w:val="00E704A0"/>
    <w:rsid w:val="00E70810"/>
    <w:rsid w:val="00E710A7"/>
    <w:rsid w:val="00E722B9"/>
    <w:rsid w:val="00E72C4C"/>
    <w:rsid w:val="00E73309"/>
    <w:rsid w:val="00E7372B"/>
    <w:rsid w:val="00E73998"/>
    <w:rsid w:val="00E741E2"/>
    <w:rsid w:val="00E76B4F"/>
    <w:rsid w:val="00E8010F"/>
    <w:rsid w:val="00E80914"/>
    <w:rsid w:val="00E80966"/>
    <w:rsid w:val="00E80A41"/>
    <w:rsid w:val="00E81D10"/>
    <w:rsid w:val="00E81DA4"/>
    <w:rsid w:val="00E81F8D"/>
    <w:rsid w:val="00E83049"/>
    <w:rsid w:val="00E842E2"/>
    <w:rsid w:val="00E84936"/>
    <w:rsid w:val="00E85BEB"/>
    <w:rsid w:val="00E87ABD"/>
    <w:rsid w:val="00E912DC"/>
    <w:rsid w:val="00E91BC6"/>
    <w:rsid w:val="00E91DAF"/>
    <w:rsid w:val="00E935D1"/>
    <w:rsid w:val="00E93DD7"/>
    <w:rsid w:val="00E94E7C"/>
    <w:rsid w:val="00E95476"/>
    <w:rsid w:val="00E95CC1"/>
    <w:rsid w:val="00E962BB"/>
    <w:rsid w:val="00EA1577"/>
    <w:rsid w:val="00EA1BB4"/>
    <w:rsid w:val="00EA29F5"/>
    <w:rsid w:val="00EA2A2F"/>
    <w:rsid w:val="00EA3AB8"/>
    <w:rsid w:val="00EA495D"/>
    <w:rsid w:val="00EA4AA4"/>
    <w:rsid w:val="00EA4AB5"/>
    <w:rsid w:val="00EA5111"/>
    <w:rsid w:val="00EB06CE"/>
    <w:rsid w:val="00EB15F8"/>
    <w:rsid w:val="00EB1BE8"/>
    <w:rsid w:val="00EB350D"/>
    <w:rsid w:val="00EB3C79"/>
    <w:rsid w:val="00EB3CC0"/>
    <w:rsid w:val="00EB41FF"/>
    <w:rsid w:val="00EB4C1E"/>
    <w:rsid w:val="00EB684C"/>
    <w:rsid w:val="00EB783E"/>
    <w:rsid w:val="00EC2D9D"/>
    <w:rsid w:val="00EC3187"/>
    <w:rsid w:val="00EC35E6"/>
    <w:rsid w:val="00EC5420"/>
    <w:rsid w:val="00EC5766"/>
    <w:rsid w:val="00EC5AEB"/>
    <w:rsid w:val="00EC69C2"/>
    <w:rsid w:val="00EC7691"/>
    <w:rsid w:val="00EC7856"/>
    <w:rsid w:val="00EC7ADA"/>
    <w:rsid w:val="00ED0FCF"/>
    <w:rsid w:val="00ED27CC"/>
    <w:rsid w:val="00ED2B04"/>
    <w:rsid w:val="00ED2D18"/>
    <w:rsid w:val="00ED35E9"/>
    <w:rsid w:val="00ED366F"/>
    <w:rsid w:val="00ED3DCC"/>
    <w:rsid w:val="00ED4B1A"/>
    <w:rsid w:val="00ED54B3"/>
    <w:rsid w:val="00ED5EB8"/>
    <w:rsid w:val="00EE0AEE"/>
    <w:rsid w:val="00EE12C0"/>
    <w:rsid w:val="00EE2321"/>
    <w:rsid w:val="00EE24CF"/>
    <w:rsid w:val="00EE2864"/>
    <w:rsid w:val="00EE297A"/>
    <w:rsid w:val="00EE4941"/>
    <w:rsid w:val="00EE4E1A"/>
    <w:rsid w:val="00EE5460"/>
    <w:rsid w:val="00EE6991"/>
    <w:rsid w:val="00EE7994"/>
    <w:rsid w:val="00EE7B21"/>
    <w:rsid w:val="00EE7E1C"/>
    <w:rsid w:val="00EF014A"/>
    <w:rsid w:val="00EF07C9"/>
    <w:rsid w:val="00EF0DA7"/>
    <w:rsid w:val="00EF11B5"/>
    <w:rsid w:val="00EF1323"/>
    <w:rsid w:val="00EF157A"/>
    <w:rsid w:val="00EF1BCC"/>
    <w:rsid w:val="00EF2233"/>
    <w:rsid w:val="00EF3FC1"/>
    <w:rsid w:val="00EF4D2C"/>
    <w:rsid w:val="00EF512B"/>
    <w:rsid w:val="00EF62D2"/>
    <w:rsid w:val="00EF6A74"/>
    <w:rsid w:val="00EF700F"/>
    <w:rsid w:val="00EF7607"/>
    <w:rsid w:val="00F00719"/>
    <w:rsid w:val="00F0119A"/>
    <w:rsid w:val="00F01D4F"/>
    <w:rsid w:val="00F024BF"/>
    <w:rsid w:val="00F03119"/>
    <w:rsid w:val="00F04FE1"/>
    <w:rsid w:val="00F05353"/>
    <w:rsid w:val="00F064C6"/>
    <w:rsid w:val="00F06897"/>
    <w:rsid w:val="00F06930"/>
    <w:rsid w:val="00F072BA"/>
    <w:rsid w:val="00F07BC2"/>
    <w:rsid w:val="00F07FCE"/>
    <w:rsid w:val="00F107F9"/>
    <w:rsid w:val="00F11AB4"/>
    <w:rsid w:val="00F11EBE"/>
    <w:rsid w:val="00F12D09"/>
    <w:rsid w:val="00F13E6B"/>
    <w:rsid w:val="00F142D3"/>
    <w:rsid w:val="00F1437D"/>
    <w:rsid w:val="00F14547"/>
    <w:rsid w:val="00F14AD1"/>
    <w:rsid w:val="00F15229"/>
    <w:rsid w:val="00F157B1"/>
    <w:rsid w:val="00F162A0"/>
    <w:rsid w:val="00F16422"/>
    <w:rsid w:val="00F20142"/>
    <w:rsid w:val="00F2030E"/>
    <w:rsid w:val="00F206A1"/>
    <w:rsid w:val="00F213A5"/>
    <w:rsid w:val="00F21724"/>
    <w:rsid w:val="00F237E0"/>
    <w:rsid w:val="00F23B39"/>
    <w:rsid w:val="00F24A0D"/>
    <w:rsid w:val="00F24F25"/>
    <w:rsid w:val="00F25945"/>
    <w:rsid w:val="00F25A51"/>
    <w:rsid w:val="00F26BCA"/>
    <w:rsid w:val="00F27671"/>
    <w:rsid w:val="00F27F23"/>
    <w:rsid w:val="00F318EF"/>
    <w:rsid w:val="00F32257"/>
    <w:rsid w:val="00F329FF"/>
    <w:rsid w:val="00F331C0"/>
    <w:rsid w:val="00F33267"/>
    <w:rsid w:val="00F34774"/>
    <w:rsid w:val="00F35D88"/>
    <w:rsid w:val="00F35ED9"/>
    <w:rsid w:val="00F361E6"/>
    <w:rsid w:val="00F37D8E"/>
    <w:rsid w:val="00F40291"/>
    <w:rsid w:val="00F405AB"/>
    <w:rsid w:val="00F418FF"/>
    <w:rsid w:val="00F43DC7"/>
    <w:rsid w:val="00F44476"/>
    <w:rsid w:val="00F4535F"/>
    <w:rsid w:val="00F45505"/>
    <w:rsid w:val="00F459B2"/>
    <w:rsid w:val="00F45C36"/>
    <w:rsid w:val="00F46495"/>
    <w:rsid w:val="00F5191C"/>
    <w:rsid w:val="00F51D3E"/>
    <w:rsid w:val="00F5260E"/>
    <w:rsid w:val="00F531E1"/>
    <w:rsid w:val="00F53E02"/>
    <w:rsid w:val="00F54C17"/>
    <w:rsid w:val="00F5619B"/>
    <w:rsid w:val="00F56534"/>
    <w:rsid w:val="00F5763C"/>
    <w:rsid w:val="00F57FFA"/>
    <w:rsid w:val="00F61300"/>
    <w:rsid w:val="00F62E28"/>
    <w:rsid w:val="00F640F2"/>
    <w:rsid w:val="00F64F49"/>
    <w:rsid w:val="00F66171"/>
    <w:rsid w:val="00F665D1"/>
    <w:rsid w:val="00F6752F"/>
    <w:rsid w:val="00F716B1"/>
    <w:rsid w:val="00F71B10"/>
    <w:rsid w:val="00F71CC6"/>
    <w:rsid w:val="00F7211E"/>
    <w:rsid w:val="00F723EA"/>
    <w:rsid w:val="00F7271D"/>
    <w:rsid w:val="00F73081"/>
    <w:rsid w:val="00F73278"/>
    <w:rsid w:val="00F73318"/>
    <w:rsid w:val="00F75994"/>
    <w:rsid w:val="00F8001A"/>
    <w:rsid w:val="00F80881"/>
    <w:rsid w:val="00F80BFE"/>
    <w:rsid w:val="00F825CF"/>
    <w:rsid w:val="00F83174"/>
    <w:rsid w:val="00F83369"/>
    <w:rsid w:val="00F83D48"/>
    <w:rsid w:val="00F844BE"/>
    <w:rsid w:val="00F84E9E"/>
    <w:rsid w:val="00F8583E"/>
    <w:rsid w:val="00F8596E"/>
    <w:rsid w:val="00F8639C"/>
    <w:rsid w:val="00F86826"/>
    <w:rsid w:val="00F868AB"/>
    <w:rsid w:val="00F86CA7"/>
    <w:rsid w:val="00F910A4"/>
    <w:rsid w:val="00F9152D"/>
    <w:rsid w:val="00F91AAB"/>
    <w:rsid w:val="00F91E06"/>
    <w:rsid w:val="00F91E8A"/>
    <w:rsid w:val="00F9211F"/>
    <w:rsid w:val="00F92F8C"/>
    <w:rsid w:val="00F9628D"/>
    <w:rsid w:val="00F96EEA"/>
    <w:rsid w:val="00F975AB"/>
    <w:rsid w:val="00F97A7E"/>
    <w:rsid w:val="00FA016C"/>
    <w:rsid w:val="00FA07DB"/>
    <w:rsid w:val="00FA0C3D"/>
    <w:rsid w:val="00FA1F13"/>
    <w:rsid w:val="00FA43B6"/>
    <w:rsid w:val="00FA4784"/>
    <w:rsid w:val="00FA4C33"/>
    <w:rsid w:val="00FA4D72"/>
    <w:rsid w:val="00FA51A5"/>
    <w:rsid w:val="00FA59BF"/>
    <w:rsid w:val="00FA6630"/>
    <w:rsid w:val="00FA66C1"/>
    <w:rsid w:val="00FA6F42"/>
    <w:rsid w:val="00FB0BF1"/>
    <w:rsid w:val="00FB133F"/>
    <w:rsid w:val="00FB1561"/>
    <w:rsid w:val="00FB17CE"/>
    <w:rsid w:val="00FB21FA"/>
    <w:rsid w:val="00FB2F3E"/>
    <w:rsid w:val="00FB454D"/>
    <w:rsid w:val="00FB4A78"/>
    <w:rsid w:val="00FB6CF1"/>
    <w:rsid w:val="00FB78B8"/>
    <w:rsid w:val="00FB7F85"/>
    <w:rsid w:val="00FC01DE"/>
    <w:rsid w:val="00FC0833"/>
    <w:rsid w:val="00FC134C"/>
    <w:rsid w:val="00FC1B45"/>
    <w:rsid w:val="00FC21A8"/>
    <w:rsid w:val="00FC2A71"/>
    <w:rsid w:val="00FC394C"/>
    <w:rsid w:val="00FC42FF"/>
    <w:rsid w:val="00FC4EC6"/>
    <w:rsid w:val="00FC53A3"/>
    <w:rsid w:val="00FC5CA6"/>
    <w:rsid w:val="00FC62C4"/>
    <w:rsid w:val="00FC7066"/>
    <w:rsid w:val="00FC70D5"/>
    <w:rsid w:val="00FD1A9E"/>
    <w:rsid w:val="00FD236B"/>
    <w:rsid w:val="00FD3291"/>
    <w:rsid w:val="00FD3A55"/>
    <w:rsid w:val="00FD3B5A"/>
    <w:rsid w:val="00FD442F"/>
    <w:rsid w:val="00FD5844"/>
    <w:rsid w:val="00FD58D5"/>
    <w:rsid w:val="00FD5D98"/>
    <w:rsid w:val="00FD61E2"/>
    <w:rsid w:val="00FD731D"/>
    <w:rsid w:val="00FD7571"/>
    <w:rsid w:val="00FE02EE"/>
    <w:rsid w:val="00FE05EA"/>
    <w:rsid w:val="00FE084D"/>
    <w:rsid w:val="00FE0B43"/>
    <w:rsid w:val="00FE1394"/>
    <w:rsid w:val="00FE1D05"/>
    <w:rsid w:val="00FE1D79"/>
    <w:rsid w:val="00FE2FB0"/>
    <w:rsid w:val="00FE2FF9"/>
    <w:rsid w:val="00FE409E"/>
    <w:rsid w:val="00FE4432"/>
    <w:rsid w:val="00FE448D"/>
    <w:rsid w:val="00FE50E2"/>
    <w:rsid w:val="00FE5293"/>
    <w:rsid w:val="00FE534A"/>
    <w:rsid w:val="00FE6393"/>
    <w:rsid w:val="00FE6602"/>
    <w:rsid w:val="00FE6B94"/>
    <w:rsid w:val="00FE6CCE"/>
    <w:rsid w:val="00FE704B"/>
    <w:rsid w:val="00FE74CD"/>
    <w:rsid w:val="00FE7827"/>
    <w:rsid w:val="00FE7AA0"/>
    <w:rsid w:val="00FF0897"/>
    <w:rsid w:val="00FF2986"/>
    <w:rsid w:val="00FF3B0D"/>
    <w:rsid w:val="00FF4569"/>
    <w:rsid w:val="00FF49AA"/>
    <w:rsid w:val="00FF7CB8"/>
    <w:rsid w:val="00FF7D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colormenu v:ext="edit" fillcolor="red" strokecolor="red"/>
    </o:shapedefaults>
    <o:shapelayout v:ext="edit">
      <o:idmap v:ext="edit" data="1"/>
    </o:shapelayout>
  </w:shapeDefaults>
  <w:decimalSymbol w:val=","/>
  <w:listSeparator w:val=";"/>
  <w14:docId w14:val="14A44F88"/>
  <w15:chartTrackingRefBased/>
  <w15:docId w15:val="{C849E1EE-32AE-43B2-898C-54598477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Tekstpodstawowy"/>
    <w:autoRedefine/>
    <w:qFormat/>
    <w:rsid w:val="00D73E87"/>
    <w:pPr>
      <w:keepNext/>
      <w:keepLines/>
      <w:numPr>
        <w:numId w:val="8"/>
      </w:numPr>
      <w:tabs>
        <w:tab w:val="left" w:pos="378"/>
        <w:tab w:val="left" w:pos="426"/>
        <w:tab w:val="left" w:pos="993"/>
      </w:tabs>
      <w:spacing w:before="240" w:after="60"/>
      <w:outlineLvl w:val="0"/>
    </w:pPr>
    <w:rPr>
      <w:rFonts w:ascii="Arial" w:hAnsi="Arial"/>
      <w:b/>
      <w:color w:val="000000"/>
      <w:kern w:val="28"/>
      <w:sz w:val="28"/>
    </w:rPr>
  </w:style>
  <w:style w:type="paragraph" w:styleId="Nagwek2">
    <w:name w:val="heading 2"/>
    <w:basedOn w:val="Normalny"/>
    <w:next w:val="Tekstpodstawowy"/>
    <w:autoRedefine/>
    <w:qFormat/>
    <w:rsid w:val="00594A49"/>
    <w:pPr>
      <w:keepNext/>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outlineLvl w:val="1"/>
    </w:pPr>
    <w:rPr>
      <w:rFonts w:ascii="Arial" w:hAnsi="Arial"/>
      <w:b/>
      <w:color w:val="000000"/>
      <w:sz w:val="24"/>
    </w:rPr>
  </w:style>
  <w:style w:type="paragraph" w:styleId="Nagwek3">
    <w:name w:val="heading 3"/>
    <w:basedOn w:val="Nagwek"/>
    <w:next w:val="Tekstpodstawowy"/>
    <w:autoRedefine/>
    <w:qFormat/>
    <w:rsid w:val="006300C8"/>
    <w:pPr>
      <w:keepNext/>
      <w:tabs>
        <w:tab w:val="clear" w:pos="4536"/>
        <w:tab w:val="left" w:pos="284"/>
        <w:tab w:val="left" w:pos="567"/>
        <w:tab w:val="center" w:pos="851"/>
      </w:tabs>
      <w:spacing w:before="240" w:after="60"/>
      <w:outlineLvl w:val="2"/>
    </w:pPr>
    <w:rPr>
      <w:rFonts w:ascii="Arial" w:hAnsi="Arial"/>
      <w:b/>
      <w:color w:val="000000"/>
      <w:sz w:val="24"/>
    </w:rPr>
  </w:style>
  <w:style w:type="paragraph" w:styleId="Nagwek4">
    <w:name w:val="heading 4"/>
    <w:basedOn w:val="Normalny"/>
    <w:next w:val="Tekstpodstawowy"/>
    <w:autoRedefine/>
    <w:qFormat/>
    <w:pPr>
      <w:keepNext/>
      <w:spacing w:before="240" w:after="60"/>
      <w:jc w:val="center"/>
      <w:outlineLvl w:val="3"/>
    </w:pPr>
    <w:rPr>
      <w:rFonts w:ascii="Arial" w:hAnsi="Arial"/>
      <w:i/>
      <w:color w:val="000000"/>
    </w:rPr>
  </w:style>
  <w:style w:type="paragraph" w:styleId="Nagwek5">
    <w:name w:val="heading 5"/>
    <w:basedOn w:val="Normalny"/>
    <w:next w:val="Normalny"/>
    <w:qFormat/>
    <w:rsid w:val="00D73E87"/>
    <w:pPr>
      <w:numPr>
        <w:ilvl w:val="4"/>
        <w:numId w:val="8"/>
      </w:numPr>
      <w:spacing w:before="240" w:after="60"/>
      <w:outlineLvl w:val="4"/>
    </w:pPr>
    <w:rPr>
      <w:rFonts w:ascii="Arial" w:hAnsi="Arial"/>
      <w:sz w:val="22"/>
    </w:rPr>
  </w:style>
  <w:style w:type="paragraph" w:styleId="Nagwek6">
    <w:name w:val="heading 6"/>
    <w:basedOn w:val="Normalny"/>
    <w:next w:val="Normalny"/>
    <w:qFormat/>
    <w:rsid w:val="00D73E87"/>
    <w:pPr>
      <w:numPr>
        <w:ilvl w:val="5"/>
        <w:numId w:val="8"/>
      </w:numPr>
      <w:spacing w:before="240" w:after="60"/>
      <w:outlineLvl w:val="5"/>
    </w:pPr>
    <w:rPr>
      <w:rFonts w:ascii="Arial" w:hAnsi="Arial"/>
      <w:i/>
      <w:sz w:val="22"/>
    </w:rPr>
  </w:style>
  <w:style w:type="paragraph" w:styleId="Nagwek7">
    <w:name w:val="heading 7"/>
    <w:basedOn w:val="Normalny"/>
    <w:next w:val="Normalny"/>
    <w:qFormat/>
    <w:rsid w:val="00D73E87"/>
    <w:pPr>
      <w:numPr>
        <w:ilvl w:val="6"/>
        <w:numId w:val="8"/>
      </w:numPr>
      <w:spacing w:before="240" w:after="60"/>
      <w:outlineLvl w:val="6"/>
    </w:pPr>
    <w:rPr>
      <w:rFonts w:ascii="Arial" w:hAnsi="Arial"/>
    </w:rPr>
  </w:style>
  <w:style w:type="paragraph" w:styleId="Nagwek8">
    <w:name w:val="heading 8"/>
    <w:basedOn w:val="Normalny"/>
    <w:next w:val="Normalny"/>
    <w:qFormat/>
    <w:rsid w:val="00D73E87"/>
    <w:pPr>
      <w:numPr>
        <w:ilvl w:val="7"/>
        <w:numId w:val="8"/>
      </w:numPr>
      <w:spacing w:before="240" w:after="60"/>
      <w:outlineLvl w:val="7"/>
    </w:pPr>
    <w:rPr>
      <w:rFonts w:ascii="Arial" w:hAnsi="Arial"/>
      <w:i/>
    </w:rPr>
  </w:style>
  <w:style w:type="paragraph" w:styleId="Nagwek9">
    <w:name w:val="heading 9"/>
    <w:basedOn w:val="Normalny"/>
    <w:next w:val="Normalny"/>
    <w:autoRedefine/>
    <w:qFormat/>
    <w:rsid w:val="00D73E87"/>
    <w:pPr>
      <w:numPr>
        <w:ilvl w:val="8"/>
        <w:numId w:val="8"/>
      </w:numPr>
      <w:spacing w:before="120" w:after="120"/>
      <w:jc w:val="center"/>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Arial_11,Arial_11 Znak Znak Znak,Arial_11 Znak Znak Znak Znak Znak Znak Znak Znak Znak Znak Znak Znak Znak Znak Znak,Arial_11 Znak Znak Znak Znak Znak Znak Znak Znak Znak Znak Znak Znak Znak Znak Znak Znak Znak Znak Znak,Tekst podstawow"/>
    <w:basedOn w:val="BodySingle"/>
    <w:link w:val="TekstpodstawowyZnak"/>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both"/>
    </w:pPr>
    <w:rPr>
      <w:rFonts w:ascii="Arial" w:hAnsi="Arial"/>
      <w:sz w:val="22"/>
    </w:rPr>
  </w:style>
  <w:style w:type="paragraph" w:customStyle="1" w:styleId="BodySingle">
    <w:name w:val="Body Single"/>
    <w:rPr>
      <w:color w:val="000000"/>
    </w:rPr>
  </w:style>
  <w:style w:type="paragraph" w:customStyle="1" w:styleId="rozdzia">
    <w:name w:val="rozdział"/>
    <w:rPr>
      <w:b/>
      <w:color w:val="FF0000"/>
      <w:sz w:val="32"/>
    </w:rPr>
  </w:style>
  <w:style w:type="paragraph" w:customStyle="1" w:styleId="punkt">
    <w:name w:val="punkt"/>
    <w:pPr>
      <w:tabs>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ind w:left="345"/>
    </w:pPr>
    <w:rPr>
      <w:b/>
      <w:color w:val="0000FF"/>
      <w:sz w:val="24"/>
    </w:rPr>
  </w:style>
  <w:style w:type="paragraph" w:styleId="Tekstprzypisudolnego">
    <w:name w:val="footnote text"/>
    <w:basedOn w:val="Normalny"/>
    <w:link w:val="TekstprzypisudolnegoZnak"/>
    <w:semiHidden/>
    <w:rPr>
      <w:sz w:val="16"/>
    </w:rPr>
  </w:style>
  <w:style w:type="character" w:styleId="Odwoanieprzypisudolnego">
    <w:name w:val="footnote reference"/>
    <w:basedOn w:val="Domylnaczcionkaakapitu"/>
    <w:semiHidden/>
    <w:rPr>
      <w:noProof w:val="0"/>
      <w:u w:val="none"/>
      <w:vertAlign w:val="superscript"/>
      <w:lang w:val="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Nagwek">
    <w:name w:val="header"/>
    <w:basedOn w:val="Normalny"/>
    <w:pPr>
      <w:tabs>
        <w:tab w:val="center" w:pos="4536"/>
        <w:tab w:val="right" w:pos="9072"/>
      </w:tabs>
    </w:pPr>
  </w:style>
  <w:style w:type="paragraph" w:styleId="Spistreci1">
    <w:name w:val="toc 1"/>
    <w:basedOn w:val="Normalny"/>
    <w:next w:val="Normalny"/>
    <w:uiPriority w:val="39"/>
    <w:pPr>
      <w:spacing w:before="120" w:after="120"/>
    </w:pPr>
    <w:rPr>
      <w:b/>
      <w:caps/>
    </w:rPr>
  </w:style>
  <w:style w:type="paragraph" w:customStyle="1" w:styleId="Style1">
    <w:name w:val="Style1"/>
    <w:basedOn w:val="Nagwek"/>
  </w:style>
  <w:style w:type="paragraph" w:styleId="Spistreci2">
    <w:name w:val="toc 2"/>
    <w:basedOn w:val="Normalny"/>
    <w:next w:val="Normalny"/>
    <w:uiPriority w:val="39"/>
    <w:pPr>
      <w:ind w:left="200"/>
    </w:pPr>
    <w:rPr>
      <w:smallCaps/>
    </w:rPr>
  </w:style>
  <w:style w:type="paragraph" w:styleId="Spistreci3">
    <w:name w:val="toc 3"/>
    <w:basedOn w:val="Normalny"/>
    <w:next w:val="Normalny"/>
    <w:uiPriority w:val="39"/>
    <w:pPr>
      <w:ind w:left="400"/>
    </w:pPr>
    <w:rPr>
      <w:i/>
    </w:rPr>
  </w:style>
  <w:style w:type="paragraph" w:styleId="Spistreci4">
    <w:name w:val="toc 4"/>
    <w:basedOn w:val="Normalny"/>
    <w:next w:val="Normalny"/>
    <w:uiPriority w:val="39"/>
    <w:pPr>
      <w:ind w:left="600"/>
    </w:pPr>
    <w:rPr>
      <w:sz w:val="18"/>
    </w:rPr>
  </w:style>
  <w:style w:type="paragraph" w:styleId="Spistreci5">
    <w:name w:val="toc 5"/>
    <w:basedOn w:val="Normalny"/>
    <w:next w:val="Normalny"/>
    <w:semiHidden/>
    <w:pPr>
      <w:ind w:left="800"/>
    </w:pPr>
    <w:rPr>
      <w:sz w:val="18"/>
    </w:rPr>
  </w:style>
  <w:style w:type="paragraph" w:styleId="Spistreci6">
    <w:name w:val="toc 6"/>
    <w:basedOn w:val="Normalny"/>
    <w:next w:val="Normalny"/>
    <w:semiHidden/>
    <w:pPr>
      <w:ind w:left="1000"/>
    </w:pPr>
    <w:rPr>
      <w:sz w:val="18"/>
    </w:rPr>
  </w:style>
  <w:style w:type="paragraph" w:styleId="Spistreci7">
    <w:name w:val="toc 7"/>
    <w:basedOn w:val="Normalny"/>
    <w:next w:val="Normalny"/>
    <w:semiHidden/>
    <w:pPr>
      <w:ind w:left="1200"/>
    </w:pPr>
    <w:rPr>
      <w:sz w:val="18"/>
    </w:rPr>
  </w:style>
  <w:style w:type="paragraph" w:styleId="Spistreci8">
    <w:name w:val="toc 8"/>
    <w:basedOn w:val="Normalny"/>
    <w:next w:val="Normalny"/>
    <w:uiPriority w:val="39"/>
    <w:pPr>
      <w:ind w:left="1400"/>
    </w:pPr>
    <w:rPr>
      <w:sz w:val="18"/>
    </w:rPr>
  </w:style>
  <w:style w:type="paragraph" w:styleId="Spistreci9">
    <w:name w:val="toc 9"/>
    <w:basedOn w:val="Normalny"/>
    <w:next w:val="Normalny"/>
    <w:uiPriority w:val="39"/>
    <w:pPr>
      <w:ind w:left="1600"/>
    </w:pPr>
    <w:rPr>
      <w:sz w:val="18"/>
    </w:rPr>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Wcicienormalne">
    <w:name w:val="Normal Indent"/>
    <w:basedOn w:val="Normalny"/>
    <w:pPr>
      <w:ind w:left="708"/>
    </w:pPr>
  </w:style>
  <w:style w:type="paragraph" w:customStyle="1" w:styleId="3poziomy">
    <w:name w:val="3_poziomy"/>
    <w:basedOn w:val="Tekstpodstawowy"/>
    <w:pPr>
      <w:ind w:left="624"/>
    </w:pPr>
  </w:style>
  <w:style w:type="paragraph" w:styleId="Lista2">
    <w:name w:val="List 2"/>
    <w:basedOn w:val="Normalny"/>
    <w:pPr>
      <w:ind w:left="566" w:hanging="283"/>
    </w:pPr>
  </w:style>
  <w:style w:type="paragraph" w:styleId="Listapunktowana">
    <w:name w:val="List Bullet"/>
    <w:basedOn w:val="Normalny"/>
    <w:pPr>
      <w:ind w:left="283" w:hanging="283"/>
    </w:pPr>
  </w:style>
  <w:style w:type="paragraph" w:styleId="Listapunktowana2">
    <w:name w:val="List Bullet 2"/>
    <w:basedOn w:val="Listapunktowana"/>
    <w:pPr>
      <w:tabs>
        <w:tab w:val="left" w:pos="284"/>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60"/>
      <w:ind w:left="1080" w:hanging="360"/>
    </w:pPr>
    <w:rPr>
      <w:color w:val="000000"/>
    </w:rPr>
  </w:style>
  <w:style w:type="paragraph" w:styleId="Lista-kontynuacja2">
    <w:name w:val="List Continue 2"/>
    <w:basedOn w:val="Normalny"/>
    <w:pPr>
      <w:spacing w:after="120"/>
      <w:ind w:left="566"/>
    </w:pPr>
  </w:style>
  <w:style w:type="paragraph" w:styleId="Tytu">
    <w:name w:val="Title"/>
    <w:basedOn w:val="Normalny"/>
    <w:qFormat/>
    <w:pPr>
      <w:spacing w:before="240" w:after="60"/>
      <w:jc w:val="center"/>
    </w:pPr>
    <w:rPr>
      <w:rFonts w:ascii="Arial" w:hAnsi="Arial"/>
      <w:b/>
      <w:kern w:val="28"/>
      <w:sz w:val="32"/>
    </w:rPr>
  </w:style>
  <w:style w:type="paragraph" w:styleId="Tekstpodstawowywcity">
    <w:name w:val="Body Text Indent"/>
    <w:basedOn w:val="Normalny"/>
    <w:pPr>
      <w:spacing w:after="120"/>
      <w:ind w:left="283"/>
    </w:pPr>
  </w:style>
  <w:style w:type="paragraph" w:styleId="Tekstpodstawowy3">
    <w:name w:val="Body Text 3"/>
    <w:basedOn w:val="Tekstpodstawowywcity"/>
  </w:style>
  <w:style w:type="paragraph" w:styleId="Podtytu">
    <w:name w:val="Subtitle"/>
    <w:basedOn w:val="Normalny"/>
    <w:qFormat/>
    <w:pPr>
      <w:spacing w:after="60"/>
      <w:jc w:val="center"/>
    </w:pPr>
    <w:rPr>
      <w:rFonts w:ascii="Arial" w:hAnsi="Arial"/>
      <w:i/>
      <w:sz w:val="24"/>
    </w:rPr>
  </w:style>
  <w:style w:type="paragraph" w:styleId="Legenda">
    <w:name w:val="caption"/>
    <w:basedOn w:val="Normalny"/>
    <w:next w:val="Normalny"/>
    <w:autoRedefine/>
    <w:qFormat/>
    <w:pPr>
      <w:spacing w:before="120" w:after="120"/>
      <w:jc w:val="center"/>
    </w:pPr>
    <w:rPr>
      <w:rFonts w:ascii="Arial" w:hAnsi="Arial"/>
      <w:i/>
    </w:rPr>
  </w:style>
  <w:style w:type="paragraph" w:customStyle="1" w:styleId="mjtytu">
    <w:name w:val="_mój tytuł"/>
    <w:basedOn w:val="Tekstpodstawowy"/>
    <w:pPr>
      <w:jc w:val="center"/>
    </w:pPr>
    <w:rPr>
      <w:rFonts w:ascii="TimpaniHeavy_PL" w:hAnsi="TimpaniHeavy_PL"/>
      <w:b/>
      <w:sz w:val="40"/>
    </w:rPr>
  </w:style>
  <w:style w:type="paragraph" w:customStyle="1" w:styleId="ArialTekstpodst">
    <w:name w:val="Arial Tekst podst"/>
    <w:basedOn w:val="Tekstpodstawowy"/>
  </w:style>
  <w:style w:type="paragraph" w:styleId="Adresnakopercie">
    <w:name w:val="envelope address"/>
    <w:basedOn w:val="Normalny"/>
    <w:pPr>
      <w:framePr w:w="7920" w:h="1980" w:hRule="exact" w:hSpace="141" w:wrap="auto" w:hAnchor="page" w:xAlign="center" w:yAlign="bottom"/>
      <w:ind w:left="2880"/>
    </w:pPr>
    <w:rPr>
      <w:rFonts w:ascii="Arial" w:hAnsi="Arial"/>
      <w:sz w:val="24"/>
    </w:rPr>
  </w:style>
  <w:style w:type="paragraph" w:customStyle="1" w:styleId="Arial11">
    <w:name w:val="Arial 11"/>
    <w:basedOn w:val="Tekstpodstawowy"/>
  </w:style>
  <w:style w:type="paragraph" w:customStyle="1" w:styleId="Arial10">
    <w:name w:val="Arial_10"/>
    <w:basedOn w:val="Tekstpodstawowy"/>
  </w:style>
  <w:style w:type="paragraph" w:customStyle="1" w:styleId="rcznie">
    <w:name w:val="ręcznie"/>
    <w:basedOn w:val="Tekstpodstawowy"/>
    <w:next w:val="Tekstpodstawowy"/>
    <w:pPr>
      <w:ind w:left="629" w:hanging="283"/>
    </w:pPr>
    <w:rPr>
      <w:rFonts w:ascii="Signet Roundhand CE ATT" w:hAnsi="Signet Roundhand CE ATT"/>
      <w:i/>
      <w:sz w:val="28"/>
    </w:rPr>
  </w:style>
  <w:style w:type="paragraph" w:styleId="Indeks1">
    <w:name w:val="index 1"/>
    <w:basedOn w:val="Normalny"/>
    <w:next w:val="Normalny"/>
    <w:semiHidden/>
    <w:pPr>
      <w:tabs>
        <w:tab w:val="right" w:leader="dot" w:pos="1727"/>
      </w:tabs>
      <w:ind w:left="200" w:hanging="200"/>
    </w:pPr>
  </w:style>
  <w:style w:type="paragraph" w:styleId="Indeks2">
    <w:name w:val="index 2"/>
    <w:basedOn w:val="Normalny"/>
    <w:next w:val="Normalny"/>
    <w:semiHidden/>
    <w:pPr>
      <w:tabs>
        <w:tab w:val="right" w:leader="dot" w:pos="1727"/>
      </w:tabs>
      <w:ind w:left="400" w:hanging="200"/>
    </w:pPr>
  </w:style>
  <w:style w:type="paragraph" w:styleId="Indeks3">
    <w:name w:val="index 3"/>
    <w:basedOn w:val="Normalny"/>
    <w:next w:val="Normalny"/>
    <w:semiHidden/>
    <w:pPr>
      <w:tabs>
        <w:tab w:val="right" w:leader="dot" w:pos="1727"/>
      </w:tabs>
      <w:ind w:left="600" w:hanging="200"/>
    </w:pPr>
  </w:style>
  <w:style w:type="paragraph" w:styleId="Indeks4">
    <w:name w:val="index 4"/>
    <w:basedOn w:val="Normalny"/>
    <w:next w:val="Normalny"/>
    <w:semiHidden/>
    <w:pPr>
      <w:tabs>
        <w:tab w:val="right" w:leader="dot" w:pos="1727"/>
      </w:tabs>
      <w:ind w:left="800" w:hanging="200"/>
    </w:pPr>
  </w:style>
  <w:style w:type="paragraph" w:styleId="Indeks5">
    <w:name w:val="index 5"/>
    <w:basedOn w:val="Normalny"/>
    <w:next w:val="Normalny"/>
    <w:semiHidden/>
    <w:pPr>
      <w:tabs>
        <w:tab w:val="right" w:leader="dot" w:pos="1727"/>
      </w:tabs>
      <w:ind w:left="1000" w:hanging="200"/>
    </w:pPr>
  </w:style>
  <w:style w:type="paragraph" w:styleId="Indeks6">
    <w:name w:val="index 6"/>
    <w:basedOn w:val="Normalny"/>
    <w:next w:val="Normalny"/>
    <w:semiHidden/>
    <w:pPr>
      <w:tabs>
        <w:tab w:val="right" w:leader="dot" w:pos="1727"/>
      </w:tabs>
      <w:ind w:left="1200" w:hanging="200"/>
    </w:pPr>
  </w:style>
  <w:style w:type="paragraph" w:styleId="Indeks7">
    <w:name w:val="index 7"/>
    <w:basedOn w:val="Normalny"/>
    <w:next w:val="Normalny"/>
    <w:semiHidden/>
    <w:pPr>
      <w:tabs>
        <w:tab w:val="right" w:leader="dot" w:pos="1727"/>
      </w:tabs>
      <w:ind w:left="1400" w:hanging="200"/>
    </w:pPr>
  </w:style>
  <w:style w:type="paragraph" w:styleId="Indeks8">
    <w:name w:val="index 8"/>
    <w:basedOn w:val="Normalny"/>
    <w:next w:val="Normalny"/>
    <w:semiHidden/>
    <w:pPr>
      <w:tabs>
        <w:tab w:val="right" w:leader="dot" w:pos="1727"/>
      </w:tabs>
      <w:ind w:left="1600" w:hanging="200"/>
    </w:pPr>
  </w:style>
  <w:style w:type="paragraph" w:styleId="Indeks9">
    <w:name w:val="index 9"/>
    <w:basedOn w:val="Normalny"/>
    <w:next w:val="Normalny"/>
    <w:semiHidden/>
    <w:pPr>
      <w:tabs>
        <w:tab w:val="right" w:leader="dot" w:pos="1727"/>
      </w:tabs>
      <w:ind w:left="1800" w:hanging="200"/>
    </w:pPr>
  </w:style>
  <w:style w:type="paragraph" w:styleId="Nagwekindeksu">
    <w:name w:val="index heading"/>
    <w:basedOn w:val="Normalny"/>
    <w:next w:val="Indeks1"/>
    <w:semiHidden/>
    <w:pPr>
      <w:tabs>
        <w:tab w:val="right" w:leader="dot" w:pos="1727"/>
      </w:tabs>
      <w:spacing w:before="120" w:after="120"/>
    </w:pPr>
    <w:rPr>
      <w:b/>
      <w:i/>
    </w:rPr>
  </w:style>
  <w:style w:type="paragraph" w:customStyle="1" w:styleId="Style2">
    <w:name w:val="Style2"/>
    <w:basedOn w:val="Nagwek4"/>
    <w:pPr>
      <w:outlineLvl w:val="9"/>
    </w:pPr>
  </w:style>
  <w:style w:type="paragraph" w:customStyle="1" w:styleId="president12">
    <w:name w:val="_president 12"/>
    <w:basedOn w:val="Tekstpodstawowy"/>
    <w:rPr>
      <w:rFonts w:ascii="President_PL" w:hAnsi="President_PL"/>
      <w:sz w:val="24"/>
    </w:rPr>
  </w:style>
  <w:style w:type="character" w:styleId="Odwoaniedokomentarza">
    <w:name w:val="annotation reference"/>
    <w:basedOn w:val="Domylnaczcionkaakapitu"/>
    <w:semiHidden/>
    <w:rPr>
      <w:sz w:val="16"/>
    </w:rPr>
  </w:style>
  <w:style w:type="paragraph" w:styleId="Tekstkomentarza">
    <w:name w:val="annotation text"/>
    <w:basedOn w:val="Normalny"/>
    <w:semiHidden/>
  </w:style>
  <w:style w:type="paragraph" w:styleId="Data">
    <w:name w:val="Date"/>
    <w:basedOn w:val="Tekstpodstawowy"/>
    <w:pPr>
      <w:tabs>
        <w:tab w:val="clear" w:pos="284"/>
        <w:tab w:val="clear" w:pos="456"/>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37"/>
      </w:tabs>
      <w:spacing w:after="160" w:line="480" w:lineRule="auto"/>
      <w:ind w:left="0"/>
      <w:jc w:val="center"/>
    </w:pPr>
    <w:rPr>
      <w:rFonts w:ascii="Times New Roman" w:hAnsi="Times New Roman"/>
      <w:color w:val="auto"/>
      <w:sz w:val="20"/>
    </w:rPr>
  </w:style>
  <w:style w:type="paragraph" w:customStyle="1" w:styleId="Plandokumentu">
    <w:name w:val="Plan dokumentu"/>
    <w:basedOn w:val="Normalny"/>
    <w:semiHidden/>
    <w:pPr>
      <w:shd w:val="clear" w:color="auto" w:fill="000080"/>
    </w:pPr>
    <w:rPr>
      <w:rFonts w:ascii="Tahoma" w:hAnsi="Tahoma"/>
    </w:rPr>
  </w:style>
  <w:style w:type="paragraph" w:styleId="Lista-kontynuacja">
    <w:name w:val="List Continue"/>
    <w:basedOn w:val="Normalny"/>
    <w:pPr>
      <w:spacing w:after="120"/>
      <w:ind w:left="283"/>
    </w:pPr>
  </w:style>
  <w:style w:type="paragraph" w:customStyle="1" w:styleId="Styl1">
    <w:name w:val="Styl1"/>
    <w:basedOn w:val="Nagwek2"/>
  </w:style>
  <w:style w:type="paragraph" w:customStyle="1" w:styleId="TekstpodstawowyArial111">
    <w:name w:val="Tekst podstawowy.Arial_111"/>
    <w:basedOn w:val="Normalny"/>
    <w:pPr>
      <w:spacing w:after="60"/>
      <w:ind w:left="346"/>
    </w:pPr>
    <w:rPr>
      <w:rFonts w:ascii="Arial" w:hAnsi="Arial"/>
    </w:rPr>
  </w:style>
  <w:style w:type="paragraph" w:customStyle="1" w:styleId="Styl2">
    <w:name w:val="Styl2"/>
    <w:basedOn w:val="Nagwek2"/>
    <w:pPr>
      <w:numPr>
        <w:ilvl w:val="0"/>
        <w:numId w:val="0"/>
      </w:numPr>
    </w:pPr>
  </w:style>
  <w:style w:type="paragraph" w:customStyle="1" w:styleId="Styl3">
    <w:name w:val="Styl3"/>
    <w:basedOn w:val="Nagwek1"/>
    <w:pPr>
      <w:numPr>
        <w:numId w:val="0"/>
      </w:numPr>
    </w:pPr>
  </w:style>
  <w:style w:type="paragraph" w:customStyle="1" w:styleId="Styl4">
    <w:name w:val="Styl4"/>
    <w:basedOn w:val="Nagwek1"/>
    <w:pPr>
      <w:numPr>
        <w:numId w:val="0"/>
      </w:numPr>
    </w:pPr>
  </w:style>
  <w:style w:type="paragraph" w:customStyle="1" w:styleId="Styl5">
    <w:name w:val="Styl5"/>
    <w:basedOn w:val="Nagwek2"/>
    <w:next w:val="Tekstpodstawowy3"/>
    <w:autoRedefine/>
  </w:style>
  <w:style w:type="paragraph" w:customStyle="1" w:styleId="Styl6">
    <w:name w:val="Styl6"/>
    <w:basedOn w:val="Nagwek3"/>
    <w:next w:val="Tekstpodstawowy3"/>
    <w:autoRedefine/>
  </w:style>
  <w:style w:type="paragraph" w:styleId="Tekstpodstawowy2">
    <w:name w:val="Body Text 2"/>
    <w:basedOn w:val="Normalny"/>
    <w:rPr>
      <w:rFonts w:ascii="Arial" w:hAnsi="Arial"/>
      <w:b/>
      <w:snapToGrid w:val="0"/>
      <w:color w:val="000000"/>
    </w:rPr>
  </w:style>
  <w:style w:type="paragraph" w:customStyle="1" w:styleId="nagwektabeli">
    <w:name w:val="nagłówek tabeli"/>
    <w:basedOn w:val="Tekstpodstawowy"/>
    <w:pPr>
      <w:ind w:left="0"/>
      <w:jc w:val="center"/>
    </w:pPr>
    <w:rPr>
      <w:b/>
      <w:lang w:val="en-US"/>
    </w:rPr>
  </w:style>
  <w:style w:type="paragraph" w:customStyle="1" w:styleId="Tekstwtabetach">
    <w:name w:val="Tekst w tabetach"/>
    <w:basedOn w:val="Tekstpodstawowy"/>
    <w:rsid w:val="005D7606"/>
    <w:pPr>
      <w:ind w:left="0"/>
      <w:jc w:val="left"/>
    </w:pPr>
    <w:rPr>
      <w:lang w:val="en-US"/>
    </w:rPr>
  </w:style>
  <w:style w:type="paragraph" w:styleId="Tekstdymka">
    <w:name w:val="Balloon Text"/>
    <w:basedOn w:val="Normalny"/>
    <w:semiHidden/>
    <w:rsid w:val="00140E8C"/>
    <w:rPr>
      <w:rFonts w:ascii="Tahoma" w:hAnsi="Tahoma" w:cs="Tahoma"/>
      <w:sz w:val="16"/>
      <w:szCs w:val="16"/>
    </w:rPr>
  </w:style>
  <w:style w:type="paragraph" w:customStyle="1" w:styleId="TekstpodstawowyArial11">
    <w:name w:val="Tekst podstawowy.Arial_11"/>
    <w:basedOn w:val="BodySingle"/>
    <w:autoRedefine/>
    <w:rsid w:val="00A41429"/>
    <w:pPr>
      <w:spacing w:after="120"/>
      <w:ind w:left="346"/>
    </w:pPr>
    <w:rPr>
      <w:rFonts w:ascii="Arial" w:hAnsi="Arial"/>
    </w:rPr>
  </w:style>
  <w:style w:type="character" w:customStyle="1" w:styleId="TekstpodstawowyZnak">
    <w:name w:val="Tekst podstawowy Znak"/>
    <w:aliases w:val="Arial_11 Znak1,Arial_11 Znak Znak Znak Znak1,Arial_11 Znak Znak Znak Znak Znak Znak Znak Znak Znak Znak Znak Znak Znak Znak Znak Znak,Tekst podstawow Znak"/>
    <w:basedOn w:val="Domylnaczcionkaakapitu"/>
    <w:link w:val="Tekstpodstawowy"/>
    <w:rsid w:val="00B6477C"/>
    <w:rPr>
      <w:rFonts w:ascii="Arial" w:hAnsi="Arial"/>
      <w:color w:val="000000"/>
      <w:sz w:val="22"/>
      <w:lang w:val="pl-PL" w:eastAsia="pl-PL" w:bidi="ar-SA"/>
    </w:rPr>
  </w:style>
  <w:style w:type="character" w:customStyle="1" w:styleId="Arial11Znak">
    <w:name w:val="Arial_11 Znak"/>
    <w:aliases w:val="Arial_11 Znak Znak Znak Znak,Arial_11 Znak Znak Znak Znak Znak Znak Znak Znak Znak Znak Znak Znak Znak Znak Znak Znak Znak Znak Znak Znak Znak Znak Znak Zn,Arial_11 Znak Znak Znak Znak Znak Znak Znak Znak Znak Znak Znak Znak Znak"/>
    <w:basedOn w:val="Domylnaczcionkaakapitu"/>
    <w:rsid w:val="008D4F78"/>
    <w:rPr>
      <w:rFonts w:ascii="Arial" w:hAnsi="Arial"/>
      <w:color w:val="000000"/>
      <w:sz w:val="22"/>
      <w:lang w:val="pl-PL" w:eastAsia="pl-PL" w:bidi="ar-SA"/>
    </w:rPr>
  </w:style>
  <w:style w:type="paragraph" w:customStyle="1" w:styleId="StylNagwek3ArialCE">
    <w:name w:val="Styl Nagłówek 3 + Arial CE"/>
    <w:basedOn w:val="Nagwek3"/>
    <w:autoRedefine/>
    <w:rsid w:val="004D4D31"/>
    <w:pPr>
      <w:numPr>
        <w:ilvl w:val="2"/>
        <w:numId w:val="3"/>
      </w:numPr>
      <w:tabs>
        <w:tab w:val="clear" w:pos="284"/>
        <w:tab w:val="clear" w:pos="567"/>
      </w:tabs>
    </w:pPr>
    <w:rPr>
      <w:bCs/>
    </w:rPr>
  </w:style>
  <w:style w:type="character" w:customStyle="1" w:styleId="Arial11ZnakZnakZnakZnakZnakZnakZnakZnakZnakZnakZnakZnakZnakZnakZnakZnakZnakZnakZnak1">
    <w:name w:val="Arial_11 Znak Znak Znak Znak Znak Znak Znak Znak Znak Znak Znak Znak Znak Znak Znak Znak Znak Znak Znak1"/>
    <w:basedOn w:val="Domylnaczcionkaakapitu"/>
    <w:rsid w:val="001E46B6"/>
    <w:rPr>
      <w:rFonts w:ascii="Arial" w:hAnsi="Arial"/>
      <w:color w:val="000000"/>
      <w:sz w:val="22"/>
      <w:lang w:val="pl-PL" w:eastAsia="pl-PL" w:bidi="ar-SA"/>
    </w:rPr>
  </w:style>
  <w:style w:type="character" w:customStyle="1" w:styleId="Arial11ZnakZnakZnakZnakZnakZnakZnakZnakZnakZnakZnakZnakZnakZnakZnakZnakZnakZnakZnakZnakZnakZnakZnakZnakZnakZnakZnakZnakZnakZnakZnakZnak">
    <w:name w:val="Arial_11 Znak Znak Znak Znak Znak Znak Znak Znak Znak Znak Znak Znak Znak Znak Znak Znak Znak Znak Znak Znak Znak Znak Znak Znak Znak Znak Znak Znak Znak Znak Znak Znak"/>
    <w:basedOn w:val="Domylnaczcionkaakapitu"/>
    <w:rsid w:val="004639B2"/>
    <w:rPr>
      <w:rFonts w:ascii="Arial" w:hAnsi="Arial"/>
      <w:color w:val="000000"/>
      <w:sz w:val="22"/>
      <w:lang w:val="pl-PL" w:eastAsia="pl-PL" w:bidi="ar-SA"/>
    </w:rPr>
  </w:style>
  <w:style w:type="character" w:customStyle="1" w:styleId="Arial11ZnakZnakZnakZnakZnakZnakZnakZnakZnakZnakZnakZnakZnakZnakZnakZnakZnakZnakZnakZnakZnakZnakZnakZnakZn">
    <w:name w:val="Arial_11 Znak Znak Znak Znak Znak Znak Znak Znak Znak Znak Znak Znak Znak Znak Znak Znak Znak Znak Znak Znak Znak Znak Znak Znak Zn"/>
    <w:basedOn w:val="Domylnaczcionkaakapitu"/>
    <w:rsid w:val="000C4173"/>
    <w:rPr>
      <w:rFonts w:ascii="Arial" w:hAnsi="Arial"/>
      <w:color w:val="000000"/>
      <w:sz w:val="22"/>
      <w:lang w:val="pl-PL" w:eastAsia="pl-PL" w:bidi="ar-SA"/>
    </w:rPr>
  </w:style>
  <w:style w:type="character" w:customStyle="1" w:styleId="Tekstpodstawowy2Znak1">
    <w:name w:val="Tekst podstawowy2 Znak1"/>
    <w:aliases w:val="Arial_112 Znak1,Arial_11 Znak Znak Znak2 Znak1,Arial_11 Znak Znak Znak Znak Znak Znak Znak Znak Znak Znak Znak Znak Znak Znak2 Znak1,Arial_11 Znak2,Arial_11 Znak Znak Znak Znak Znak Znak Znak Znak Znak1"/>
    <w:basedOn w:val="Domylnaczcionkaakapitu"/>
    <w:rsid w:val="003C0F5A"/>
    <w:rPr>
      <w:rFonts w:ascii="Arial" w:hAnsi="Arial"/>
      <w:color w:val="000000"/>
      <w:sz w:val="22"/>
      <w:lang w:val="pl-PL" w:eastAsia="pl-PL" w:bidi="ar-SA"/>
    </w:rPr>
  </w:style>
  <w:style w:type="paragraph" w:styleId="Tekstprzypisukocowego">
    <w:name w:val="endnote text"/>
    <w:basedOn w:val="Normalny"/>
    <w:semiHidden/>
    <w:rsid w:val="00895423"/>
  </w:style>
  <w:style w:type="character" w:styleId="Odwoanieprzypisukocowego">
    <w:name w:val="endnote reference"/>
    <w:basedOn w:val="Domylnaczcionkaakapitu"/>
    <w:semiHidden/>
    <w:rsid w:val="00895423"/>
    <w:rPr>
      <w:vertAlign w:val="superscript"/>
    </w:rPr>
  </w:style>
  <w:style w:type="table" w:styleId="Tabela-Siatka">
    <w:name w:val="Table Grid"/>
    <w:basedOn w:val="Standardowy"/>
    <w:rsid w:val="003174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D17F6D"/>
    <w:pPr>
      <w:spacing w:before="100" w:beforeAutospacing="1" w:after="100" w:afterAutospacing="1"/>
    </w:pPr>
    <w:rPr>
      <w:sz w:val="24"/>
      <w:szCs w:val="24"/>
    </w:rPr>
  </w:style>
  <w:style w:type="paragraph" w:customStyle="1" w:styleId="Stylwyszczegzeznakiemkwadratupoziomu1">
    <w:name w:val="Styl wyszczeg. ze znakiem ‘kwadratu’ poziomu 1"/>
    <w:basedOn w:val="Normalny"/>
    <w:rsid w:val="006D15BB"/>
    <w:pPr>
      <w:numPr>
        <w:numId w:val="4"/>
      </w:numPr>
      <w:tabs>
        <w:tab w:val="left" w:pos="709"/>
      </w:tabs>
      <w:spacing w:after="120"/>
      <w:jc w:val="both"/>
    </w:pPr>
    <w:rPr>
      <w:rFonts w:ascii="Verdana" w:hAnsi="Verdana"/>
    </w:rPr>
  </w:style>
  <w:style w:type="character" w:customStyle="1" w:styleId="apple-style-span">
    <w:name w:val="apple-style-span"/>
    <w:basedOn w:val="Domylnaczcionkaakapitu"/>
    <w:rsid w:val="005A607C"/>
  </w:style>
  <w:style w:type="character" w:styleId="Pogrubienie">
    <w:name w:val="Strong"/>
    <w:basedOn w:val="Domylnaczcionkaakapitu"/>
    <w:qFormat/>
    <w:rsid w:val="00860154"/>
    <w:rPr>
      <w:b/>
      <w:bCs/>
    </w:rPr>
  </w:style>
  <w:style w:type="character" w:styleId="Hipercze">
    <w:name w:val="Hyperlink"/>
    <w:basedOn w:val="Domylnaczcionkaakapitu"/>
    <w:rsid w:val="009D4AFE"/>
    <w:rPr>
      <w:color w:val="0000FF"/>
      <w:u w:val="single"/>
    </w:rPr>
  </w:style>
  <w:style w:type="paragraph" w:customStyle="1" w:styleId="Styl7">
    <w:name w:val="Styl7"/>
    <w:basedOn w:val="Nagwek3"/>
    <w:autoRedefine/>
    <w:rsid w:val="00430200"/>
    <w:pPr>
      <w:numPr>
        <w:ilvl w:val="2"/>
        <w:numId w:val="6"/>
      </w:numPr>
    </w:pPr>
  </w:style>
  <w:style w:type="paragraph" w:customStyle="1" w:styleId="Styl8">
    <w:name w:val="Styl8"/>
    <w:basedOn w:val="Nagwek3"/>
    <w:next w:val="Nagwek3"/>
    <w:autoRedefine/>
    <w:rsid w:val="004B0894"/>
    <w:pPr>
      <w:numPr>
        <w:ilvl w:val="2"/>
        <w:numId w:val="7"/>
      </w:numPr>
    </w:pPr>
  </w:style>
  <w:style w:type="paragraph" w:customStyle="1" w:styleId="StylNagwek1135pt">
    <w:name w:val="Styl Nagłówek 1 + 135 pt"/>
    <w:basedOn w:val="Normalny"/>
    <w:rsid w:val="005C1B6A"/>
  </w:style>
  <w:style w:type="character" w:customStyle="1" w:styleId="Tekstpodstawowy1">
    <w:name w:val="Tekst podstawowy1"/>
    <w:aliases w:val="Arial_111,Arial_11 Znak Znak Znak1,Arial_11 Znak Znak Znak Znak Znak Znak Znak Znak Znak Znak Znak Znak Znak Znak1"/>
    <w:basedOn w:val="Domylnaczcionkaakapitu"/>
    <w:rsid w:val="00E704A0"/>
    <w:rPr>
      <w:rFonts w:ascii="Arial" w:hAnsi="Arial"/>
      <w:color w:val="000000"/>
      <w:sz w:val="22"/>
      <w:lang w:val="pl-PL" w:eastAsia="pl-PL" w:bidi="ar-SA"/>
    </w:rPr>
  </w:style>
  <w:style w:type="paragraph" w:customStyle="1" w:styleId="StylNagwek2ArialCE">
    <w:name w:val="Styl Nagłówek 2 + Arial CE"/>
    <w:basedOn w:val="Nagwek2"/>
    <w:autoRedefine/>
    <w:rsid w:val="002F6401"/>
    <w:pPr>
      <w:numPr>
        <w:ilvl w:val="0"/>
        <w:numId w:val="0"/>
      </w:numPr>
      <w:tabs>
        <w:tab w:val="num" w:pos="0"/>
        <w:tab w:val="left" w:pos="284"/>
        <w:tab w:val="left" w:pos="456"/>
        <w:tab w:val="left" w:pos="567"/>
      </w:tabs>
      <w:spacing w:before="0" w:after="0"/>
      <w:ind w:left="567" w:hanging="567"/>
      <w:jc w:val="center"/>
    </w:pPr>
    <w:rPr>
      <w:bCs/>
    </w:rPr>
  </w:style>
  <w:style w:type="numbering" w:styleId="111111">
    <w:name w:val="Outline List 2"/>
    <w:basedOn w:val="Bezlisty"/>
    <w:rsid w:val="00FF7CB8"/>
    <w:pPr>
      <w:numPr>
        <w:numId w:val="9"/>
      </w:numPr>
    </w:pPr>
  </w:style>
  <w:style w:type="paragraph" w:customStyle="1" w:styleId="Nagwekbazowy">
    <w:name w:val="Nagłówek bazowy"/>
    <w:basedOn w:val="Normalny"/>
    <w:next w:val="Tekstpodstawowy"/>
    <w:autoRedefine/>
    <w:rsid w:val="00230EC3"/>
    <w:pPr>
      <w:keepNext/>
      <w:keepLines/>
      <w:numPr>
        <w:numId w:val="10"/>
      </w:numPr>
      <w:tabs>
        <w:tab w:val="left" w:pos="737"/>
      </w:tabs>
      <w:spacing w:before="120" w:after="120"/>
    </w:pPr>
    <w:rPr>
      <w:rFonts w:ascii="Arial" w:hAnsi="Arial"/>
      <w:i/>
      <w:kern w:val="28"/>
      <w:sz w:val="22"/>
      <w:szCs w:val="22"/>
    </w:rPr>
  </w:style>
  <w:style w:type="character" w:customStyle="1" w:styleId="TekstprzypisudolnegoZnak">
    <w:name w:val="Tekst przypisu dolnego Znak"/>
    <w:basedOn w:val="Domylnaczcionkaakapitu"/>
    <w:link w:val="Tekstprzypisudolnego"/>
    <w:semiHidden/>
    <w:rsid w:val="00E270DE"/>
    <w:rPr>
      <w:sz w:val="16"/>
    </w:rPr>
  </w:style>
  <w:style w:type="paragraph" w:styleId="Akapitzlist">
    <w:name w:val="List Paragraph"/>
    <w:basedOn w:val="Normalny"/>
    <w:uiPriority w:val="34"/>
    <w:qFormat/>
    <w:rsid w:val="009468CB"/>
    <w:pPr>
      <w:ind w:left="720"/>
      <w:contextualSpacing/>
    </w:pPr>
  </w:style>
  <w:style w:type="character" w:styleId="Uwydatnienie">
    <w:name w:val="Emphasis"/>
    <w:basedOn w:val="Domylnaczcionkaakapitu"/>
    <w:uiPriority w:val="20"/>
    <w:qFormat/>
    <w:rsid w:val="002A61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0618">
      <w:bodyDiv w:val="1"/>
      <w:marLeft w:val="0"/>
      <w:marRight w:val="0"/>
      <w:marTop w:val="0"/>
      <w:marBottom w:val="0"/>
      <w:divBdr>
        <w:top w:val="none" w:sz="0" w:space="0" w:color="auto"/>
        <w:left w:val="none" w:sz="0" w:space="0" w:color="auto"/>
        <w:bottom w:val="none" w:sz="0" w:space="0" w:color="auto"/>
        <w:right w:val="none" w:sz="0" w:space="0" w:color="auto"/>
      </w:divBdr>
    </w:div>
    <w:div w:id="80490656">
      <w:bodyDiv w:val="1"/>
      <w:marLeft w:val="0"/>
      <w:marRight w:val="0"/>
      <w:marTop w:val="0"/>
      <w:marBottom w:val="0"/>
      <w:divBdr>
        <w:top w:val="none" w:sz="0" w:space="0" w:color="auto"/>
        <w:left w:val="none" w:sz="0" w:space="0" w:color="auto"/>
        <w:bottom w:val="none" w:sz="0" w:space="0" w:color="auto"/>
        <w:right w:val="none" w:sz="0" w:space="0" w:color="auto"/>
      </w:divBdr>
    </w:div>
    <w:div w:id="93063720">
      <w:bodyDiv w:val="1"/>
      <w:marLeft w:val="0"/>
      <w:marRight w:val="0"/>
      <w:marTop w:val="0"/>
      <w:marBottom w:val="0"/>
      <w:divBdr>
        <w:top w:val="none" w:sz="0" w:space="0" w:color="auto"/>
        <w:left w:val="none" w:sz="0" w:space="0" w:color="auto"/>
        <w:bottom w:val="none" w:sz="0" w:space="0" w:color="auto"/>
        <w:right w:val="none" w:sz="0" w:space="0" w:color="auto"/>
      </w:divBdr>
    </w:div>
    <w:div w:id="200630371">
      <w:bodyDiv w:val="1"/>
      <w:marLeft w:val="0"/>
      <w:marRight w:val="0"/>
      <w:marTop w:val="0"/>
      <w:marBottom w:val="0"/>
      <w:divBdr>
        <w:top w:val="none" w:sz="0" w:space="0" w:color="auto"/>
        <w:left w:val="none" w:sz="0" w:space="0" w:color="auto"/>
        <w:bottom w:val="none" w:sz="0" w:space="0" w:color="auto"/>
        <w:right w:val="none" w:sz="0" w:space="0" w:color="auto"/>
      </w:divBdr>
    </w:div>
    <w:div w:id="233392092">
      <w:bodyDiv w:val="1"/>
      <w:marLeft w:val="0"/>
      <w:marRight w:val="0"/>
      <w:marTop w:val="0"/>
      <w:marBottom w:val="0"/>
      <w:divBdr>
        <w:top w:val="none" w:sz="0" w:space="0" w:color="auto"/>
        <w:left w:val="none" w:sz="0" w:space="0" w:color="auto"/>
        <w:bottom w:val="none" w:sz="0" w:space="0" w:color="auto"/>
        <w:right w:val="none" w:sz="0" w:space="0" w:color="auto"/>
      </w:divBdr>
    </w:div>
    <w:div w:id="254679399">
      <w:bodyDiv w:val="1"/>
      <w:marLeft w:val="0"/>
      <w:marRight w:val="0"/>
      <w:marTop w:val="0"/>
      <w:marBottom w:val="0"/>
      <w:divBdr>
        <w:top w:val="none" w:sz="0" w:space="0" w:color="auto"/>
        <w:left w:val="none" w:sz="0" w:space="0" w:color="auto"/>
        <w:bottom w:val="none" w:sz="0" w:space="0" w:color="auto"/>
        <w:right w:val="none" w:sz="0" w:space="0" w:color="auto"/>
      </w:divBdr>
    </w:div>
    <w:div w:id="278073694">
      <w:bodyDiv w:val="1"/>
      <w:marLeft w:val="0"/>
      <w:marRight w:val="0"/>
      <w:marTop w:val="0"/>
      <w:marBottom w:val="0"/>
      <w:divBdr>
        <w:top w:val="none" w:sz="0" w:space="0" w:color="auto"/>
        <w:left w:val="none" w:sz="0" w:space="0" w:color="auto"/>
        <w:bottom w:val="none" w:sz="0" w:space="0" w:color="auto"/>
        <w:right w:val="none" w:sz="0" w:space="0" w:color="auto"/>
      </w:divBdr>
    </w:div>
    <w:div w:id="304822829">
      <w:bodyDiv w:val="1"/>
      <w:marLeft w:val="0"/>
      <w:marRight w:val="0"/>
      <w:marTop w:val="0"/>
      <w:marBottom w:val="0"/>
      <w:divBdr>
        <w:top w:val="none" w:sz="0" w:space="0" w:color="auto"/>
        <w:left w:val="none" w:sz="0" w:space="0" w:color="auto"/>
        <w:bottom w:val="none" w:sz="0" w:space="0" w:color="auto"/>
        <w:right w:val="none" w:sz="0" w:space="0" w:color="auto"/>
      </w:divBdr>
    </w:div>
    <w:div w:id="337393867">
      <w:bodyDiv w:val="1"/>
      <w:marLeft w:val="0"/>
      <w:marRight w:val="0"/>
      <w:marTop w:val="0"/>
      <w:marBottom w:val="0"/>
      <w:divBdr>
        <w:top w:val="none" w:sz="0" w:space="0" w:color="auto"/>
        <w:left w:val="none" w:sz="0" w:space="0" w:color="auto"/>
        <w:bottom w:val="none" w:sz="0" w:space="0" w:color="auto"/>
        <w:right w:val="none" w:sz="0" w:space="0" w:color="auto"/>
      </w:divBdr>
    </w:div>
    <w:div w:id="372968702">
      <w:bodyDiv w:val="1"/>
      <w:marLeft w:val="0"/>
      <w:marRight w:val="0"/>
      <w:marTop w:val="0"/>
      <w:marBottom w:val="0"/>
      <w:divBdr>
        <w:top w:val="none" w:sz="0" w:space="0" w:color="auto"/>
        <w:left w:val="none" w:sz="0" w:space="0" w:color="auto"/>
        <w:bottom w:val="none" w:sz="0" w:space="0" w:color="auto"/>
        <w:right w:val="none" w:sz="0" w:space="0" w:color="auto"/>
      </w:divBdr>
    </w:div>
    <w:div w:id="404643900">
      <w:bodyDiv w:val="1"/>
      <w:marLeft w:val="0"/>
      <w:marRight w:val="0"/>
      <w:marTop w:val="0"/>
      <w:marBottom w:val="0"/>
      <w:divBdr>
        <w:top w:val="none" w:sz="0" w:space="0" w:color="auto"/>
        <w:left w:val="none" w:sz="0" w:space="0" w:color="auto"/>
        <w:bottom w:val="none" w:sz="0" w:space="0" w:color="auto"/>
        <w:right w:val="none" w:sz="0" w:space="0" w:color="auto"/>
      </w:divBdr>
    </w:div>
    <w:div w:id="411003539">
      <w:bodyDiv w:val="1"/>
      <w:marLeft w:val="0"/>
      <w:marRight w:val="0"/>
      <w:marTop w:val="0"/>
      <w:marBottom w:val="0"/>
      <w:divBdr>
        <w:top w:val="none" w:sz="0" w:space="0" w:color="auto"/>
        <w:left w:val="none" w:sz="0" w:space="0" w:color="auto"/>
        <w:bottom w:val="none" w:sz="0" w:space="0" w:color="auto"/>
        <w:right w:val="none" w:sz="0" w:space="0" w:color="auto"/>
      </w:divBdr>
    </w:div>
    <w:div w:id="441000959">
      <w:bodyDiv w:val="1"/>
      <w:marLeft w:val="0"/>
      <w:marRight w:val="0"/>
      <w:marTop w:val="0"/>
      <w:marBottom w:val="0"/>
      <w:divBdr>
        <w:top w:val="none" w:sz="0" w:space="0" w:color="auto"/>
        <w:left w:val="none" w:sz="0" w:space="0" w:color="auto"/>
        <w:bottom w:val="none" w:sz="0" w:space="0" w:color="auto"/>
        <w:right w:val="none" w:sz="0" w:space="0" w:color="auto"/>
      </w:divBdr>
    </w:div>
    <w:div w:id="472404611">
      <w:bodyDiv w:val="1"/>
      <w:marLeft w:val="0"/>
      <w:marRight w:val="0"/>
      <w:marTop w:val="0"/>
      <w:marBottom w:val="0"/>
      <w:divBdr>
        <w:top w:val="none" w:sz="0" w:space="0" w:color="auto"/>
        <w:left w:val="none" w:sz="0" w:space="0" w:color="auto"/>
        <w:bottom w:val="none" w:sz="0" w:space="0" w:color="auto"/>
        <w:right w:val="none" w:sz="0" w:space="0" w:color="auto"/>
      </w:divBdr>
    </w:div>
    <w:div w:id="506991451">
      <w:bodyDiv w:val="1"/>
      <w:marLeft w:val="0"/>
      <w:marRight w:val="0"/>
      <w:marTop w:val="0"/>
      <w:marBottom w:val="0"/>
      <w:divBdr>
        <w:top w:val="none" w:sz="0" w:space="0" w:color="auto"/>
        <w:left w:val="none" w:sz="0" w:space="0" w:color="auto"/>
        <w:bottom w:val="none" w:sz="0" w:space="0" w:color="auto"/>
        <w:right w:val="none" w:sz="0" w:space="0" w:color="auto"/>
      </w:divBdr>
    </w:div>
    <w:div w:id="521481872">
      <w:bodyDiv w:val="1"/>
      <w:marLeft w:val="0"/>
      <w:marRight w:val="0"/>
      <w:marTop w:val="0"/>
      <w:marBottom w:val="0"/>
      <w:divBdr>
        <w:top w:val="none" w:sz="0" w:space="0" w:color="auto"/>
        <w:left w:val="none" w:sz="0" w:space="0" w:color="auto"/>
        <w:bottom w:val="none" w:sz="0" w:space="0" w:color="auto"/>
        <w:right w:val="none" w:sz="0" w:space="0" w:color="auto"/>
      </w:divBdr>
    </w:div>
    <w:div w:id="631640193">
      <w:bodyDiv w:val="1"/>
      <w:marLeft w:val="0"/>
      <w:marRight w:val="0"/>
      <w:marTop w:val="0"/>
      <w:marBottom w:val="0"/>
      <w:divBdr>
        <w:top w:val="none" w:sz="0" w:space="0" w:color="auto"/>
        <w:left w:val="none" w:sz="0" w:space="0" w:color="auto"/>
        <w:bottom w:val="none" w:sz="0" w:space="0" w:color="auto"/>
        <w:right w:val="none" w:sz="0" w:space="0" w:color="auto"/>
      </w:divBdr>
    </w:div>
    <w:div w:id="639926233">
      <w:bodyDiv w:val="1"/>
      <w:marLeft w:val="0"/>
      <w:marRight w:val="0"/>
      <w:marTop w:val="0"/>
      <w:marBottom w:val="0"/>
      <w:divBdr>
        <w:top w:val="none" w:sz="0" w:space="0" w:color="auto"/>
        <w:left w:val="none" w:sz="0" w:space="0" w:color="auto"/>
        <w:bottom w:val="none" w:sz="0" w:space="0" w:color="auto"/>
        <w:right w:val="none" w:sz="0" w:space="0" w:color="auto"/>
      </w:divBdr>
    </w:div>
    <w:div w:id="676032727">
      <w:bodyDiv w:val="1"/>
      <w:marLeft w:val="0"/>
      <w:marRight w:val="0"/>
      <w:marTop w:val="0"/>
      <w:marBottom w:val="0"/>
      <w:divBdr>
        <w:top w:val="none" w:sz="0" w:space="0" w:color="auto"/>
        <w:left w:val="none" w:sz="0" w:space="0" w:color="auto"/>
        <w:bottom w:val="none" w:sz="0" w:space="0" w:color="auto"/>
        <w:right w:val="none" w:sz="0" w:space="0" w:color="auto"/>
      </w:divBdr>
    </w:div>
    <w:div w:id="688069359">
      <w:bodyDiv w:val="1"/>
      <w:marLeft w:val="0"/>
      <w:marRight w:val="0"/>
      <w:marTop w:val="0"/>
      <w:marBottom w:val="0"/>
      <w:divBdr>
        <w:top w:val="none" w:sz="0" w:space="0" w:color="auto"/>
        <w:left w:val="none" w:sz="0" w:space="0" w:color="auto"/>
        <w:bottom w:val="none" w:sz="0" w:space="0" w:color="auto"/>
        <w:right w:val="none" w:sz="0" w:space="0" w:color="auto"/>
      </w:divBdr>
    </w:div>
    <w:div w:id="723676247">
      <w:bodyDiv w:val="1"/>
      <w:marLeft w:val="0"/>
      <w:marRight w:val="0"/>
      <w:marTop w:val="0"/>
      <w:marBottom w:val="0"/>
      <w:divBdr>
        <w:top w:val="none" w:sz="0" w:space="0" w:color="auto"/>
        <w:left w:val="none" w:sz="0" w:space="0" w:color="auto"/>
        <w:bottom w:val="none" w:sz="0" w:space="0" w:color="auto"/>
        <w:right w:val="none" w:sz="0" w:space="0" w:color="auto"/>
      </w:divBdr>
    </w:div>
    <w:div w:id="758136251">
      <w:bodyDiv w:val="1"/>
      <w:marLeft w:val="0"/>
      <w:marRight w:val="0"/>
      <w:marTop w:val="0"/>
      <w:marBottom w:val="0"/>
      <w:divBdr>
        <w:top w:val="none" w:sz="0" w:space="0" w:color="auto"/>
        <w:left w:val="none" w:sz="0" w:space="0" w:color="auto"/>
        <w:bottom w:val="none" w:sz="0" w:space="0" w:color="auto"/>
        <w:right w:val="none" w:sz="0" w:space="0" w:color="auto"/>
      </w:divBdr>
    </w:div>
    <w:div w:id="783424418">
      <w:bodyDiv w:val="1"/>
      <w:marLeft w:val="0"/>
      <w:marRight w:val="0"/>
      <w:marTop w:val="0"/>
      <w:marBottom w:val="0"/>
      <w:divBdr>
        <w:top w:val="none" w:sz="0" w:space="0" w:color="auto"/>
        <w:left w:val="none" w:sz="0" w:space="0" w:color="auto"/>
        <w:bottom w:val="none" w:sz="0" w:space="0" w:color="auto"/>
        <w:right w:val="none" w:sz="0" w:space="0" w:color="auto"/>
      </w:divBdr>
    </w:div>
    <w:div w:id="812912440">
      <w:bodyDiv w:val="1"/>
      <w:marLeft w:val="0"/>
      <w:marRight w:val="0"/>
      <w:marTop w:val="0"/>
      <w:marBottom w:val="0"/>
      <w:divBdr>
        <w:top w:val="none" w:sz="0" w:space="0" w:color="auto"/>
        <w:left w:val="none" w:sz="0" w:space="0" w:color="auto"/>
        <w:bottom w:val="none" w:sz="0" w:space="0" w:color="auto"/>
        <w:right w:val="none" w:sz="0" w:space="0" w:color="auto"/>
      </w:divBdr>
    </w:div>
    <w:div w:id="859003788">
      <w:bodyDiv w:val="1"/>
      <w:marLeft w:val="0"/>
      <w:marRight w:val="0"/>
      <w:marTop w:val="0"/>
      <w:marBottom w:val="0"/>
      <w:divBdr>
        <w:top w:val="none" w:sz="0" w:space="0" w:color="auto"/>
        <w:left w:val="none" w:sz="0" w:space="0" w:color="auto"/>
        <w:bottom w:val="none" w:sz="0" w:space="0" w:color="auto"/>
        <w:right w:val="none" w:sz="0" w:space="0" w:color="auto"/>
      </w:divBdr>
    </w:div>
    <w:div w:id="861698957">
      <w:bodyDiv w:val="1"/>
      <w:marLeft w:val="0"/>
      <w:marRight w:val="0"/>
      <w:marTop w:val="0"/>
      <w:marBottom w:val="0"/>
      <w:divBdr>
        <w:top w:val="none" w:sz="0" w:space="0" w:color="auto"/>
        <w:left w:val="none" w:sz="0" w:space="0" w:color="auto"/>
        <w:bottom w:val="none" w:sz="0" w:space="0" w:color="auto"/>
        <w:right w:val="none" w:sz="0" w:space="0" w:color="auto"/>
      </w:divBdr>
    </w:div>
    <w:div w:id="945888747">
      <w:bodyDiv w:val="1"/>
      <w:marLeft w:val="0"/>
      <w:marRight w:val="0"/>
      <w:marTop w:val="0"/>
      <w:marBottom w:val="0"/>
      <w:divBdr>
        <w:top w:val="none" w:sz="0" w:space="0" w:color="auto"/>
        <w:left w:val="none" w:sz="0" w:space="0" w:color="auto"/>
        <w:bottom w:val="none" w:sz="0" w:space="0" w:color="auto"/>
        <w:right w:val="none" w:sz="0" w:space="0" w:color="auto"/>
      </w:divBdr>
    </w:div>
    <w:div w:id="1035614611">
      <w:bodyDiv w:val="1"/>
      <w:marLeft w:val="0"/>
      <w:marRight w:val="0"/>
      <w:marTop w:val="0"/>
      <w:marBottom w:val="0"/>
      <w:divBdr>
        <w:top w:val="none" w:sz="0" w:space="0" w:color="auto"/>
        <w:left w:val="none" w:sz="0" w:space="0" w:color="auto"/>
        <w:bottom w:val="none" w:sz="0" w:space="0" w:color="auto"/>
        <w:right w:val="none" w:sz="0" w:space="0" w:color="auto"/>
      </w:divBdr>
    </w:div>
    <w:div w:id="1090198364">
      <w:bodyDiv w:val="1"/>
      <w:marLeft w:val="0"/>
      <w:marRight w:val="0"/>
      <w:marTop w:val="0"/>
      <w:marBottom w:val="0"/>
      <w:divBdr>
        <w:top w:val="none" w:sz="0" w:space="0" w:color="auto"/>
        <w:left w:val="none" w:sz="0" w:space="0" w:color="auto"/>
        <w:bottom w:val="none" w:sz="0" w:space="0" w:color="auto"/>
        <w:right w:val="none" w:sz="0" w:space="0" w:color="auto"/>
      </w:divBdr>
    </w:div>
    <w:div w:id="1131440619">
      <w:bodyDiv w:val="1"/>
      <w:marLeft w:val="0"/>
      <w:marRight w:val="0"/>
      <w:marTop w:val="0"/>
      <w:marBottom w:val="0"/>
      <w:divBdr>
        <w:top w:val="none" w:sz="0" w:space="0" w:color="auto"/>
        <w:left w:val="none" w:sz="0" w:space="0" w:color="auto"/>
        <w:bottom w:val="none" w:sz="0" w:space="0" w:color="auto"/>
        <w:right w:val="none" w:sz="0" w:space="0" w:color="auto"/>
      </w:divBdr>
    </w:div>
    <w:div w:id="1135367427">
      <w:bodyDiv w:val="1"/>
      <w:marLeft w:val="0"/>
      <w:marRight w:val="0"/>
      <w:marTop w:val="0"/>
      <w:marBottom w:val="0"/>
      <w:divBdr>
        <w:top w:val="none" w:sz="0" w:space="0" w:color="auto"/>
        <w:left w:val="none" w:sz="0" w:space="0" w:color="auto"/>
        <w:bottom w:val="none" w:sz="0" w:space="0" w:color="auto"/>
        <w:right w:val="none" w:sz="0" w:space="0" w:color="auto"/>
      </w:divBdr>
    </w:div>
    <w:div w:id="1196188394">
      <w:bodyDiv w:val="1"/>
      <w:marLeft w:val="0"/>
      <w:marRight w:val="0"/>
      <w:marTop w:val="0"/>
      <w:marBottom w:val="0"/>
      <w:divBdr>
        <w:top w:val="none" w:sz="0" w:space="0" w:color="auto"/>
        <w:left w:val="none" w:sz="0" w:space="0" w:color="auto"/>
        <w:bottom w:val="none" w:sz="0" w:space="0" w:color="auto"/>
        <w:right w:val="none" w:sz="0" w:space="0" w:color="auto"/>
      </w:divBdr>
    </w:div>
    <w:div w:id="1234705234">
      <w:bodyDiv w:val="1"/>
      <w:marLeft w:val="0"/>
      <w:marRight w:val="0"/>
      <w:marTop w:val="0"/>
      <w:marBottom w:val="0"/>
      <w:divBdr>
        <w:top w:val="none" w:sz="0" w:space="0" w:color="auto"/>
        <w:left w:val="none" w:sz="0" w:space="0" w:color="auto"/>
        <w:bottom w:val="none" w:sz="0" w:space="0" w:color="auto"/>
        <w:right w:val="none" w:sz="0" w:space="0" w:color="auto"/>
      </w:divBdr>
    </w:div>
    <w:div w:id="1315526994">
      <w:bodyDiv w:val="1"/>
      <w:marLeft w:val="0"/>
      <w:marRight w:val="0"/>
      <w:marTop w:val="0"/>
      <w:marBottom w:val="0"/>
      <w:divBdr>
        <w:top w:val="none" w:sz="0" w:space="0" w:color="auto"/>
        <w:left w:val="none" w:sz="0" w:space="0" w:color="auto"/>
        <w:bottom w:val="none" w:sz="0" w:space="0" w:color="auto"/>
        <w:right w:val="none" w:sz="0" w:space="0" w:color="auto"/>
      </w:divBdr>
    </w:div>
    <w:div w:id="1345521669">
      <w:bodyDiv w:val="1"/>
      <w:marLeft w:val="0"/>
      <w:marRight w:val="0"/>
      <w:marTop w:val="0"/>
      <w:marBottom w:val="0"/>
      <w:divBdr>
        <w:top w:val="none" w:sz="0" w:space="0" w:color="auto"/>
        <w:left w:val="none" w:sz="0" w:space="0" w:color="auto"/>
        <w:bottom w:val="none" w:sz="0" w:space="0" w:color="auto"/>
        <w:right w:val="none" w:sz="0" w:space="0" w:color="auto"/>
      </w:divBdr>
    </w:div>
    <w:div w:id="1381399054">
      <w:bodyDiv w:val="1"/>
      <w:marLeft w:val="0"/>
      <w:marRight w:val="0"/>
      <w:marTop w:val="0"/>
      <w:marBottom w:val="0"/>
      <w:divBdr>
        <w:top w:val="none" w:sz="0" w:space="0" w:color="auto"/>
        <w:left w:val="none" w:sz="0" w:space="0" w:color="auto"/>
        <w:bottom w:val="none" w:sz="0" w:space="0" w:color="auto"/>
        <w:right w:val="none" w:sz="0" w:space="0" w:color="auto"/>
      </w:divBdr>
    </w:div>
    <w:div w:id="1417551101">
      <w:bodyDiv w:val="1"/>
      <w:marLeft w:val="0"/>
      <w:marRight w:val="0"/>
      <w:marTop w:val="0"/>
      <w:marBottom w:val="0"/>
      <w:divBdr>
        <w:top w:val="none" w:sz="0" w:space="0" w:color="auto"/>
        <w:left w:val="none" w:sz="0" w:space="0" w:color="auto"/>
        <w:bottom w:val="none" w:sz="0" w:space="0" w:color="auto"/>
        <w:right w:val="none" w:sz="0" w:space="0" w:color="auto"/>
      </w:divBdr>
    </w:div>
    <w:div w:id="1448617279">
      <w:bodyDiv w:val="1"/>
      <w:marLeft w:val="0"/>
      <w:marRight w:val="0"/>
      <w:marTop w:val="0"/>
      <w:marBottom w:val="0"/>
      <w:divBdr>
        <w:top w:val="none" w:sz="0" w:space="0" w:color="auto"/>
        <w:left w:val="none" w:sz="0" w:space="0" w:color="auto"/>
        <w:bottom w:val="none" w:sz="0" w:space="0" w:color="auto"/>
        <w:right w:val="none" w:sz="0" w:space="0" w:color="auto"/>
      </w:divBdr>
    </w:div>
    <w:div w:id="1500268456">
      <w:bodyDiv w:val="1"/>
      <w:marLeft w:val="0"/>
      <w:marRight w:val="0"/>
      <w:marTop w:val="0"/>
      <w:marBottom w:val="0"/>
      <w:divBdr>
        <w:top w:val="none" w:sz="0" w:space="0" w:color="auto"/>
        <w:left w:val="none" w:sz="0" w:space="0" w:color="auto"/>
        <w:bottom w:val="none" w:sz="0" w:space="0" w:color="auto"/>
        <w:right w:val="none" w:sz="0" w:space="0" w:color="auto"/>
      </w:divBdr>
    </w:div>
    <w:div w:id="1506675879">
      <w:bodyDiv w:val="1"/>
      <w:marLeft w:val="0"/>
      <w:marRight w:val="0"/>
      <w:marTop w:val="0"/>
      <w:marBottom w:val="0"/>
      <w:divBdr>
        <w:top w:val="none" w:sz="0" w:space="0" w:color="auto"/>
        <w:left w:val="none" w:sz="0" w:space="0" w:color="auto"/>
        <w:bottom w:val="none" w:sz="0" w:space="0" w:color="auto"/>
        <w:right w:val="none" w:sz="0" w:space="0" w:color="auto"/>
      </w:divBdr>
    </w:div>
    <w:div w:id="1513454374">
      <w:bodyDiv w:val="1"/>
      <w:marLeft w:val="0"/>
      <w:marRight w:val="0"/>
      <w:marTop w:val="0"/>
      <w:marBottom w:val="0"/>
      <w:divBdr>
        <w:top w:val="none" w:sz="0" w:space="0" w:color="auto"/>
        <w:left w:val="none" w:sz="0" w:space="0" w:color="auto"/>
        <w:bottom w:val="none" w:sz="0" w:space="0" w:color="auto"/>
        <w:right w:val="none" w:sz="0" w:space="0" w:color="auto"/>
      </w:divBdr>
    </w:div>
    <w:div w:id="1532887237">
      <w:bodyDiv w:val="1"/>
      <w:marLeft w:val="0"/>
      <w:marRight w:val="0"/>
      <w:marTop w:val="0"/>
      <w:marBottom w:val="0"/>
      <w:divBdr>
        <w:top w:val="none" w:sz="0" w:space="0" w:color="auto"/>
        <w:left w:val="none" w:sz="0" w:space="0" w:color="auto"/>
        <w:bottom w:val="none" w:sz="0" w:space="0" w:color="auto"/>
        <w:right w:val="none" w:sz="0" w:space="0" w:color="auto"/>
      </w:divBdr>
    </w:div>
    <w:div w:id="1536697711">
      <w:bodyDiv w:val="1"/>
      <w:marLeft w:val="0"/>
      <w:marRight w:val="0"/>
      <w:marTop w:val="0"/>
      <w:marBottom w:val="0"/>
      <w:divBdr>
        <w:top w:val="none" w:sz="0" w:space="0" w:color="auto"/>
        <w:left w:val="none" w:sz="0" w:space="0" w:color="auto"/>
        <w:bottom w:val="none" w:sz="0" w:space="0" w:color="auto"/>
        <w:right w:val="none" w:sz="0" w:space="0" w:color="auto"/>
      </w:divBdr>
    </w:div>
    <w:div w:id="1542207247">
      <w:bodyDiv w:val="1"/>
      <w:marLeft w:val="0"/>
      <w:marRight w:val="0"/>
      <w:marTop w:val="0"/>
      <w:marBottom w:val="0"/>
      <w:divBdr>
        <w:top w:val="none" w:sz="0" w:space="0" w:color="auto"/>
        <w:left w:val="none" w:sz="0" w:space="0" w:color="auto"/>
        <w:bottom w:val="none" w:sz="0" w:space="0" w:color="auto"/>
        <w:right w:val="none" w:sz="0" w:space="0" w:color="auto"/>
      </w:divBdr>
    </w:div>
    <w:div w:id="1544631923">
      <w:bodyDiv w:val="1"/>
      <w:marLeft w:val="0"/>
      <w:marRight w:val="0"/>
      <w:marTop w:val="0"/>
      <w:marBottom w:val="0"/>
      <w:divBdr>
        <w:top w:val="none" w:sz="0" w:space="0" w:color="auto"/>
        <w:left w:val="none" w:sz="0" w:space="0" w:color="auto"/>
        <w:bottom w:val="none" w:sz="0" w:space="0" w:color="auto"/>
        <w:right w:val="none" w:sz="0" w:space="0" w:color="auto"/>
      </w:divBdr>
    </w:div>
    <w:div w:id="1599215056">
      <w:bodyDiv w:val="1"/>
      <w:marLeft w:val="0"/>
      <w:marRight w:val="0"/>
      <w:marTop w:val="0"/>
      <w:marBottom w:val="0"/>
      <w:divBdr>
        <w:top w:val="none" w:sz="0" w:space="0" w:color="auto"/>
        <w:left w:val="none" w:sz="0" w:space="0" w:color="auto"/>
        <w:bottom w:val="none" w:sz="0" w:space="0" w:color="auto"/>
        <w:right w:val="none" w:sz="0" w:space="0" w:color="auto"/>
      </w:divBdr>
    </w:div>
    <w:div w:id="1615289883">
      <w:bodyDiv w:val="1"/>
      <w:marLeft w:val="0"/>
      <w:marRight w:val="0"/>
      <w:marTop w:val="0"/>
      <w:marBottom w:val="0"/>
      <w:divBdr>
        <w:top w:val="none" w:sz="0" w:space="0" w:color="auto"/>
        <w:left w:val="none" w:sz="0" w:space="0" w:color="auto"/>
        <w:bottom w:val="none" w:sz="0" w:space="0" w:color="auto"/>
        <w:right w:val="none" w:sz="0" w:space="0" w:color="auto"/>
      </w:divBdr>
    </w:div>
    <w:div w:id="1701592306">
      <w:bodyDiv w:val="1"/>
      <w:marLeft w:val="0"/>
      <w:marRight w:val="0"/>
      <w:marTop w:val="0"/>
      <w:marBottom w:val="0"/>
      <w:divBdr>
        <w:top w:val="none" w:sz="0" w:space="0" w:color="auto"/>
        <w:left w:val="none" w:sz="0" w:space="0" w:color="auto"/>
        <w:bottom w:val="none" w:sz="0" w:space="0" w:color="auto"/>
        <w:right w:val="none" w:sz="0" w:space="0" w:color="auto"/>
      </w:divBdr>
    </w:div>
    <w:div w:id="1731806272">
      <w:bodyDiv w:val="1"/>
      <w:marLeft w:val="0"/>
      <w:marRight w:val="0"/>
      <w:marTop w:val="0"/>
      <w:marBottom w:val="0"/>
      <w:divBdr>
        <w:top w:val="none" w:sz="0" w:space="0" w:color="auto"/>
        <w:left w:val="none" w:sz="0" w:space="0" w:color="auto"/>
        <w:bottom w:val="none" w:sz="0" w:space="0" w:color="auto"/>
        <w:right w:val="none" w:sz="0" w:space="0" w:color="auto"/>
      </w:divBdr>
    </w:div>
    <w:div w:id="1765808788">
      <w:bodyDiv w:val="1"/>
      <w:marLeft w:val="0"/>
      <w:marRight w:val="0"/>
      <w:marTop w:val="0"/>
      <w:marBottom w:val="0"/>
      <w:divBdr>
        <w:top w:val="none" w:sz="0" w:space="0" w:color="auto"/>
        <w:left w:val="none" w:sz="0" w:space="0" w:color="auto"/>
        <w:bottom w:val="none" w:sz="0" w:space="0" w:color="auto"/>
        <w:right w:val="none" w:sz="0" w:space="0" w:color="auto"/>
      </w:divBdr>
    </w:div>
    <w:div w:id="1778520146">
      <w:bodyDiv w:val="1"/>
      <w:marLeft w:val="0"/>
      <w:marRight w:val="0"/>
      <w:marTop w:val="0"/>
      <w:marBottom w:val="0"/>
      <w:divBdr>
        <w:top w:val="none" w:sz="0" w:space="0" w:color="auto"/>
        <w:left w:val="none" w:sz="0" w:space="0" w:color="auto"/>
        <w:bottom w:val="none" w:sz="0" w:space="0" w:color="auto"/>
        <w:right w:val="none" w:sz="0" w:space="0" w:color="auto"/>
      </w:divBdr>
    </w:div>
    <w:div w:id="1805925879">
      <w:bodyDiv w:val="1"/>
      <w:marLeft w:val="0"/>
      <w:marRight w:val="0"/>
      <w:marTop w:val="0"/>
      <w:marBottom w:val="0"/>
      <w:divBdr>
        <w:top w:val="none" w:sz="0" w:space="0" w:color="auto"/>
        <w:left w:val="none" w:sz="0" w:space="0" w:color="auto"/>
        <w:bottom w:val="none" w:sz="0" w:space="0" w:color="auto"/>
        <w:right w:val="none" w:sz="0" w:space="0" w:color="auto"/>
      </w:divBdr>
    </w:div>
    <w:div w:id="1839343618">
      <w:bodyDiv w:val="1"/>
      <w:marLeft w:val="0"/>
      <w:marRight w:val="0"/>
      <w:marTop w:val="0"/>
      <w:marBottom w:val="0"/>
      <w:divBdr>
        <w:top w:val="none" w:sz="0" w:space="0" w:color="auto"/>
        <w:left w:val="none" w:sz="0" w:space="0" w:color="auto"/>
        <w:bottom w:val="none" w:sz="0" w:space="0" w:color="auto"/>
        <w:right w:val="none" w:sz="0" w:space="0" w:color="auto"/>
      </w:divBdr>
    </w:div>
    <w:div w:id="1865635586">
      <w:bodyDiv w:val="1"/>
      <w:marLeft w:val="0"/>
      <w:marRight w:val="0"/>
      <w:marTop w:val="0"/>
      <w:marBottom w:val="0"/>
      <w:divBdr>
        <w:top w:val="none" w:sz="0" w:space="0" w:color="auto"/>
        <w:left w:val="none" w:sz="0" w:space="0" w:color="auto"/>
        <w:bottom w:val="none" w:sz="0" w:space="0" w:color="auto"/>
        <w:right w:val="none" w:sz="0" w:space="0" w:color="auto"/>
      </w:divBdr>
    </w:div>
    <w:div w:id="1909001410">
      <w:bodyDiv w:val="1"/>
      <w:marLeft w:val="0"/>
      <w:marRight w:val="0"/>
      <w:marTop w:val="0"/>
      <w:marBottom w:val="0"/>
      <w:divBdr>
        <w:top w:val="none" w:sz="0" w:space="0" w:color="auto"/>
        <w:left w:val="none" w:sz="0" w:space="0" w:color="auto"/>
        <w:bottom w:val="none" w:sz="0" w:space="0" w:color="auto"/>
        <w:right w:val="none" w:sz="0" w:space="0" w:color="auto"/>
      </w:divBdr>
    </w:div>
    <w:div w:id="1970629279">
      <w:bodyDiv w:val="1"/>
      <w:marLeft w:val="0"/>
      <w:marRight w:val="0"/>
      <w:marTop w:val="0"/>
      <w:marBottom w:val="0"/>
      <w:divBdr>
        <w:top w:val="none" w:sz="0" w:space="0" w:color="auto"/>
        <w:left w:val="none" w:sz="0" w:space="0" w:color="auto"/>
        <w:bottom w:val="none" w:sz="0" w:space="0" w:color="auto"/>
        <w:right w:val="none" w:sz="0" w:space="0" w:color="auto"/>
      </w:divBdr>
      <w:divsChild>
        <w:div w:id="645820116">
          <w:marLeft w:val="0"/>
          <w:marRight w:val="0"/>
          <w:marTop w:val="0"/>
          <w:marBottom w:val="0"/>
          <w:divBdr>
            <w:top w:val="none" w:sz="0" w:space="0" w:color="auto"/>
            <w:left w:val="none" w:sz="0" w:space="0" w:color="auto"/>
            <w:bottom w:val="none" w:sz="0" w:space="0" w:color="auto"/>
            <w:right w:val="none" w:sz="0" w:space="0" w:color="auto"/>
          </w:divBdr>
          <w:divsChild>
            <w:div w:id="2111389268">
              <w:marLeft w:val="0"/>
              <w:marRight w:val="0"/>
              <w:marTop w:val="0"/>
              <w:marBottom w:val="0"/>
              <w:divBdr>
                <w:top w:val="none" w:sz="0" w:space="0" w:color="auto"/>
                <w:left w:val="none" w:sz="0" w:space="0" w:color="auto"/>
                <w:bottom w:val="none" w:sz="0" w:space="0" w:color="auto"/>
                <w:right w:val="none" w:sz="0" w:space="0" w:color="auto"/>
              </w:divBdr>
              <w:divsChild>
                <w:div w:id="19176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6800">
      <w:bodyDiv w:val="1"/>
      <w:marLeft w:val="0"/>
      <w:marRight w:val="0"/>
      <w:marTop w:val="0"/>
      <w:marBottom w:val="0"/>
      <w:divBdr>
        <w:top w:val="none" w:sz="0" w:space="0" w:color="auto"/>
        <w:left w:val="none" w:sz="0" w:space="0" w:color="auto"/>
        <w:bottom w:val="none" w:sz="0" w:space="0" w:color="auto"/>
        <w:right w:val="none" w:sz="0" w:space="0" w:color="auto"/>
      </w:divBdr>
    </w:div>
    <w:div w:id="212581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4.png"/><Relationship Id="rId68" Type="http://schemas.openxmlformats.org/officeDocument/2006/relationships/image" Target="media/image49.wmf"/><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wmf"/><Relationship Id="rId5" Type="http://schemas.openxmlformats.org/officeDocument/2006/relationships/footnotes" Target="footnotes.xml"/><Relationship Id="rId61" Type="http://schemas.openxmlformats.org/officeDocument/2006/relationships/hyperlink" Target="https://sip.legalis.pl/document-view.seam?documentId=mfrxilrtg4ytgojugm3dcltqmfyc4njqga3tqnbuge" TargetMode="External"/><Relationship Id="rId19" Type="http://schemas.openxmlformats.org/officeDocument/2006/relationships/hyperlink" Target="http://prawo.legeo.pl/prawo/ustawa-z-dnia-21-sierpnia-1997-r-o-gospodarce-nieruchomosciami/?on=17.05.2014"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5.png"/><Relationship Id="rId69" Type="http://schemas.openxmlformats.org/officeDocument/2006/relationships/oleObject" Target="embeddings/oleObject2.bin"/><Relationship Id="rId8" Type="http://schemas.openxmlformats.org/officeDocument/2006/relationships/oleObject" Target="embeddings/oleObject1.bin"/><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8.wmf"/><Relationship Id="rId20" Type="http://schemas.openxmlformats.org/officeDocument/2006/relationships/hyperlink" Target="http://powiatostrowski.giportal.pl/"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3.png"/><Relationship Id="rId70" Type="http://schemas.openxmlformats.org/officeDocument/2006/relationships/image" Target="media/image5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http://www.wgn.pl"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Szablony\Inne%20dokumenty\Avalon%2010%20Wycena%20dzia&#322;ki.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Avalon 10 Wycena działki.dot</Template>
  <TotalTime>0</TotalTime>
  <Pages>38</Pages>
  <Words>9795</Words>
  <Characters>58773</Characters>
  <Application>Microsoft Office Word</Application>
  <DocSecurity>4</DocSecurity>
  <Lines>489</Lines>
  <Paragraphs>136</Paragraphs>
  <ScaleCrop>false</ScaleCrop>
  <HeadingPairs>
    <vt:vector size="2" baseType="variant">
      <vt:variant>
        <vt:lpstr>Tytuł</vt:lpstr>
      </vt:variant>
      <vt:variant>
        <vt:i4>1</vt:i4>
      </vt:variant>
    </vt:vector>
  </HeadingPairs>
  <TitlesOfParts>
    <vt:vector size="1" baseType="lpstr">
      <vt:lpstr>Operat</vt:lpstr>
    </vt:vector>
  </TitlesOfParts>
  <Company/>
  <LinksUpToDate>false</LinksUpToDate>
  <CharactersWithSpaces>68432</CharactersWithSpaces>
  <SharedDoc>false</SharedDoc>
  <HLinks>
    <vt:vector size="78" baseType="variant">
      <vt:variant>
        <vt:i4>6815828</vt:i4>
      </vt:variant>
      <vt:variant>
        <vt:i4>252</vt:i4>
      </vt:variant>
      <vt:variant>
        <vt:i4>0</vt:i4>
      </vt:variant>
      <vt:variant>
        <vt:i4>5</vt:i4>
      </vt:variant>
      <vt:variant>
        <vt:lpwstr>http://pl.wikipedia.org/wiki/Aglomeracja_pozna%C5%84ska</vt:lpwstr>
      </vt:variant>
      <vt:variant>
        <vt:lpwstr/>
      </vt:variant>
      <vt:variant>
        <vt:i4>7405681</vt:i4>
      </vt:variant>
      <vt:variant>
        <vt:i4>249</vt:i4>
      </vt:variant>
      <vt:variant>
        <vt:i4>0</vt:i4>
      </vt:variant>
      <vt:variant>
        <vt:i4>5</vt:i4>
      </vt:variant>
      <vt:variant>
        <vt:lpwstr>http://pl.wikipedia.org/wiki/Skalmierzyce_(zesp%C3%B3%C5%82_osadniczy)</vt:lpwstr>
      </vt:variant>
      <vt:variant>
        <vt:lpwstr/>
      </vt:variant>
      <vt:variant>
        <vt:i4>262176</vt:i4>
      </vt:variant>
      <vt:variant>
        <vt:i4>246</vt:i4>
      </vt:variant>
      <vt:variant>
        <vt:i4>0</vt:i4>
      </vt:variant>
      <vt:variant>
        <vt:i4>5</vt:i4>
      </vt:variant>
      <vt:variant>
        <vt:lpwstr>http://pl.wikipedia.org/wiki/Zesp%C3%B3%C5%82_osadniczy</vt:lpwstr>
      </vt:variant>
      <vt:variant>
        <vt:lpwstr/>
      </vt:variant>
      <vt:variant>
        <vt:i4>589907</vt:i4>
      </vt:variant>
      <vt:variant>
        <vt:i4>237</vt:i4>
      </vt:variant>
      <vt:variant>
        <vt:i4>0</vt:i4>
      </vt:variant>
      <vt:variant>
        <vt:i4>5</vt:i4>
      </vt:variant>
      <vt:variant>
        <vt:lpwstr>http://wikitravel.org/pl/Wroc%C5%82aw</vt:lpwstr>
      </vt:variant>
      <vt:variant>
        <vt:lpwstr/>
      </vt:variant>
      <vt:variant>
        <vt:i4>5111915</vt:i4>
      </vt:variant>
      <vt:variant>
        <vt:i4>234</vt:i4>
      </vt:variant>
      <vt:variant>
        <vt:i4>0</vt:i4>
      </vt:variant>
      <vt:variant>
        <vt:i4>5</vt:i4>
      </vt:variant>
      <vt:variant>
        <vt:lpwstr>http://wikitravel.org/pl/Ostr%C3%B3w_Wielkopolski</vt:lpwstr>
      </vt:variant>
      <vt:variant>
        <vt:lpwstr/>
      </vt:variant>
      <vt:variant>
        <vt:i4>589844</vt:i4>
      </vt:variant>
      <vt:variant>
        <vt:i4>231</vt:i4>
      </vt:variant>
      <vt:variant>
        <vt:i4>0</vt:i4>
      </vt:variant>
      <vt:variant>
        <vt:i4>5</vt:i4>
      </vt:variant>
      <vt:variant>
        <vt:lpwstr>http://wikitravel.org/pl/So%C5%9Bnie</vt:lpwstr>
      </vt:variant>
      <vt:variant>
        <vt:lpwstr/>
      </vt:variant>
      <vt:variant>
        <vt:i4>5963843</vt:i4>
      </vt:variant>
      <vt:variant>
        <vt:i4>228</vt:i4>
      </vt:variant>
      <vt:variant>
        <vt:i4>0</vt:i4>
      </vt:variant>
      <vt:variant>
        <vt:i4>5</vt:i4>
      </vt:variant>
      <vt:variant>
        <vt:lpwstr>http://wikitravel.org/wiki/pl/index.php?title=Ole%C5%9Bnica&amp;action=edit&amp;redlink=1</vt:lpwstr>
      </vt:variant>
      <vt:variant>
        <vt:lpwstr/>
      </vt:variant>
      <vt:variant>
        <vt:i4>5046366</vt:i4>
      </vt:variant>
      <vt:variant>
        <vt:i4>225</vt:i4>
      </vt:variant>
      <vt:variant>
        <vt:i4>0</vt:i4>
      </vt:variant>
      <vt:variant>
        <vt:i4>5</vt:i4>
      </vt:variant>
      <vt:variant>
        <vt:lpwstr>http://wikitravel.org/pl/Antonin</vt:lpwstr>
      </vt:variant>
      <vt:variant>
        <vt:lpwstr/>
      </vt:variant>
      <vt:variant>
        <vt:i4>589844</vt:i4>
      </vt:variant>
      <vt:variant>
        <vt:i4>222</vt:i4>
      </vt:variant>
      <vt:variant>
        <vt:i4>0</vt:i4>
      </vt:variant>
      <vt:variant>
        <vt:i4>5</vt:i4>
      </vt:variant>
      <vt:variant>
        <vt:lpwstr>http://wikitravel.org/pl/So%C5%9Bnie</vt:lpwstr>
      </vt:variant>
      <vt:variant>
        <vt:lpwstr/>
      </vt:variant>
      <vt:variant>
        <vt:i4>8126531</vt:i4>
      </vt:variant>
      <vt:variant>
        <vt:i4>219</vt:i4>
      </vt:variant>
      <vt:variant>
        <vt:i4>0</vt:i4>
      </vt:variant>
      <vt:variant>
        <vt:i4>5</vt:i4>
      </vt:variant>
      <vt:variant>
        <vt:lpwstr>http://wikitravel.org/pl/Powiat_ostrowski</vt:lpwstr>
      </vt:variant>
      <vt:variant>
        <vt:lpwstr/>
      </vt:variant>
      <vt:variant>
        <vt:i4>5636160</vt:i4>
      </vt:variant>
      <vt:variant>
        <vt:i4>216</vt:i4>
      </vt:variant>
      <vt:variant>
        <vt:i4>0</vt:i4>
      </vt:variant>
      <vt:variant>
        <vt:i4>5</vt:i4>
      </vt:variant>
      <vt:variant>
        <vt:lpwstr>http://wikitravel.org/pl/Wielkopolska</vt:lpwstr>
      </vt:variant>
      <vt:variant>
        <vt:lpwstr/>
      </vt:variant>
      <vt:variant>
        <vt:i4>5374029</vt:i4>
      </vt:variant>
      <vt:variant>
        <vt:i4>213</vt:i4>
      </vt:variant>
      <vt:variant>
        <vt:i4>0</vt:i4>
      </vt:variant>
      <vt:variant>
        <vt:i4>5</vt:i4>
      </vt:variant>
      <vt:variant>
        <vt:lpwstr>http://prawo.legeo.pl/prawo/ustawa-z-dnia-21-sierpnia-1997-r-o-gospodarce-nieruchomosciami/?on=17.05.2014</vt:lpwstr>
      </vt:variant>
      <vt:variant>
        <vt:lpwstr/>
      </vt:variant>
      <vt:variant>
        <vt:i4>7143541</vt:i4>
      </vt:variant>
      <vt:variant>
        <vt:i4>3</vt:i4>
      </vt:variant>
      <vt:variant>
        <vt:i4>0</vt:i4>
      </vt:variant>
      <vt:variant>
        <vt:i4>5</vt:i4>
      </vt:variant>
      <vt:variant>
        <vt:lpwstr>http://www.wgn.pl/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dc:title>
  <dc:subject/>
  <dc:creator>MJK</dc:creator>
  <cp:keywords/>
  <cp:lastModifiedBy>Skrzyniarz Agnieszka</cp:lastModifiedBy>
  <cp:revision>2</cp:revision>
  <cp:lastPrinted>2025-10-09T11:47:00Z</cp:lastPrinted>
  <dcterms:created xsi:type="dcterms:W3CDTF">2026-02-05T07:42:00Z</dcterms:created>
  <dcterms:modified xsi:type="dcterms:W3CDTF">2026-02-05T07:42:00Z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InformacjePubliczneInformacjeSektoraPublicznego</vt:lpwstr>
  </property>
  <property fmtid="{D5CDD505-2E9C-101B-9397-08002B2CF9AE}" pid="3" name="MFClassifiedBy">
    <vt:lpwstr>UxC4dwLulzfINJ8nQH+xvX5LNGipWa4BRSZhPgxsCvkAzn+XGa+NlugL0KOs3A/7l4jBcd0TILFWjLiQvWO16g==</vt:lpwstr>
  </property>
  <property fmtid="{D5CDD505-2E9C-101B-9397-08002B2CF9AE}" pid="4" name="MFClassificationDate">
    <vt:lpwstr>2026-02-05T08:42:36.8336510+01:00</vt:lpwstr>
  </property>
  <property fmtid="{D5CDD505-2E9C-101B-9397-08002B2CF9AE}" pid="5" name="MFClassifiedBySID">
    <vt:lpwstr>UxC4dwLulzfINJ8nQH+xvX5LNGipWa4BRSZhPgxsCvm42mrIC/DSDv0ggS+FjUN/2v1BBotkLlY5aAiEhoi6uQfZwfoPyvSzpfp2BHJlOCsiRTffLSI3p6xQk2yVx2QH</vt:lpwstr>
  </property>
  <property fmtid="{D5CDD505-2E9C-101B-9397-08002B2CF9AE}" pid="6" name="MFGRNItemId">
    <vt:lpwstr>GRN-f0aaadd0-cf8d-41c1-ae4d-5c2b12017d82</vt:lpwstr>
  </property>
  <property fmtid="{D5CDD505-2E9C-101B-9397-08002B2CF9AE}" pid="7" name="MFHash">
    <vt:lpwstr>4OTKBqp1zMoFRteTducBB5dPOsgDXCPbfXDH2cAJeDE=</vt:lpwstr>
  </property>
  <property fmtid="{D5CDD505-2E9C-101B-9397-08002B2CF9AE}" pid="8" name="MFVisualMarkingsSettings">
    <vt:lpwstr>HeaderAlignment=1;FooterAlignment=1</vt:lpwstr>
  </property>
  <property fmtid="{D5CDD505-2E9C-101B-9397-08002B2CF9AE}" pid="9" name="DLPManualFileClassification">
    <vt:lpwstr>{2755b7d9-e53d-4779-a40c-03797dcf43b3}</vt:lpwstr>
  </property>
  <property fmtid="{D5CDD505-2E9C-101B-9397-08002B2CF9AE}" pid="10" name="MFRefresh">
    <vt:lpwstr>False</vt:lpwstr>
  </property>
</Properties>
</file>