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3198156E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47390F">
        <w:rPr>
          <w:rFonts w:ascii="Lato" w:hAnsi="Lato"/>
          <w:i/>
        </w:rPr>
        <w:t>664</w:t>
      </w:r>
      <w:r w:rsidR="006D0573">
        <w:rPr>
          <w:rFonts w:ascii="Lato" w:hAnsi="Lato"/>
          <w:i/>
        </w:rPr>
        <w:t>.202</w:t>
      </w:r>
      <w:r w:rsidR="009074A0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47390F">
        <w:rPr>
          <w:rFonts w:ascii="Lato" w:hAnsi="Lato"/>
          <w:i/>
        </w:rPr>
        <w:t>14</w:t>
      </w:r>
      <w:r w:rsidR="00A14003">
        <w:rPr>
          <w:rFonts w:ascii="Lato" w:hAnsi="Lato"/>
          <w:i/>
        </w:rPr>
        <w:t xml:space="preserve"> </w:t>
      </w:r>
      <w:r w:rsidR="0047390F">
        <w:rPr>
          <w:rFonts w:ascii="Lato" w:hAnsi="Lato"/>
          <w:i/>
        </w:rPr>
        <w:t>kwietnia</w:t>
      </w:r>
      <w:r w:rsidR="00A14003">
        <w:rPr>
          <w:rFonts w:ascii="Lato" w:hAnsi="Lato"/>
          <w:i/>
        </w:rPr>
        <w:t xml:space="preserve"> </w:t>
      </w:r>
      <w:r w:rsidR="00150F54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9074A0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16CD13C2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71ECA2D7" w:rsidR="00601A71" w:rsidRDefault="00095FFA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Naczelnik Urzędu Skarbowego w Krotoszynie </w:t>
      </w:r>
      <w:r w:rsidR="00096468">
        <w:rPr>
          <w:rFonts w:ascii="Lato" w:hAnsi="Lato"/>
          <w:bCs/>
          <w:sz w:val="24"/>
          <w:szCs w:val="24"/>
        </w:rPr>
        <w:t>informuję o sprzedaży w drodze</w:t>
      </w:r>
      <w:r w:rsidR="006D0573">
        <w:rPr>
          <w:rFonts w:ascii="Lato" w:hAnsi="Lato"/>
          <w:bCs/>
          <w:sz w:val="24"/>
          <w:szCs w:val="24"/>
        </w:rPr>
        <w:t xml:space="preserve"> </w:t>
      </w:r>
      <w:r w:rsidR="00AC6F43">
        <w:rPr>
          <w:rFonts w:ascii="Lato" w:hAnsi="Lato"/>
          <w:bCs/>
          <w:sz w:val="24"/>
          <w:szCs w:val="24"/>
        </w:rPr>
        <w:t xml:space="preserve">                            </w:t>
      </w:r>
      <w:r w:rsidR="00150F54">
        <w:rPr>
          <w:rFonts w:ascii="Lato" w:hAnsi="Lato"/>
          <w:bCs/>
          <w:sz w:val="24"/>
          <w:szCs w:val="24"/>
        </w:rPr>
        <w:t>I</w:t>
      </w:r>
      <w:r w:rsidR="00096468">
        <w:rPr>
          <w:rFonts w:ascii="Lato" w:hAnsi="Lato"/>
          <w:bCs/>
          <w:sz w:val="24"/>
          <w:szCs w:val="24"/>
        </w:rPr>
        <w:t xml:space="preserve"> licytacji </w:t>
      </w:r>
      <w:r w:rsidR="00AC48C6">
        <w:rPr>
          <w:rFonts w:ascii="Lato" w:hAnsi="Lato"/>
          <w:bCs/>
          <w:sz w:val="24"/>
          <w:szCs w:val="24"/>
        </w:rPr>
        <w:t>publicznej ruchomości należąc</w:t>
      </w:r>
      <w:r w:rsidR="009B76C2">
        <w:rPr>
          <w:rFonts w:ascii="Lato" w:hAnsi="Lato"/>
          <w:bCs/>
          <w:sz w:val="24"/>
          <w:szCs w:val="24"/>
        </w:rPr>
        <w:t>ej</w:t>
      </w:r>
      <w:r w:rsidR="00096468">
        <w:rPr>
          <w:rFonts w:ascii="Lato" w:hAnsi="Lato"/>
          <w:bCs/>
          <w:sz w:val="24"/>
          <w:szCs w:val="24"/>
        </w:rPr>
        <w:t xml:space="preserve"> do Pan</w:t>
      </w:r>
      <w:r w:rsidR="0047390F">
        <w:rPr>
          <w:rFonts w:ascii="Lato" w:hAnsi="Lato"/>
          <w:bCs/>
          <w:sz w:val="24"/>
          <w:szCs w:val="24"/>
        </w:rPr>
        <w:t>a</w:t>
      </w:r>
      <w:r w:rsidR="00096468">
        <w:rPr>
          <w:rFonts w:ascii="Lato" w:hAnsi="Lato"/>
          <w:bCs/>
          <w:sz w:val="24"/>
          <w:szCs w:val="24"/>
        </w:rPr>
        <w:t xml:space="preserve"> </w:t>
      </w:r>
      <w:r w:rsidR="0047390F">
        <w:rPr>
          <w:rFonts w:ascii="Lato" w:hAnsi="Lato"/>
          <w:bCs/>
          <w:sz w:val="24"/>
          <w:szCs w:val="24"/>
        </w:rPr>
        <w:t>Marka Kurzawskiego</w:t>
      </w:r>
      <w:r w:rsidR="00096468">
        <w:rPr>
          <w:rFonts w:ascii="Lato" w:hAnsi="Lato"/>
          <w:bCs/>
          <w:sz w:val="24"/>
          <w:szCs w:val="24"/>
        </w:rPr>
        <w:t xml:space="preserve">. </w:t>
      </w:r>
    </w:p>
    <w:p w14:paraId="1DF9F87A" w14:textId="7E9271EF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47390F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06 maja</w:t>
      </w:r>
      <w:r w:rsidR="00A1400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150F5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9074A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7390F">
        <w:rPr>
          <w:rStyle w:val="Nagwek2Znak"/>
          <w:rFonts w:ascii="Lato" w:hAnsi="Lato"/>
          <w:b w:val="0"/>
          <w:color w:val="auto"/>
          <w:sz w:val="24"/>
          <w:szCs w:val="24"/>
        </w:rPr>
        <w:t>08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47390F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58FCA6DE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AC6F43" w:rsidRPr="00AC6F4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u</w:t>
      </w:r>
      <w:r w:rsidR="00AC6F4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l</w:t>
      </w:r>
      <w:r w:rsidR="00AC6F43" w:rsidRPr="00AC6F4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.</w:t>
      </w:r>
      <w:r w:rsidR="00AC6F43" w:rsidRPr="00AC6F43">
        <w:rPr>
          <w:rStyle w:val="Nagwek2Znak"/>
          <w:rFonts w:ascii="Lato" w:hAnsi="Lato"/>
          <w:color w:val="auto"/>
        </w:rPr>
        <w:t xml:space="preserve"> </w:t>
      </w:r>
      <w:r w:rsidR="0047390F">
        <w:rPr>
          <w:rFonts w:ascii="Lato" w:hAnsi="Lato"/>
          <w:bCs/>
          <w:i/>
          <w:sz w:val="24"/>
          <w:szCs w:val="24"/>
        </w:rPr>
        <w:t>Lipowa 7 Świnków</w:t>
      </w:r>
      <w:r w:rsidR="00AC6F43">
        <w:rPr>
          <w:rFonts w:ascii="Lato" w:hAnsi="Lato"/>
          <w:bCs/>
          <w:i/>
          <w:sz w:val="24"/>
          <w:szCs w:val="24"/>
        </w:rPr>
        <w:t xml:space="preserve">, </w:t>
      </w:r>
      <w:r w:rsidR="006C7FE8">
        <w:rPr>
          <w:rFonts w:ascii="Lato" w:hAnsi="Lato"/>
          <w:bCs/>
          <w:i/>
          <w:sz w:val="24"/>
          <w:szCs w:val="24"/>
        </w:rPr>
        <w:t xml:space="preserve"> 63-7</w:t>
      </w:r>
      <w:r w:rsidR="0047390F">
        <w:rPr>
          <w:rFonts w:ascii="Lato" w:hAnsi="Lato"/>
          <w:bCs/>
          <w:i/>
          <w:sz w:val="24"/>
          <w:szCs w:val="24"/>
        </w:rPr>
        <w:t>14</w:t>
      </w:r>
      <w:r w:rsidR="00A14003">
        <w:rPr>
          <w:rFonts w:ascii="Lato" w:hAnsi="Lato"/>
          <w:bCs/>
          <w:i/>
          <w:sz w:val="24"/>
          <w:szCs w:val="24"/>
        </w:rPr>
        <w:t xml:space="preserve"> </w:t>
      </w:r>
      <w:r w:rsidR="0047390F">
        <w:rPr>
          <w:rFonts w:ascii="Lato" w:hAnsi="Lato"/>
          <w:bCs/>
          <w:i/>
          <w:sz w:val="24"/>
          <w:szCs w:val="24"/>
        </w:rPr>
        <w:t>Kobierno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209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418"/>
        <w:gridCol w:w="1417"/>
        <w:gridCol w:w="1276"/>
        <w:gridCol w:w="1701"/>
      </w:tblGrid>
      <w:tr w:rsidR="00601A71" w14:paraId="7D5EE508" w14:textId="77777777" w:rsidTr="00A14003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A14003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  <w:p w14:paraId="6130DC71" w14:textId="77777777" w:rsidR="003433A7" w:rsidRDefault="003433A7" w:rsidP="002E1BCC"/>
          <w:p w14:paraId="2A85C3CD" w14:textId="77777777" w:rsidR="00ED5DF0" w:rsidRDefault="00ED5DF0" w:rsidP="002E1BCC">
            <w:r>
              <w:t xml:space="preserve">  </w:t>
            </w:r>
          </w:p>
          <w:p w14:paraId="72D529FC" w14:textId="78674E94" w:rsidR="00ED5DF0" w:rsidRPr="002E1BCC" w:rsidRDefault="00ED5DF0" w:rsidP="002E1BC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5D7BFBAF" w:rsidR="00ED5DF0" w:rsidRPr="002E1BCC" w:rsidRDefault="0047390F" w:rsidP="00DC1A7D">
            <w:pPr>
              <w:spacing w:line="240" w:lineRule="auto"/>
            </w:pPr>
            <w:r>
              <w:rPr>
                <w:rFonts w:cstheme="minorHAnsi"/>
                <w:iCs/>
                <w:sz w:val="24"/>
                <w:szCs w:val="24"/>
              </w:rPr>
              <w:t>Samochód specjalny ciągnik samochodowy Man, typ TGX 26.400, rok produkcji 2008, nr rejestracyjny PKR 43594, nr VIN WMA21XZZX9W122989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6396B014" w:rsidR="003433A7" w:rsidRDefault="0047390F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92</w:t>
            </w:r>
            <w:r w:rsidR="00A14003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CB5CC1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7CF1726F" w14:textId="77777777" w:rsidR="003433A7" w:rsidRDefault="003433A7" w:rsidP="002E1BC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5C00FBF" w14:textId="77777777" w:rsidR="00ED5DF0" w:rsidRDefault="00ED5DF0" w:rsidP="002E1BC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77427C6" w14:textId="7200DE78" w:rsidR="00ED5DF0" w:rsidRDefault="00ED5DF0" w:rsidP="00ED5DF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5293E33C" w:rsidR="00601A71" w:rsidRDefault="0047390F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69</w:t>
            </w:r>
            <w:r w:rsidR="00A14003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000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4EAE57D9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C31FA43" w14:textId="26638540" w:rsidR="00ED5DF0" w:rsidRDefault="00ED5DF0" w:rsidP="005A48F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36D820BF" w:rsidR="00601A71" w:rsidRDefault="0047390F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A14003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20</w:t>
            </w:r>
            <w:r w:rsidR="00E51349">
              <w:rPr>
                <w:rFonts w:cs="Arial"/>
                <w:bCs/>
                <w:sz w:val="24"/>
                <w:szCs w:val="24"/>
              </w:rPr>
              <w:t>0</w:t>
            </w:r>
            <w:r w:rsidR="00A14003">
              <w:rPr>
                <w:rFonts w:cs="Arial"/>
                <w:bCs/>
                <w:sz w:val="24"/>
                <w:szCs w:val="24"/>
              </w:rPr>
              <w:t>,00zł</w:t>
            </w:r>
          </w:p>
          <w:p w14:paraId="75232A5E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1D3B94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781D0B4" w14:textId="52FBB234" w:rsidR="00ED5DF0" w:rsidRDefault="00ED5DF0" w:rsidP="005A48F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07057" w14:textId="6E8F9D6F" w:rsidR="00601A71" w:rsidRPr="00DC1A7D" w:rsidRDefault="00CB5CC1" w:rsidP="00DC1A7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  <w:r w:rsidRPr="00DC1A7D">
              <w:rPr>
                <w:rFonts w:cs="Arial"/>
                <w:bCs/>
                <w:iCs/>
                <w:sz w:val="24"/>
                <w:szCs w:val="24"/>
              </w:rPr>
              <w:t>Badanie techniczne</w:t>
            </w:r>
            <w:r w:rsidR="00DC1A7D">
              <w:rPr>
                <w:rFonts w:cs="Arial"/>
                <w:bCs/>
                <w:iCs/>
                <w:sz w:val="24"/>
                <w:szCs w:val="24"/>
              </w:rPr>
              <w:t xml:space="preserve"> ważne</w:t>
            </w:r>
            <w:r w:rsidRPr="00DC1A7D">
              <w:rPr>
                <w:rFonts w:cs="Arial"/>
                <w:bCs/>
                <w:iCs/>
                <w:sz w:val="24"/>
                <w:szCs w:val="24"/>
              </w:rPr>
              <w:t xml:space="preserve"> do </w:t>
            </w:r>
            <w:r w:rsidR="00DC1A7D">
              <w:rPr>
                <w:rFonts w:cs="Arial"/>
                <w:bCs/>
                <w:iCs/>
                <w:sz w:val="24"/>
                <w:szCs w:val="24"/>
              </w:rPr>
              <w:t xml:space="preserve">              </w:t>
            </w:r>
            <w:r w:rsidR="0047390F">
              <w:rPr>
                <w:rFonts w:cs="Arial"/>
                <w:bCs/>
                <w:iCs/>
                <w:sz w:val="24"/>
                <w:szCs w:val="24"/>
              </w:rPr>
              <w:t>31</w:t>
            </w:r>
            <w:r w:rsidRPr="00DC1A7D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47390F">
              <w:rPr>
                <w:rFonts w:cs="Arial"/>
                <w:bCs/>
                <w:iCs/>
                <w:sz w:val="24"/>
                <w:szCs w:val="24"/>
              </w:rPr>
              <w:t>stycznia</w:t>
            </w:r>
            <w:r w:rsidRPr="00DC1A7D">
              <w:rPr>
                <w:rFonts w:cs="Arial"/>
                <w:bCs/>
                <w:iCs/>
                <w:sz w:val="24"/>
                <w:szCs w:val="24"/>
              </w:rPr>
              <w:t xml:space="preserve"> 202</w:t>
            </w:r>
            <w:r w:rsidR="0047390F">
              <w:rPr>
                <w:rFonts w:cs="Arial"/>
                <w:bCs/>
                <w:iCs/>
                <w:sz w:val="24"/>
                <w:szCs w:val="24"/>
              </w:rPr>
              <w:t>7</w:t>
            </w:r>
            <w:r w:rsidRPr="00DC1A7D">
              <w:rPr>
                <w:rFonts w:cs="Arial"/>
                <w:bCs/>
                <w:iCs/>
                <w:sz w:val="24"/>
                <w:szCs w:val="24"/>
              </w:rPr>
              <w:t>r.</w:t>
            </w:r>
            <w:r w:rsidR="00E51349">
              <w:rPr>
                <w:rFonts w:cs="Arial"/>
                <w:bCs/>
                <w:iCs/>
                <w:sz w:val="24"/>
                <w:szCs w:val="24"/>
              </w:rPr>
              <w:t xml:space="preserve"> Stan licznika </w:t>
            </w:r>
            <w:r w:rsidR="0047390F">
              <w:rPr>
                <w:rFonts w:cs="Arial"/>
                <w:bCs/>
                <w:iCs/>
                <w:sz w:val="24"/>
                <w:szCs w:val="24"/>
              </w:rPr>
              <w:t>694 956</w:t>
            </w:r>
            <w:r w:rsidR="00E51349">
              <w:rPr>
                <w:rFonts w:cs="Arial"/>
                <w:bCs/>
                <w:iCs/>
                <w:sz w:val="24"/>
                <w:szCs w:val="24"/>
              </w:rPr>
              <w:t xml:space="preserve">km. Data pierwszej rejestracji </w:t>
            </w:r>
            <w:r w:rsidR="0047390F">
              <w:rPr>
                <w:rFonts w:cs="Arial"/>
                <w:bCs/>
                <w:iCs/>
                <w:sz w:val="24"/>
                <w:szCs w:val="24"/>
              </w:rPr>
              <w:t>06</w:t>
            </w:r>
            <w:r w:rsidR="00E51349">
              <w:rPr>
                <w:rFonts w:cs="Arial"/>
                <w:bCs/>
                <w:iCs/>
                <w:sz w:val="24"/>
                <w:szCs w:val="24"/>
              </w:rPr>
              <w:t>.0</w:t>
            </w:r>
            <w:r w:rsidR="0047390F">
              <w:rPr>
                <w:rFonts w:cs="Arial"/>
                <w:bCs/>
                <w:iCs/>
                <w:sz w:val="24"/>
                <w:szCs w:val="24"/>
              </w:rPr>
              <w:t>8</w:t>
            </w:r>
            <w:r w:rsidR="00E51349">
              <w:rPr>
                <w:rFonts w:cs="Arial"/>
                <w:bCs/>
                <w:iCs/>
                <w:sz w:val="24"/>
                <w:szCs w:val="24"/>
              </w:rPr>
              <w:t>.20</w:t>
            </w:r>
            <w:r w:rsidR="0047390F">
              <w:rPr>
                <w:rFonts w:cs="Arial"/>
                <w:bCs/>
                <w:iCs/>
                <w:sz w:val="24"/>
                <w:szCs w:val="24"/>
              </w:rPr>
              <w:t>08</w:t>
            </w:r>
            <w:r w:rsidR="00E51349">
              <w:rPr>
                <w:rFonts w:cs="Arial"/>
                <w:bCs/>
                <w:iCs/>
                <w:sz w:val="24"/>
                <w:szCs w:val="24"/>
              </w:rPr>
              <w:t>r.</w:t>
            </w:r>
          </w:p>
          <w:p w14:paraId="0F52A97A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sz w:val="24"/>
                <w:szCs w:val="24"/>
              </w:rPr>
            </w:pPr>
          </w:p>
          <w:p w14:paraId="2EB2CEA1" w14:textId="28348F0B" w:rsidR="00ED5DF0" w:rsidRPr="00D20037" w:rsidRDefault="00ED5DF0" w:rsidP="005A48F0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 xml:space="preserve">     </w:t>
            </w:r>
          </w:p>
        </w:tc>
      </w:tr>
    </w:tbl>
    <w:p w14:paraId="04C89EB2" w14:textId="1A2BEF15" w:rsidR="00601A71" w:rsidRDefault="00096468" w:rsidP="00BF54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F7CBB6D" w14:textId="3679EC6A" w:rsidR="00601A71" w:rsidRDefault="00ED5DF0" w:rsidP="00AC48C6">
      <w:pPr>
        <w:pStyle w:val="Standard"/>
        <w:spacing w:before="120" w:after="0" w:line="276" w:lineRule="auto"/>
        <w:jc w:val="both"/>
        <w:rPr>
          <w:rFonts w:ascii="Lato" w:hAnsi="Lato"/>
          <w:bCs/>
          <w:i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5A48F0">
        <w:rPr>
          <w:rFonts w:ascii="Lato" w:hAnsi="Lato"/>
          <w:bCs/>
          <w:sz w:val="24"/>
          <w:szCs w:val="24"/>
        </w:rPr>
        <w:t>ć</w:t>
      </w:r>
      <w:r w:rsidR="00096468" w:rsidRPr="00D20037">
        <w:rPr>
          <w:rFonts w:ascii="Lato" w:hAnsi="Lato"/>
          <w:bCs/>
          <w:sz w:val="24"/>
          <w:szCs w:val="24"/>
        </w:rPr>
        <w:t xml:space="preserve"> można oglądać </w:t>
      </w:r>
      <w:r w:rsidR="0047390F">
        <w:rPr>
          <w:rFonts w:ascii="Lato" w:hAnsi="Lato"/>
          <w:bCs/>
          <w:sz w:val="24"/>
          <w:szCs w:val="24"/>
        </w:rPr>
        <w:t>06</w:t>
      </w:r>
      <w:r w:rsidR="00847248">
        <w:rPr>
          <w:rFonts w:ascii="Lato" w:hAnsi="Lato"/>
          <w:bCs/>
          <w:i/>
          <w:sz w:val="24"/>
          <w:szCs w:val="24"/>
        </w:rPr>
        <w:t xml:space="preserve"> </w:t>
      </w:r>
      <w:r w:rsidR="0047390F">
        <w:rPr>
          <w:rFonts w:ascii="Lato" w:hAnsi="Lato"/>
          <w:bCs/>
          <w:i/>
          <w:sz w:val="24"/>
          <w:szCs w:val="24"/>
        </w:rPr>
        <w:t>maja</w:t>
      </w:r>
      <w:r w:rsidR="006D0573">
        <w:rPr>
          <w:rFonts w:ascii="Lato" w:hAnsi="Lato"/>
          <w:bCs/>
          <w:sz w:val="24"/>
          <w:szCs w:val="24"/>
        </w:rPr>
        <w:t xml:space="preserve"> 202</w:t>
      </w:r>
      <w:r w:rsidR="00E51349">
        <w:rPr>
          <w:rFonts w:ascii="Lato" w:hAnsi="Lato"/>
          <w:bCs/>
          <w:sz w:val="24"/>
          <w:szCs w:val="24"/>
        </w:rPr>
        <w:t>6</w:t>
      </w:r>
      <w:r w:rsidR="00096468" w:rsidRPr="00D20037">
        <w:rPr>
          <w:rFonts w:ascii="Lato" w:hAnsi="Lato"/>
          <w:bCs/>
          <w:sz w:val="24"/>
          <w:szCs w:val="24"/>
        </w:rPr>
        <w:t xml:space="preserve"> roku od godz. </w:t>
      </w:r>
      <w:r w:rsidR="00E51349">
        <w:rPr>
          <w:rFonts w:ascii="Lato" w:hAnsi="Lato"/>
          <w:bCs/>
          <w:sz w:val="24"/>
          <w:szCs w:val="24"/>
        </w:rPr>
        <w:t>0</w:t>
      </w:r>
      <w:r w:rsidR="0047390F">
        <w:rPr>
          <w:rFonts w:ascii="Lato" w:hAnsi="Lato"/>
          <w:bCs/>
          <w:sz w:val="24"/>
          <w:szCs w:val="24"/>
        </w:rPr>
        <w:t>8</w:t>
      </w:r>
      <w:r>
        <w:rPr>
          <w:rFonts w:ascii="Lato" w:hAnsi="Lato"/>
          <w:bCs/>
          <w:i/>
          <w:sz w:val="24"/>
          <w:szCs w:val="24"/>
        </w:rPr>
        <w:t>:</w:t>
      </w:r>
      <w:r w:rsidR="0047390F">
        <w:rPr>
          <w:rFonts w:ascii="Lato" w:hAnsi="Lato"/>
          <w:bCs/>
          <w:i/>
          <w:sz w:val="24"/>
          <w:szCs w:val="24"/>
        </w:rPr>
        <w:t>0</w:t>
      </w:r>
      <w:r w:rsidR="00C3319C">
        <w:rPr>
          <w:rFonts w:ascii="Lato" w:hAnsi="Lato"/>
          <w:bCs/>
          <w:i/>
          <w:sz w:val="24"/>
          <w:szCs w:val="24"/>
        </w:rPr>
        <w:t>0</w:t>
      </w:r>
      <w:r w:rsidR="00096468" w:rsidRPr="00D20037">
        <w:rPr>
          <w:rFonts w:ascii="Lato" w:hAnsi="Lato"/>
          <w:bCs/>
          <w:sz w:val="24"/>
          <w:szCs w:val="24"/>
        </w:rPr>
        <w:t xml:space="preserve"> do godz. </w:t>
      </w:r>
      <w:r w:rsidR="0047390F">
        <w:rPr>
          <w:rFonts w:ascii="Lato" w:hAnsi="Lato"/>
          <w:bCs/>
          <w:sz w:val="24"/>
          <w:szCs w:val="24"/>
        </w:rPr>
        <w:t>08</w:t>
      </w:r>
      <w:r>
        <w:rPr>
          <w:rFonts w:ascii="Lato" w:hAnsi="Lato"/>
          <w:bCs/>
          <w:i/>
          <w:sz w:val="24"/>
          <w:szCs w:val="24"/>
        </w:rPr>
        <w:t>:</w:t>
      </w:r>
      <w:r w:rsidR="0047390F">
        <w:rPr>
          <w:rFonts w:ascii="Lato" w:hAnsi="Lato"/>
          <w:bCs/>
          <w:i/>
          <w:sz w:val="24"/>
          <w:szCs w:val="24"/>
        </w:rPr>
        <w:t>3</w:t>
      </w:r>
      <w:r w:rsidR="00D20037" w:rsidRPr="00D20037">
        <w:rPr>
          <w:rFonts w:ascii="Lato" w:hAnsi="Lato"/>
          <w:bCs/>
          <w:i/>
          <w:sz w:val="24"/>
          <w:szCs w:val="24"/>
        </w:rPr>
        <w:t>0</w:t>
      </w:r>
      <w:r w:rsidR="004230BF">
        <w:rPr>
          <w:rFonts w:ascii="Lato" w:hAnsi="Lato"/>
          <w:bCs/>
          <w:sz w:val="24"/>
          <w:szCs w:val="24"/>
        </w:rPr>
        <w:t>,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   </w:t>
      </w:r>
      <w:r w:rsidR="00A14003">
        <w:rPr>
          <w:rFonts w:ascii="Lato" w:hAnsi="Lato"/>
          <w:bCs/>
          <w:i/>
          <w:sz w:val="24"/>
          <w:szCs w:val="24"/>
        </w:rPr>
        <w:t xml:space="preserve">ul. </w:t>
      </w:r>
      <w:r w:rsidR="0047390F">
        <w:rPr>
          <w:rFonts w:ascii="Lato" w:hAnsi="Lato"/>
          <w:bCs/>
          <w:i/>
          <w:sz w:val="24"/>
          <w:szCs w:val="24"/>
        </w:rPr>
        <w:t>Lipowa 7 Świnków</w:t>
      </w:r>
      <w:r w:rsidR="00E51349">
        <w:rPr>
          <w:rFonts w:ascii="Lato" w:hAnsi="Lato"/>
          <w:bCs/>
          <w:i/>
          <w:sz w:val="24"/>
          <w:szCs w:val="24"/>
        </w:rPr>
        <w:t>, 63-7</w:t>
      </w:r>
      <w:r w:rsidR="0047390F">
        <w:rPr>
          <w:rFonts w:ascii="Lato" w:hAnsi="Lato"/>
          <w:bCs/>
          <w:i/>
          <w:sz w:val="24"/>
          <w:szCs w:val="24"/>
        </w:rPr>
        <w:t>14</w:t>
      </w:r>
      <w:r w:rsidR="00E51349">
        <w:rPr>
          <w:rFonts w:ascii="Lato" w:hAnsi="Lato"/>
          <w:bCs/>
          <w:i/>
          <w:sz w:val="24"/>
          <w:szCs w:val="24"/>
        </w:rPr>
        <w:t xml:space="preserve"> </w:t>
      </w:r>
      <w:r w:rsidR="0047390F">
        <w:rPr>
          <w:rFonts w:ascii="Lato" w:hAnsi="Lato"/>
          <w:bCs/>
          <w:i/>
          <w:sz w:val="24"/>
          <w:szCs w:val="24"/>
        </w:rPr>
        <w:t>Kobierno</w:t>
      </w:r>
      <w:r w:rsidR="00E51349">
        <w:rPr>
          <w:rFonts w:ascii="Lato" w:hAnsi="Lato"/>
          <w:bCs/>
          <w:i/>
          <w:sz w:val="24"/>
          <w:szCs w:val="24"/>
        </w:rPr>
        <w:t>.</w:t>
      </w:r>
    </w:p>
    <w:p w14:paraId="4473F777" w14:textId="1E2C64B9" w:rsidR="00AC6F43" w:rsidRDefault="00AC6F43" w:rsidP="00AC6F43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>
        <w:rPr>
          <w:rFonts w:ascii="Lato" w:hAnsi="Lato"/>
          <w:b/>
          <w:color w:val="C00000"/>
          <w:sz w:val="28"/>
          <w:szCs w:val="28"/>
        </w:rPr>
        <w:tab/>
      </w:r>
      <w:r>
        <w:rPr>
          <w:rFonts w:ascii="Lato" w:hAnsi="Lato"/>
          <w:b/>
          <w:color w:val="C00000"/>
          <w:sz w:val="28"/>
          <w:szCs w:val="28"/>
        </w:rPr>
        <w:tab/>
      </w:r>
      <w:r w:rsidRPr="00B91930">
        <w:rPr>
          <w:rFonts w:ascii="Lato" w:hAnsi="Lato"/>
          <w:b/>
          <w:color w:val="C00000"/>
          <w:sz w:val="28"/>
          <w:szCs w:val="28"/>
        </w:rPr>
        <w:t xml:space="preserve">Wadium </w:t>
      </w:r>
    </w:p>
    <w:p w14:paraId="2FE971DD" w14:textId="2820C927" w:rsidR="00AC6F43" w:rsidRDefault="00AC6F43" w:rsidP="00AC6F4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Warunkiem przystąpienia do licytacji ruchomości jest wpłata wadium.</w:t>
      </w:r>
      <w:r>
        <w:rPr>
          <w:rFonts w:ascii="Lato" w:hAnsi="Lato"/>
          <w:bCs/>
          <w:sz w:val="24"/>
          <w:szCs w:val="24"/>
        </w:rPr>
        <w:tab/>
      </w:r>
    </w:p>
    <w:p w14:paraId="6072C6EB" w14:textId="77777777" w:rsidR="00AC6F43" w:rsidRDefault="00AC6F43" w:rsidP="00AC6F43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 w:rsidRPr="002D2BCD">
        <w:rPr>
          <w:rFonts w:ascii="Lato" w:hAnsi="Lato"/>
          <w:b/>
        </w:rPr>
        <w:t>82 1010 1469 0000 8413 9120 0000</w:t>
      </w:r>
      <w:r w:rsidRPr="00D20037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słowo wadium i oznaczenie </w:t>
      </w:r>
      <w:r>
        <w:rPr>
          <w:rFonts w:ascii="Lato" w:eastAsia="Times New Roman" w:hAnsi="Lato"/>
          <w:lang w:eastAsia="pl-PL"/>
        </w:rPr>
        <w:tab/>
      </w:r>
      <w:r>
        <w:rPr>
          <w:rFonts w:ascii="Lato" w:eastAsia="Times New Roman" w:hAnsi="Lato"/>
          <w:lang w:eastAsia="pl-PL"/>
        </w:rPr>
        <w:tab/>
      </w:r>
      <w:r>
        <w:rPr>
          <w:rFonts w:ascii="Lato" w:eastAsia="Times New Roman" w:hAnsi="Lato"/>
          <w:lang w:eastAsia="pl-PL"/>
        </w:rPr>
        <w:tab/>
      </w:r>
      <w:r>
        <w:rPr>
          <w:rFonts w:ascii="Lato" w:eastAsia="Times New Roman" w:hAnsi="Lato"/>
          <w:lang w:eastAsia="pl-PL"/>
        </w:rPr>
        <w:tab/>
        <w:t xml:space="preserve">   ruchomości, której dotyczy. </w:t>
      </w:r>
    </w:p>
    <w:p w14:paraId="117123A4" w14:textId="77777777" w:rsidR="00AC6F43" w:rsidRDefault="00AC6F43" w:rsidP="0047390F">
      <w:pPr>
        <w:pStyle w:val="TekstpismaKAS"/>
        <w:ind w:left="568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 xml:space="preserve">Wadium uznam za złożone, jeżeli wpłata zostanie uznana na naszym rachunku najpóźniej w dniu poprzedzającym dzień licytacji. </w:t>
      </w:r>
    </w:p>
    <w:p w14:paraId="3C70F30A" w14:textId="77777777" w:rsidR="00AC6F43" w:rsidRDefault="00AC6F43" w:rsidP="00AC6F43">
      <w:pPr>
        <w:pStyle w:val="TekstpismaKAS"/>
        <w:rPr>
          <w:rFonts w:ascii="Lato" w:hAnsi="Lato"/>
          <w:u w:val="single"/>
          <w:lang w:eastAsia="zh-CN"/>
        </w:rPr>
      </w:pPr>
    </w:p>
    <w:p w14:paraId="5428A3C5" w14:textId="77777777" w:rsidR="00AC6F43" w:rsidRDefault="00AC6F43" w:rsidP="00AC6F43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361F8DF1" w14:textId="77777777" w:rsidR="00AC6F43" w:rsidRDefault="00AC6F43" w:rsidP="00AC6F43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0F2F173F" w14:textId="77777777" w:rsidR="002036CD" w:rsidRDefault="002036CD" w:rsidP="006D0573">
      <w:pPr>
        <w:pStyle w:val="Standard"/>
        <w:spacing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C9B8CC7" w14:textId="77777777" w:rsidR="00520077" w:rsidRDefault="00096468" w:rsidP="00685C32">
      <w:pPr>
        <w:pStyle w:val="Standard"/>
        <w:spacing w:line="276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5DB03DB" w14:textId="0C580087" w:rsidR="009F5E03" w:rsidRDefault="009F5E03" w:rsidP="00685C32">
      <w:pPr>
        <w:pStyle w:val="Default"/>
        <w:spacing w:after="160" w:line="276" w:lineRule="auto"/>
        <w:rPr>
          <w:bCs/>
        </w:rPr>
      </w:pPr>
      <w:r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16746D4F" w14:textId="5FFC7696" w:rsidR="00601A71" w:rsidRPr="00E56881" w:rsidRDefault="00096468" w:rsidP="009F5E03">
      <w:pPr>
        <w:pStyle w:val="Default"/>
        <w:spacing w:after="160" w:line="276" w:lineRule="auto"/>
      </w:pPr>
      <w:r>
        <w:rPr>
          <w:bCs/>
        </w:rPr>
        <w:t xml:space="preserve">Nabywca </w:t>
      </w:r>
      <w:r w:rsidR="00F45F15">
        <w:rPr>
          <w:bCs/>
        </w:rPr>
        <w:t>z</w:t>
      </w:r>
      <w:r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 w:rsidR="00E56881">
        <w:rPr>
          <w:bCs/>
        </w:rPr>
        <w:t>przy</w:t>
      </w:r>
      <w:r>
        <w:rPr>
          <w:bCs/>
        </w:rPr>
        <w:t xml:space="preserve">najmniej cenę wywołania w gotówce </w:t>
      </w:r>
      <w:r w:rsidR="00D20037">
        <w:rPr>
          <w:bCs/>
        </w:rPr>
        <w:t xml:space="preserve">. </w:t>
      </w:r>
      <w:r>
        <w:rPr>
          <w:bCs/>
        </w:rPr>
        <w:t>Jeżeli ceny tej nabywca nie uiści, traci prawo wynikłe z przybicia i nie może uczestniczyć w licytacji tej samej ruchomości. Pozostałą do zapłaty część wylicytowanej kwoty należy wpłacić</w:t>
      </w:r>
      <w:r w:rsidR="00E56881">
        <w:rPr>
          <w:bCs/>
        </w:rPr>
        <w:t xml:space="preserve"> niezwłocznie</w:t>
      </w:r>
      <w:r>
        <w:rPr>
          <w:bCs/>
        </w:rPr>
        <w:t xml:space="preserve"> na rachunek </w:t>
      </w:r>
      <w:r w:rsidR="00E56881">
        <w:rPr>
          <w:bCs/>
        </w:rPr>
        <w:t xml:space="preserve">                 </w:t>
      </w:r>
      <w:r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>
        <w:rPr>
          <w:bCs/>
        </w:rPr>
        <w:t xml:space="preserve"> </w:t>
      </w:r>
      <w:r w:rsidR="00E56881">
        <w:rPr>
          <w:bCs/>
        </w:rPr>
        <w:t>organu egzekucyjnego</w:t>
      </w:r>
      <w:r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>
        <w:rPr>
          <w:bCs/>
        </w:rPr>
        <w:t>następującym po dniu licytacji.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7777777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697 710 023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77777777" w:rsidR="00601A71" w:rsidRDefault="0009646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45C7D06D" w:rsidR="00601A71" w:rsidRDefault="0009646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 w administracji (Dz.U. z 202</w:t>
      </w:r>
      <w:r w:rsidR="0047390F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47390F">
        <w:rPr>
          <w:rFonts w:ascii="Lato" w:hAnsi="Lato"/>
          <w:lang w:eastAsia="pl-PL"/>
        </w:rPr>
        <w:t>268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3E67DCB8" w14:textId="3244ED08" w:rsidR="002036CD" w:rsidRDefault="002036CD">
      <w:pPr>
        <w:pStyle w:val="TekstpismaKAS"/>
        <w:rPr>
          <w:rFonts w:ascii="Lato" w:hAnsi="Lato"/>
          <w:lang w:eastAsia="pl-PL"/>
        </w:rPr>
      </w:pPr>
    </w:p>
    <w:p w14:paraId="19460A18" w14:textId="2EFDFB29" w:rsidR="00FC36FD" w:rsidRDefault="00FC36FD">
      <w:pPr>
        <w:pStyle w:val="TekstpismaKAS"/>
        <w:rPr>
          <w:rFonts w:ascii="Lato" w:hAnsi="Lato"/>
          <w:lang w:eastAsia="pl-PL"/>
        </w:rPr>
      </w:pPr>
    </w:p>
    <w:p w14:paraId="6AF30B37" w14:textId="4536E330" w:rsidR="00FC36FD" w:rsidRPr="009E2CAE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090225A9" w14:textId="77777777" w:rsidR="00FC36FD" w:rsidRPr="009E2CAE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326B6E6E" w14:textId="77777777" w:rsidR="00FC36FD" w:rsidRPr="009E2CAE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5E7847FA" w14:textId="77777777" w:rsidR="00FC36FD" w:rsidRPr="009E2CAE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</w:t>
      </w:r>
      <w:r w:rsidRPr="009E2CAE">
        <w:rPr>
          <w:rFonts w:ascii="Lato" w:hAnsi="Lato"/>
          <w:sz w:val="22"/>
          <w:szCs w:val="22"/>
          <w:lang w:eastAsia="pl-PL"/>
        </w:rPr>
        <w:t>Kierownik Referatu</w:t>
      </w:r>
    </w:p>
    <w:p w14:paraId="476E2FBD" w14:textId="77777777" w:rsidR="00FC36FD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Robert Juskowiak</w:t>
      </w:r>
    </w:p>
    <w:p w14:paraId="692A5168" w14:textId="77777777" w:rsidR="00FC36FD" w:rsidRPr="009E2CAE" w:rsidRDefault="00FC36FD" w:rsidP="00FC36FD">
      <w:pPr>
        <w:pStyle w:val="TekstpismaKAS"/>
        <w:jc w:val="center"/>
        <w:rPr>
          <w:rFonts w:ascii="Lato" w:hAnsi="Lato"/>
          <w:i/>
          <w:iCs/>
          <w:sz w:val="16"/>
          <w:szCs w:val="16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p w14:paraId="60990F76" w14:textId="77777777" w:rsidR="00FC36FD" w:rsidRDefault="00FC36FD">
      <w:pPr>
        <w:pStyle w:val="TekstpismaKAS"/>
        <w:rPr>
          <w:rFonts w:ascii="Lato" w:hAnsi="Lato"/>
          <w:lang w:eastAsia="pl-PL"/>
        </w:rPr>
      </w:pPr>
    </w:p>
    <w:sectPr w:rsidR="00FC36F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5FFA"/>
    <w:rsid w:val="00096468"/>
    <w:rsid w:val="001058DE"/>
    <w:rsid w:val="001062EE"/>
    <w:rsid w:val="00150F54"/>
    <w:rsid w:val="001A514E"/>
    <w:rsid w:val="002036CD"/>
    <w:rsid w:val="002516CD"/>
    <w:rsid w:val="00294F85"/>
    <w:rsid w:val="002E1BCC"/>
    <w:rsid w:val="00343229"/>
    <w:rsid w:val="003433A7"/>
    <w:rsid w:val="003929DA"/>
    <w:rsid w:val="003A7B93"/>
    <w:rsid w:val="003B1D23"/>
    <w:rsid w:val="004230BF"/>
    <w:rsid w:val="00423B45"/>
    <w:rsid w:val="0047390F"/>
    <w:rsid w:val="004867E0"/>
    <w:rsid w:val="004C343E"/>
    <w:rsid w:val="00520077"/>
    <w:rsid w:val="00533F1C"/>
    <w:rsid w:val="005A48F0"/>
    <w:rsid w:val="005E1273"/>
    <w:rsid w:val="00601A71"/>
    <w:rsid w:val="006473A9"/>
    <w:rsid w:val="00685C32"/>
    <w:rsid w:val="006A303D"/>
    <w:rsid w:val="006C7FE8"/>
    <w:rsid w:val="006D0573"/>
    <w:rsid w:val="00847248"/>
    <w:rsid w:val="008C0135"/>
    <w:rsid w:val="009074A0"/>
    <w:rsid w:val="00913B1A"/>
    <w:rsid w:val="00917001"/>
    <w:rsid w:val="009B76C2"/>
    <w:rsid w:val="009F5E03"/>
    <w:rsid w:val="00A14003"/>
    <w:rsid w:val="00AC48C6"/>
    <w:rsid w:val="00AC6F43"/>
    <w:rsid w:val="00B17143"/>
    <w:rsid w:val="00B328DA"/>
    <w:rsid w:val="00B92D17"/>
    <w:rsid w:val="00BF54C6"/>
    <w:rsid w:val="00C15B10"/>
    <w:rsid w:val="00C3319C"/>
    <w:rsid w:val="00C65DB1"/>
    <w:rsid w:val="00CB5CC1"/>
    <w:rsid w:val="00CF10AD"/>
    <w:rsid w:val="00CF4389"/>
    <w:rsid w:val="00D20037"/>
    <w:rsid w:val="00DB3F82"/>
    <w:rsid w:val="00DC1A7D"/>
    <w:rsid w:val="00E51349"/>
    <w:rsid w:val="00E56881"/>
    <w:rsid w:val="00ED5DF0"/>
    <w:rsid w:val="00F33333"/>
    <w:rsid w:val="00F45F15"/>
    <w:rsid w:val="00FA0778"/>
    <w:rsid w:val="00FA7D31"/>
    <w:rsid w:val="00FC36FD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2026-04-14T07:57:00Z</cp:lastPrinted>
  <dcterms:created xsi:type="dcterms:W3CDTF">2026-04-14T07:40:00Z</dcterms:created>
  <dcterms:modified xsi:type="dcterms:W3CDTF">2026-04-14T07:58:00Z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