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3D45B616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D3097E">
        <w:rPr>
          <w:rFonts w:cstheme="minorHAnsi"/>
          <w:color w:val="000000" w:themeColor="text1"/>
          <w:sz w:val="24"/>
          <w:szCs w:val="24"/>
        </w:rPr>
        <w:t>17</w:t>
      </w:r>
      <w:r w:rsidR="003D3C3E">
        <w:rPr>
          <w:rFonts w:cstheme="minorHAnsi"/>
          <w:color w:val="000000" w:themeColor="text1"/>
          <w:sz w:val="24"/>
          <w:szCs w:val="24"/>
        </w:rPr>
        <w:t xml:space="preserve">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3A5C7EF0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24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3D3C3E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31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8500" w:type="dxa"/>
        <w:tblLayout w:type="fixed"/>
        <w:tblLook w:val="04A0" w:firstRow="1" w:lastRow="0" w:firstColumn="1" w:lastColumn="0" w:noHBand="0" w:noVBand="1"/>
      </w:tblPr>
      <w:tblGrid>
        <w:gridCol w:w="506"/>
        <w:gridCol w:w="4592"/>
        <w:gridCol w:w="1701"/>
        <w:gridCol w:w="1701"/>
      </w:tblGrid>
      <w:tr w:rsidR="00155454" w:rsidRPr="00D927C4" w14:paraId="736D10D4" w14:textId="77777777" w:rsidTr="00621D2B">
        <w:tc>
          <w:tcPr>
            <w:tcW w:w="506" w:type="dxa"/>
          </w:tcPr>
          <w:p w14:paraId="530BF741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592" w:type="dxa"/>
          </w:tcPr>
          <w:p w14:paraId="0D196A2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954F3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701" w:type="dxa"/>
          </w:tcPr>
          <w:p w14:paraId="57E577F0" w14:textId="77777777" w:rsidR="0015545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55454" w:rsidRPr="00D927C4" w14:paraId="64E351BD" w14:textId="77777777" w:rsidTr="00621D2B">
        <w:tc>
          <w:tcPr>
            <w:tcW w:w="506" w:type="dxa"/>
          </w:tcPr>
          <w:p w14:paraId="3A2B866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92" w:type="dxa"/>
          </w:tcPr>
          <w:p w14:paraId="32CF30B3" w14:textId="6F12C2B8" w:rsidR="00155454" w:rsidRPr="00E118CB" w:rsidRDefault="00155454" w:rsidP="00B46137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</w:t>
            </w:r>
            <w:r w:rsidR="00B46318">
              <w:rPr>
                <w:color w:val="000000" w:themeColor="text1"/>
                <w:szCs w:val="24"/>
              </w:rPr>
              <w:t>ciężarowy skrzynia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3D3C3E" w:rsidRPr="003D3C3E">
              <w:rPr>
                <w:color w:val="000000" w:themeColor="text1"/>
                <w:szCs w:val="24"/>
              </w:rPr>
              <w:t xml:space="preserve">PEUGEOT </w:t>
            </w:r>
            <w:r w:rsidR="00B46318">
              <w:rPr>
                <w:color w:val="000000" w:themeColor="text1"/>
                <w:szCs w:val="24"/>
              </w:rPr>
              <w:t>BOXER</w:t>
            </w:r>
            <w:r w:rsidR="003D3C3E">
              <w:rPr>
                <w:color w:val="000000" w:themeColor="text1"/>
                <w:szCs w:val="24"/>
              </w:rPr>
              <w:t xml:space="preserve">, rok produkcji </w:t>
            </w:r>
            <w:r w:rsidR="00B46318">
              <w:rPr>
                <w:color w:val="000000" w:themeColor="text1"/>
                <w:szCs w:val="24"/>
              </w:rPr>
              <w:t>1998</w:t>
            </w:r>
            <w:r w:rsidR="003D3C3E">
              <w:rPr>
                <w:color w:val="000000" w:themeColor="text1"/>
                <w:szCs w:val="24"/>
              </w:rPr>
              <w:t>,</w:t>
            </w:r>
            <w:r w:rsidR="003D3C3E" w:rsidRPr="003D3C3E">
              <w:rPr>
                <w:color w:val="000000" w:themeColor="text1"/>
                <w:szCs w:val="24"/>
              </w:rPr>
              <w:t xml:space="preserve"> nr rej. </w:t>
            </w:r>
            <w:r w:rsidR="00B46318">
              <w:rPr>
                <w:color w:val="000000" w:themeColor="text1"/>
                <w:szCs w:val="24"/>
              </w:rPr>
              <w:t xml:space="preserve">EWE </w:t>
            </w:r>
            <w:r w:rsidR="00D3097E">
              <w:rPr>
                <w:color w:val="000000" w:themeColor="text1"/>
                <w:szCs w:val="24"/>
              </w:rPr>
              <w:t>6</w:t>
            </w:r>
            <w:r w:rsidR="00B46318">
              <w:rPr>
                <w:color w:val="000000" w:themeColor="text1"/>
                <w:szCs w:val="24"/>
              </w:rPr>
              <w:t>3KG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="00B46318" w:rsidRPr="00B46318">
              <w:rPr>
                <w:color w:val="000000" w:themeColor="text1"/>
                <w:szCs w:val="24"/>
              </w:rPr>
              <w:t>VF3233K4215522301</w:t>
            </w:r>
            <w:r>
              <w:rPr>
                <w:color w:val="000000" w:themeColor="text1"/>
                <w:szCs w:val="24"/>
              </w:rPr>
              <w:t xml:space="preserve">, data pierwszej rejestracji </w:t>
            </w:r>
            <w:r w:rsidR="00B46318">
              <w:rPr>
                <w:color w:val="000000" w:themeColor="text1"/>
                <w:szCs w:val="24"/>
              </w:rPr>
              <w:t>16</w:t>
            </w:r>
            <w:r w:rsidR="00D3097E">
              <w:rPr>
                <w:color w:val="000000" w:themeColor="text1"/>
                <w:szCs w:val="24"/>
              </w:rPr>
              <w:t>.04.</w:t>
            </w:r>
            <w:r w:rsidR="00B46318">
              <w:rPr>
                <w:color w:val="000000" w:themeColor="text1"/>
                <w:szCs w:val="24"/>
              </w:rPr>
              <w:t>1998</w:t>
            </w:r>
            <w:r w:rsidR="00621D2B">
              <w:rPr>
                <w:color w:val="000000" w:themeColor="text1"/>
                <w:szCs w:val="24"/>
              </w:rPr>
              <w:t xml:space="preserve"> r.,  data pierwszej rejestracji w kraju </w:t>
            </w:r>
            <w:r w:rsidR="00D3097E">
              <w:rPr>
                <w:color w:val="000000" w:themeColor="text1"/>
                <w:szCs w:val="24"/>
              </w:rPr>
              <w:t>2</w:t>
            </w:r>
            <w:r w:rsidR="00B46318">
              <w:rPr>
                <w:color w:val="000000" w:themeColor="text1"/>
                <w:szCs w:val="24"/>
              </w:rPr>
              <w:t>5</w:t>
            </w:r>
            <w:r w:rsidR="00D3097E">
              <w:rPr>
                <w:color w:val="000000" w:themeColor="text1"/>
                <w:szCs w:val="24"/>
              </w:rPr>
              <w:t>.11.201</w:t>
            </w:r>
            <w:r w:rsidR="00B46318">
              <w:rPr>
                <w:color w:val="000000" w:themeColor="text1"/>
                <w:szCs w:val="24"/>
              </w:rPr>
              <w:t>1</w:t>
            </w:r>
            <w:r w:rsidR="00621D2B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701" w:type="dxa"/>
          </w:tcPr>
          <w:p w14:paraId="518C075C" w14:textId="3373FF5A" w:rsidR="00155454" w:rsidRPr="00D927C4" w:rsidRDefault="00B46318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4</w:t>
            </w:r>
            <w:r w:rsidR="00D3097E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7</w:t>
            </w:r>
            <w:r w:rsidR="00D3097E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</w:t>
            </w:r>
            <w:r w:rsidR="00621D2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55454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14:paraId="04034771" w14:textId="71A7EE9C" w:rsidR="00155454" w:rsidRDefault="00B46318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</w:t>
            </w:r>
            <w:r w:rsidR="00D3097E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</w:t>
            </w:r>
            <w:r w:rsidR="00D3097E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25</w:t>
            </w:r>
            <w:r w:rsidR="00621D2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5545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25BC91FE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24</w:t>
      </w:r>
      <w:r w:rsidR="00B46137">
        <w:t xml:space="preserve"> </w:t>
      </w:r>
      <w:r w:rsidR="00621D2B">
        <w:t>marca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B46318">
        <w:t>9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(t.j.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 xml:space="preserve">Rozporządzenie Rady Ministrów z 28 lutego 2011 r. w sprawie rozciągnięcia stosowania przepisów ustawy o postępowaniu egzekucyjnym w administracji (t.j.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62546713"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t xml:space="preserve">ePUAP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$ePUAP</w:t>
    </w:r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A4909"/>
    <w:rsid w:val="000B0B53"/>
    <w:rsid w:val="000C5E72"/>
    <w:rsid w:val="00103F06"/>
    <w:rsid w:val="00155454"/>
    <w:rsid w:val="001E0124"/>
    <w:rsid w:val="0026345D"/>
    <w:rsid w:val="00266AFA"/>
    <w:rsid w:val="002B7D0F"/>
    <w:rsid w:val="002E1C5D"/>
    <w:rsid w:val="002F07BF"/>
    <w:rsid w:val="00321CDC"/>
    <w:rsid w:val="00387567"/>
    <w:rsid w:val="003D3C3E"/>
    <w:rsid w:val="003F1B05"/>
    <w:rsid w:val="00420468"/>
    <w:rsid w:val="004E5903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767CD7"/>
    <w:rsid w:val="0078632C"/>
    <w:rsid w:val="007B3896"/>
    <w:rsid w:val="007E7630"/>
    <w:rsid w:val="0081501E"/>
    <w:rsid w:val="00902561"/>
    <w:rsid w:val="00936308"/>
    <w:rsid w:val="009736AE"/>
    <w:rsid w:val="00973B29"/>
    <w:rsid w:val="009A2C4E"/>
    <w:rsid w:val="009B4B37"/>
    <w:rsid w:val="009E5CFE"/>
    <w:rsid w:val="00AA5AC3"/>
    <w:rsid w:val="00AB283F"/>
    <w:rsid w:val="00AB28F6"/>
    <w:rsid w:val="00B46137"/>
    <w:rsid w:val="00B46318"/>
    <w:rsid w:val="00B477F6"/>
    <w:rsid w:val="00BB0904"/>
    <w:rsid w:val="00BD02D2"/>
    <w:rsid w:val="00BF06B1"/>
    <w:rsid w:val="00D3097E"/>
    <w:rsid w:val="00D609E9"/>
    <w:rsid w:val="00DA5F16"/>
    <w:rsid w:val="00E118CB"/>
    <w:rsid w:val="00E372CC"/>
    <w:rsid w:val="00E420D9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3</cp:revision>
  <cp:lastPrinted>2026-01-19T16:31:00Z</cp:lastPrinted>
  <dcterms:created xsi:type="dcterms:W3CDTF">2026-03-17T11:27:00Z</dcterms:created>
  <dcterms:modified xsi:type="dcterms:W3CDTF">2026-03-17T11:31:00Z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