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055F845F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8D3033">
        <w:rPr>
          <w:rFonts w:ascii="Lato" w:hAnsi="Lato"/>
          <w:i/>
        </w:rPr>
        <w:t>72</w:t>
      </w:r>
      <w:r w:rsidR="006D0573">
        <w:rPr>
          <w:rFonts w:ascii="Lato" w:hAnsi="Lato"/>
          <w:i/>
        </w:rPr>
        <w:t>.202</w:t>
      </w:r>
      <w:r w:rsidR="008D3033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8D3033">
        <w:rPr>
          <w:rFonts w:ascii="Lato" w:hAnsi="Lato"/>
          <w:i/>
        </w:rPr>
        <w:t>08</w:t>
      </w:r>
      <w:r w:rsidR="00AC1CC4">
        <w:rPr>
          <w:rFonts w:ascii="Lato" w:hAnsi="Lato"/>
          <w:i/>
        </w:rPr>
        <w:t xml:space="preserve"> </w:t>
      </w:r>
      <w:r w:rsidR="008D3033">
        <w:rPr>
          <w:rFonts w:ascii="Lato" w:hAnsi="Lato"/>
          <w:i/>
        </w:rPr>
        <w:t xml:space="preserve">stycznia </w:t>
      </w:r>
      <w:r w:rsidR="006D0573">
        <w:rPr>
          <w:rFonts w:ascii="Lato" w:hAnsi="Lato"/>
        </w:rPr>
        <w:t>202</w:t>
      </w:r>
      <w:r w:rsidR="008D3033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7037D857" w:rsidR="00601A71" w:rsidRPr="00B92D17" w:rsidRDefault="00C374DF">
      <w:pPr>
        <w:pStyle w:val="TytupismaKAS"/>
        <w:jc w:val="center"/>
        <w:rPr>
          <w:rFonts w:ascii="Lato" w:hAnsi="Lato"/>
        </w:rPr>
      </w:pPr>
      <w:r>
        <w:rPr>
          <w:rFonts w:ascii="Lato" w:hAnsi="Lato"/>
        </w:rPr>
        <w:t>ZAWIADOMIENIE O 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0DBDEAA" w14:textId="0C044A75" w:rsidR="00601A71" w:rsidRDefault="00096468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C374DF">
        <w:rPr>
          <w:rFonts w:ascii="Lato" w:hAnsi="Lato"/>
          <w:bCs/>
          <w:sz w:val="24"/>
          <w:szCs w:val="24"/>
        </w:rPr>
        <w:t>z wolnej ręki</w:t>
      </w:r>
      <w:r>
        <w:rPr>
          <w:rFonts w:ascii="Lato" w:hAnsi="Lato"/>
          <w:bCs/>
          <w:sz w:val="24"/>
          <w:szCs w:val="24"/>
        </w:rPr>
        <w:t xml:space="preserve"> </w:t>
      </w:r>
      <w:r w:rsidR="00AC48C6">
        <w:rPr>
          <w:rFonts w:ascii="Lato" w:hAnsi="Lato"/>
          <w:bCs/>
          <w:sz w:val="24"/>
          <w:szCs w:val="24"/>
        </w:rPr>
        <w:t>ruchomości należąc</w:t>
      </w:r>
      <w:r w:rsidR="00C2584C">
        <w:rPr>
          <w:rFonts w:ascii="Lato" w:hAnsi="Lato"/>
          <w:bCs/>
          <w:sz w:val="24"/>
          <w:szCs w:val="24"/>
        </w:rPr>
        <w:t>ej</w:t>
      </w:r>
      <w:r>
        <w:rPr>
          <w:rFonts w:ascii="Lato" w:hAnsi="Lato"/>
          <w:bCs/>
          <w:sz w:val="24"/>
          <w:szCs w:val="24"/>
        </w:rPr>
        <w:t xml:space="preserve"> do Pan</w:t>
      </w:r>
      <w:r w:rsidR="00890775">
        <w:rPr>
          <w:rFonts w:ascii="Lato" w:hAnsi="Lato"/>
          <w:bCs/>
          <w:sz w:val="24"/>
          <w:szCs w:val="24"/>
        </w:rPr>
        <w:t>a</w:t>
      </w:r>
      <w:r>
        <w:rPr>
          <w:rFonts w:ascii="Lato" w:hAnsi="Lato"/>
          <w:bCs/>
          <w:sz w:val="24"/>
          <w:szCs w:val="24"/>
        </w:rPr>
        <w:t xml:space="preserve"> </w:t>
      </w:r>
      <w:r w:rsidR="003F0936">
        <w:rPr>
          <w:rFonts w:ascii="Lato" w:hAnsi="Lato"/>
          <w:bCs/>
          <w:i/>
          <w:sz w:val="24"/>
          <w:szCs w:val="24"/>
        </w:rPr>
        <w:t>Hieronima Kostki</w:t>
      </w:r>
    </w:p>
    <w:p w14:paraId="1DF9F87A" w14:textId="1249E847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92D17" w:rsidRPr="00B92D1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8D303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28</w:t>
      </w:r>
      <w:r w:rsidR="00C2584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8D303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stycznia</w:t>
      </w:r>
      <w:r w:rsidR="0089077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D3033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3F0936">
        <w:rPr>
          <w:rStyle w:val="Nagwek2Znak"/>
          <w:rFonts w:ascii="Lato" w:hAnsi="Lato"/>
          <w:b w:val="0"/>
          <w:color w:val="auto"/>
          <w:sz w:val="24"/>
          <w:szCs w:val="24"/>
        </w:rPr>
        <w:t>10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8D3033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68BCE100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890775">
        <w:rPr>
          <w:rFonts w:ascii="Lato" w:hAnsi="Lato"/>
          <w:bCs/>
          <w:i/>
          <w:sz w:val="24"/>
          <w:szCs w:val="24"/>
        </w:rPr>
        <w:t xml:space="preserve">ul. </w:t>
      </w:r>
      <w:r w:rsidR="003F0936">
        <w:rPr>
          <w:rFonts w:ascii="Lato" w:hAnsi="Lato"/>
          <w:bCs/>
          <w:i/>
          <w:sz w:val="24"/>
          <w:szCs w:val="24"/>
        </w:rPr>
        <w:t>Krotoszyńska 7</w:t>
      </w:r>
      <w:r w:rsidR="00AC1CC4">
        <w:rPr>
          <w:rFonts w:ascii="Lato" w:hAnsi="Lato"/>
          <w:bCs/>
          <w:i/>
          <w:sz w:val="24"/>
          <w:szCs w:val="24"/>
        </w:rPr>
        <w:t xml:space="preserve">, </w:t>
      </w:r>
      <w:r w:rsidR="003F0936">
        <w:rPr>
          <w:rFonts w:ascii="Lato" w:hAnsi="Lato"/>
          <w:bCs/>
          <w:i/>
          <w:sz w:val="24"/>
          <w:szCs w:val="24"/>
        </w:rPr>
        <w:t>56-300</w:t>
      </w:r>
      <w:r w:rsidR="00AC1CC4">
        <w:rPr>
          <w:rFonts w:ascii="Lato" w:hAnsi="Lato"/>
          <w:bCs/>
          <w:i/>
          <w:sz w:val="24"/>
          <w:szCs w:val="24"/>
        </w:rPr>
        <w:t xml:space="preserve"> </w:t>
      </w:r>
      <w:r w:rsidR="003F0936">
        <w:rPr>
          <w:rFonts w:ascii="Lato" w:hAnsi="Lato"/>
          <w:bCs/>
          <w:i/>
          <w:sz w:val="24"/>
          <w:szCs w:val="24"/>
        </w:rPr>
        <w:t>Cieszków</w:t>
      </w:r>
    </w:p>
    <w:p w14:paraId="2C6646A5" w14:textId="7E3BEA9B" w:rsidR="00601A71" w:rsidRDefault="00096468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5BA4304C" w14:textId="44DDB458" w:rsidR="00890775" w:rsidRDefault="00890775" w:rsidP="00890775">
      <w:pPr>
        <w:pStyle w:val="Tekstpodstawowy"/>
      </w:pPr>
    </w:p>
    <w:tbl>
      <w:tblPr>
        <w:tblpPr w:leftFromText="141" w:rightFromText="141" w:vertAnchor="text" w:tblpY="1"/>
        <w:tblOverlap w:val="never"/>
        <w:tblW w:w="9170" w:type="dxa"/>
        <w:tblLayout w:type="fixed"/>
        <w:tblLook w:val="0000" w:firstRow="0" w:lastRow="0" w:firstColumn="0" w:lastColumn="0" w:noHBand="0" w:noVBand="0"/>
      </w:tblPr>
      <w:tblGrid>
        <w:gridCol w:w="562"/>
        <w:gridCol w:w="2649"/>
        <w:gridCol w:w="1442"/>
        <w:gridCol w:w="1441"/>
        <w:gridCol w:w="1382"/>
        <w:gridCol w:w="1694"/>
      </w:tblGrid>
      <w:tr w:rsidR="00890775" w14:paraId="432B7726" w14:textId="77777777" w:rsidTr="00B22013">
        <w:trPr>
          <w:trHeight w:val="4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B11B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94980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9489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07DE" w14:textId="322D4A73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 xml:space="preserve">Cena </w:t>
            </w:r>
            <w:r w:rsidR="00946C08">
              <w:rPr>
                <w:rFonts w:cs="Arial"/>
                <w:b/>
                <w:bCs/>
                <w:sz w:val="23"/>
                <w:szCs w:val="23"/>
              </w:rPr>
              <w:t>minimalna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76AF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09C5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890775" w14:paraId="71648885" w14:textId="77777777" w:rsidTr="00B22013">
        <w:trPr>
          <w:trHeight w:val="23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C990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4EEF9492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DE59BC1" w14:textId="3C3D2904" w:rsidR="00890775" w:rsidRPr="002E1BCC" w:rsidRDefault="00890775" w:rsidP="00343B21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FEDA" w14:textId="07790010" w:rsidR="00890775" w:rsidRDefault="00AC1CC4" w:rsidP="00343B21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Ciągnik samochodowy </w:t>
            </w:r>
            <w:r w:rsidR="003F0936">
              <w:rPr>
                <w:rFonts w:cstheme="minorHAnsi"/>
                <w:iCs/>
                <w:sz w:val="24"/>
                <w:szCs w:val="24"/>
              </w:rPr>
              <w:t>Man TGA, rok produkcji 2004, nr rejestracyjny PKR 11154</w:t>
            </w:r>
          </w:p>
          <w:p w14:paraId="36A0680C" w14:textId="77777777" w:rsidR="00890775" w:rsidRPr="002E1BCC" w:rsidRDefault="00890775" w:rsidP="00AC1CC4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717F" w14:textId="35551F69" w:rsidR="00890775" w:rsidRDefault="003F0936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19</w:t>
            </w:r>
            <w:r w:rsidR="0089077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7</w:t>
            </w:r>
            <w:r w:rsidR="00890775">
              <w:rPr>
                <w:rFonts w:cs="Arial"/>
                <w:bCs/>
                <w:sz w:val="24"/>
                <w:szCs w:val="24"/>
              </w:rPr>
              <w:t>00,00zł</w:t>
            </w:r>
          </w:p>
          <w:p w14:paraId="0542E68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3960EE1B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422C" w14:textId="6F1B3C9B" w:rsidR="00890775" w:rsidRDefault="008D3033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 w:rsidR="00890775">
              <w:rPr>
                <w:rFonts w:cs="Arial"/>
                <w:bCs/>
                <w:sz w:val="24"/>
                <w:szCs w:val="24"/>
              </w:rPr>
              <w:t>.000,00zł</w:t>
            </w:r>
          </w:p>
          <w:p w14:paraId="1D466CF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4730E7" w14:textId="126DD88E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D97E" w14:textId="376EBC1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2E329905" w14:textId="66252669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E25423F" w14:textId="761BCF3B" w:rsidR="00890775" w:rsidRDefault="00890775" w:rsidP="00AC1CC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246F" w14:textId="68849D23" w:rsidR="00890775" w:rsidRDefault="00890775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Badanie techniczne ważne do                            </w:t>
            </w:r>
            <w:r w:rsidR="00AC1CC4">
              <w:rPr>
                <w:rFonts w:cs="Arial"/>
                <w:bCs/>
                <w:iCs/>
                <w:sz w:val="24"/>
                <w:szCs w:val="24"/>
              </w:rPr>
              <w:t>16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AC1CC4">
              <w:rPr>
                <w:rFonts w:cs="Arial"/>
                <w:bCs/>
                <w:iCs/>
                <w:sz w:val="24"/>
                <w:szCs w:val="24"/>
              </w:rPr>
              <w:t>sierpnia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2025r.</w:t>
            </w:r>
          </w:p>
          <w:p w14:paraId="5A396FD8" w14:textId="77777777" w:rsidR="00C2584C" w:rsidRDefault="00C2584C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5203A883" w14:textId="66199EF9" w:rsidR="00890775" w:rsidRPr="00D46C73" w:rsidRDefault="00890775" w:rsidP="00343B21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</w:p>
        </w:tc>
      </w:tr>
    </w:tbl>
    <w:p w14:paraId="085C5A8E" w14:textId="77777777" w:rsidR="00890775" w:rsidRPr="00890775" w:rsidRDefault="00890775" w:rsidP="00890775">
      <w:pPr>
        <w:pStyle w:val="Tekstpodstawowy"/>
      </w:pPr>
    </w:p>
    <w:p w14:paraId="04C89EB2" w14:textId="344B8E3D" w:rsidR="00601A71" w:rsidRDefault="00096468" w:rsidP="00890775">
      <w:pPr>
        <w:pStyle w:val="Standard"/>
        <w:spacing w:before="120" w:after="0" w:line="240" w:lineRule="auto"/>
        <w:ind w:left="567" w:hanging="567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451DCC7" w14:textId="67E652D2" w:rsidR="008E0E5F" w:rsidRDefault="00C2584C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ED5DF0" w:rsidRPr="00DD0440">
        <w:rPr>
          <w:rFonts w:ascii="Lato" w:hAnsi="Lato"/>
          <w:bCs/>
          <w:sz w:val="24"/>
          <w:szCs w:val="24"/>
        </w:rPr>
        <w:t>Ruchomoś</w:t>
      </w:r>
      <w:r w:rsidR="00AC1CC4">
        <w:rPr>
          <w:rFonts w:ascii="Lato" w:hAnsi="Lato"/>
          <w:bCs/>
          <w:sz w:val="24"/>
          <w:szCs w:val="24"/>
        </w:rPr>
        <w:t>ć</w:t>
      </w:r>
      <w:r w:rsidR="00096468" w:rsidRPr="00DD0440">
        <w:rPr>
          <w:rFonts w:ascii="Lato" w:hAnsi="Lato"/>
          <w:bCs/>
          <w:sz w:val="24"/>
          <w:szCs w:val="24"/>
        </w:rPr>
        <w:t xml:space="preserve"> można oglądać </w:t>
      </w:r>
      <w:r w:rsidR="008D3033">
        <w:rPr>
          <w:rFonts w:ascii="Lato" w:hAnsi="Lato"/>
          <w:bCs/>
          <w:sz w:val="24"/>
          <w:szCs w:val="24"/>
        </w:rPr>
        <w:t>28</w:t>
      </w:r>
      <w:r w:rsidR="00D20037" w:rsidRPr="00DD0440">
        <w:rPr>
          <w:rFonts w:ascii="Lato" w:hAnsi="Lato"/>
          <w:bCs/>
          <w:i/>
          <w:sz w:val="24"/>
          <w:szCs w:val="24"/>
        </w:rPr>
        <w:t xml:space="preserve"> </w:t>
      </w:r>
      <w:r w:rsidR="008D3033">
        <w:rPr>
          <w:rFonts w:ascii="Lato" w:hAnsi="Lato"/>
          <w:bCs/>
          <w:i/>
          <w:sz w:val="24"/>
          <w:szCs w:val="24"/>
        </w:rPr>
        <w:t>stycznia</w:t>
      </w:r>
      <w:r>
        <w:rPr>
          <w:rFonts w:ascii="Lato" w:hAnsi="Lato"/>
          <w:bCs/>
          <w:i/>
          <w:sz w:val="24"/>
          <w:szCs w:val="24"/>
        </w:rPr>
        <w:t xml:space="preserve"> </w:t>
      </w:r>
      <w:r w:rsidR="006D0573" w:rsidRPr="00DD0440">
        <w:rPr>
          <w:rFonts w:ascii="Lato" w:hAnsi="Lato"/>
          <w:bCs/>
          <w:sz w:val="24"/>
          <w:szCs w:val="24"/>
        </w:rPr>
        <w:t xml:space="preserve"> 202</w:t>
      </w:r>
      <w:r w:rsidR="008D3033">
        <w:rPr>
          <w:rFonts w:ascii="Lato" w:hAnsi="Lato"/>
          <w:bCs/>
          <w:sz w:val="24"/>
          <w:szCs w:val="24"/>
        </w:rPr>
        <w:t>6</w:t>
      </w:r>
      <w:r w:rsidR="00096468" w:rsidRPr="00DD0440">
        <w:rPr>
          <w:rFonts w:ascii="Lato" w:hAnsi="Lato"/>
          <w:bCs/>
          <w:sz w:val="24"/>
          <w:szCs w:val="24"/>
        </w:rPr>
        <w:t xml:space="preserve"> roku od godz. </w:t>
      </w:r>
      <w:r w:rsidR="008D3033">
        <w:rPr>
          <w:rFonts w:ascii="Lato" w:hAnsi="Lato"/>
          <w:bCs/>
          <w:sz w:val="24"/>
          <w:szCs w:val="24"/>
        </w:rPr>
        <w:t>10</w:t>
      </w:r>
      <w:r w:rsidR="00ED5DF0" w:rsidRPr="00DD0440">
        <w:rPr>
          <w:rFonts w:ascii="Lato" w:hAnsi="Lato"/>
          <w:bCs/>
          <w:i/>
          <w:sz w:val="24"/>
          <w:szCs w:val="24"/>
        </w:rPr>
        <w:t>:</w:t>
      </w:r>
      <w:r w:rsidR="008D3033">
        <w:rPr>
          <w:rFonts w:ascii="Lato" w:hAnsi="Lato"/>
          <w:bCs/>
          <w:i/>
          <w:sz w:val="24"/>
          <w:szCs w:val="24"/>
        </w:rPr>
        <w:t>15</w:t>
      </w:r>
      <w:r w:rsidR="00096468" w:rsidRPr="00DD0440">
        <w:rPr>
          <w:rFonts w:ascii="Lato" w:hAnsi="Lato"/>
          <w:bCs/>
          <w:sz w:val="24"/>
          <w:szCs w:val="24"/>
        </w:rPr>
        <w:t xml:space="preserve"> do godz.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D9043E">
        <w:rPr>
          <w:rFonts w:ascii="Lato" w:hAnsi="Lato"/>
          <w:bCs/>
          <w:sz w:val="24"/>
          <w:szCs w:val="24"/>
        </w:rPr>
        <w:t xml:space="preserve">      </w:t>
      </w:r>
      <w:r>
        <w:rPr>
          <w:rFonts w:ascii="Lato" w:hAnsi="Lato"/>
          <w:bCs/>
          <w:sz w:val="24"/>
          <w:szCs w:val="24"/>
        </w:rPr>
        <w:tab/>
      </w:r>
      <w:r w:rsidR="003F0936">
        <w:rPr>
          <w:rFonts w:ascii="Lato" w:hAnsi="Lato"/>
          <w:bCs/>
          <w:sz w:val="24"/>
          <w:szCs w:val="24"/>
        </w:rPr>
        <w:t>10</w:t>
      </w:r>
      <w:r w:rsidR="00890775">
        <w:rPr>
          <w:rFonts w:ascii="Lato" w:hAnsi="Lato"/>
          <w:bCs/>
          <w:sz w:val="24"/>
          <w:szCs w:val="24"/>
        </w:rPr>
        <w:t>.</w:t>
      </w:r>
      <w:r w:rsidR="008D3033">
        <w:rPr>
          <w:rFonts w:ascii="Lato" w:hAnsi="Lato"/>
          <w:bCs/>
          <w:i/>
          <w:sz w:val="24"/>
          <w:szCs w:val="24"/>
        </w:rPr>
        <w:t>30</w:t>
      </w:r>
      <w:r w:rsidR="004230BF" w:rsidRPr="00DD0440">
        <w:rPr>
          <w:rFonts w:ascii="Lato" w:hAnsi="Lato"/>
          <w:bCs/>
          <w:sz w:val="24"/>
          <w:szCs w:val="24"/>
        </w:rPr>
        <w:t>,</w:t>
      </w:r>
      <w:r w:rsidR="00DD0440" w:rsidRPr="00DD0440">
        <w:rPr>
          <w:rFonts w:ascii="Lato" w:hAnsi="Lato"/>
          <w:bCs/>
          <w:sz w:val="24"/>
          <w:szCs w:val="24"/>
        </w:rPr>
        <w:t xml:space="preserve"> 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DD0440" w:rsidRPr="00DD0440">
        <w:rPr>
          <w:rFonts w:ascii="Lato" w:hAnsi="Lato"/>
          <w:bCs/>
          <w:sz w:val="24"/>
          <w:szCs w:val="24"/>
        </w:rPr>
        <w:t xml:space="preserve">ul. </w:t>
      </w:r>
      <w:r w:rsidR="003F0936">
        <w:rPr>
          <w:rFonts w:ascii="Lato" w:hAnsi="Lato"/>
          <w:bCs/>
          <w:sz w:val="24"/>
          <w:szCs w:val="24"/>
        </w:rPr>
        <w:t>Krotoszyńska 7</w:t>
      </w:r>
      <w:r w:rsidR="00BA28B6">
        <w:rPr>
          <w:rFonts w:ascii="Lato" w:hAnsi="Lato"/>
          <w:bCs/>
          <w:sz w:val="24"/>
          <w:szCs w:val="24"/>
        </w:rPr>
        <w:t xml:space="preserve">, </w:t>
      </w:r>
      <w:r w:rsidR="003F0936">
        <w:rPr>
          <w:rFonts w:ascii="Lato" w:hAnsi="Lato"/>
          <w:bCs/>
          <w:sz w:val="24"/>
          <w:szCs w:val="24"/>
        </w:rPr>
        <w:t>56</w:t>
      </w:r>
      <w:r w:rsidR="00BA28B6">
        <w:rPr>
          <w:rFonts w:ascii="Lato" w:hAnsi="Lato"/>
          <w:bCs/>
          <w:sz w:val="24"/>
          <w:szCs w:val="24"/>
        </w:rPr>
        <w:t>-</w:t>
      </w:r>
      <w:r w:rsidR="003F0936">
        <w:rPr>
          <w:rFonts w:ascii="Lato" w:hAnsi="Lato"/>
          <w:bCs/>
          <w:sz w:val="24"/>
          <w:szCs w:val="24"/>
        </w:rPr>
        <w:t>Cieszków</w:t>
      </w:r>
      <w:r w:rsidR="00C374DF">
        <w:rPr>
          <w:rFonts w:ascii="Lato" w:hAnsi="Lato"/>
          <w:bCs/>
          <w:sz w:val="24"/>
          <w:szCs w:val="24"/>
        </w:rPr>
        <w:t xml:space="preserve">, po wcześniejszym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C374DF">
        <w:rPr>
          <w:rFonts w:ascii="Lato" w:hAnsi="Lato"/>
          <w:bCs/>
          <w:sz w:val="24"/>
          <w:szCs w:val="24"/>
        </w:rPr>
        <w:t>uzgodnieniu z organem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 xml:space="preserve">egzekucyjnym. </w:t>
      </w:r>
      <w:r w:rsidR="005A48F0">
        <w:rPr>
          <w:rFonts w:ascii="Lato" w:hAnsi="Lato"/>
          <w:bCs/>
          <w:sz w:val="24"/>
          <w:szCs w:val="24"/>
        </w:rPr>
        <w:t xml:space="preserve">                                      </w:t>
      </w:r>
    </w:p>
    <w:p w14:paraId="0E9BF76A" w14:textId="7DF240A9" w:rsidR="008E0E5F" w:rsidRPr="008E0E5F" w:rsidRDefault="00096468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A527AB0" w14:textId="7F8B7726" w:rsidR="008E0E5F" w:rsidRDefault="00C2584C" w:rsidP="008E0E5F">
      <w:pPr>
        <w:pStyle w:val="TekstpismaKAS"/>
        <w:rPr>
          <w:rFonts w:ascii="Lato" w:hAnsi="Lato"/>
        </w:rPr>
      </w:pPr>
      <w:r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Ruchomość zostanie sprzedana pierwszej osobie, która wyrazi chęć zakupu i uiści </w:t>
      </w:r>
      <w:r w:rsidR="00890775"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>cenę sprzedaży. W</w:t>
      </w:r>
      <w:r w:rsidR="008E0E5F" w:rsidRPr="008E0E5F">
        <w:rPr>
          <w:rFonts w:ascii="Lato" w:hAnsi="Lato"/>
        </w:rPr>
        <w:t xml:space="preserve"> przypadku zgłoszenia się w tym samym dniu i czasie kilku </w:t>
      </w:r>
      <w:r>
        <w:rPr>
          <w:rFonts w:ascii="Lato" w:hAnsi="Lato"/>
        </w:rPr>
        <w:tab/>
      </w:r>
      <w:r w:rsidR="008E0E5F" w:rsidRPr="008E0E5F">
        <w:rPr>
          <w:rFonts w:ascii="Lato" w:hAnsi="Lato"/>
        </w:rPr>
        <w:t xml:space="preserve">zainteresowanych, nabywcą  zostanie osoba, która zaoferuje najwyższą cenę i </w:t>
      </w:r>
      <w:r>
        <w:rPr>
          <w:rFonts w:ascii="Lato" w:hAnsi="Lato"/>
        </w:rPr>
        <w:tab/>
      </w:r>
      <w:r w:rsidR="008E0E5F" w:rsidRPr="008E0E5F">
        <w:rPr>
          <w:rFonts w:ascii="Lato" w:hAnsi="Lato"/>
        </w:rPr>
        <w:t>dokona zapłaty zaoferowanej kwoty w gotówce.</w:t>
      </w:r>
    </w:p>
    <w:p w14:paraId="2743A1A2" w14:textId="77777777" w:rsidR="008E0E5F" w:rsidRPr="008E0E5F" w:rsidRDefault="008E0E5F" w:rsidP="008E0E5F">
      <w:pPr>
        <w:pStyle w:val="TekstpismaKAS"/>
        <w:rPr>
          <w:rFonts w:ascii="Lato" w:hAnsi="Lato"/>
          <w:color w:val="000000"/>
        </w:rPr>
      </w:pPr>
    </w:p>
    <w:p w14:paraId="25C9BB87" w14:textId="2466E1B2" w:rsidR="008E0E5F" w:rsidRDefault="00C2584C" w:rsidP="008E0E5F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 w:rsidR="009F5E03">
        <w:rPr>
          <w:bCs/>
        </w:rPr>
        <w:t>Sprzedaż jest opodatkowana podatkiem od towarów i usług.</w:t>
      </w:r>
      <w:r w:rsidR="00AC48C6">
        <w:rPr>
          <w:bCs/>
        </w:rPr>
        <w:t xml:space="preserve"> </w:t>
      </w:r>
    </w:p>
    <w:p w14:paraId="04BA74B7" w14:textId="19ED2AEE" w:rsidR="00601A71" w:rsidRPr="008E0E5F" w:rsidRDefault="00C2584C" w:rsidP="008E0E5F">
      <w:pPr>
        <w:pStyle w:val="Default"/>
        <w:spacing w:after="160" w:line="276" w:lineRule="auto"/>
      </w:pPr>
      <w:r>
        <w:rPr>
          <w:bCs/>
        </w:rPr>
        <w:tab/>
      </w:r>
      <w:r w:rsidR="00096468" w:rsidRPr="00D20037">
        <w:rPr>
          <w:bCs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71FAD085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E0E5F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E0E5F">
        <w:rPr>
          <w:rFonts w:ascii="Lato" w:hAnsi="Lato"/>
        </w:rPr>
        <w:t xml:space="preserve">, </w:t>
      </w:r>
      <w:r w:rsidR="008E0E5F" w:rsidRPr="008E0E5F">
        <w:rPr>
          <w:rFonts w:ascii="Lato" w:eastAsia="Calibri" w:hAnsi="Lato"/>
          <w:szCs w:val="22"/>
          <w:u w:val="single"/>
          <w:lang w:eastAsia="pl-PL"/>
        </w:rPr>
        <w:t>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305083DD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>elektronicznie – napisz na adres:</w:t>
      </w:r>
    </w:p>
    <w:p w14:paraId="34BDEAE5" w14:textId="69603D5B" w:rsidR="00601A71" w:rsidRPr="00D20037" w:rsidRDefault="00B22013">
      <w:pPr>
        <w:pStyle w:val="TekstpismaKAS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 w:rsidR="00D20037" w:rsidRPr="00D20037">
        <w:rPr>
          <w:rFonts w:ascii="Lato" w:hAnsi="Lato"/>
        </w:rPr>
        <w:t>michal.patryas@mf.gov.pl</w:t>
      </w:r>
    </w:p>
    <w:p w14:paraId="74E92130" w14:textId="2FD69015" w:rsidR="00601A71" w:rsidRDefault="008E0E5F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6FA5F748" w:rsidR="00601A71" w:rsidRDefault="008E0E5F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 xml:space="preserve">Art. 105 – art. 107 ustawy z dnia 17 czerwca 1966 r. o postępowaniu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>egzekucyjny</w:t>
      </w:r>
      <w:r w:rsidR="00C15B10">
        <w:rPr>
          <w:rFonts w:ascii="Lato" w:hAnsi="Lato"/>
          <w:lang w:eastAsia="pl-PL"/>
        </w:rPr>
        <w:t>m w administracji (Dz.U. z 202</w:t>
      </w:r>
      <w:r w:rsidR="00C2584C">
        <w:rPr>
          <w:rFonts w:ascii="Lato" w:hAnsi="Lato"/>
          <w:lang w:eastAsia="pl-PL"/>
        </w:rPr>
        <w:t>5</w:t>
      </w:r>
      <w:r w:rsidR="00096468">
        <w:rPr>
          <w:rFonts w:ascii="Lato" w:hAnsi="Lato"/>
          <w:lang w:eastAsia="pl-PL"/>
        </w:rPr>
        <w:t xml:space="preserve">r. poz. </w:t>
      </w:r>
      <w:r w:rsidR="00C2584C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 w:rsidR="00096468">
        <w:rPr>
          <w:rFonts w:ascii="Lato" w:hAnsi="Lato"/>
          <w:lang w:eastAsia="pl-PL"/>
        </w:rPr>
        <w:t xml:space="preserve">z </w:t>
      </w:r>
      <w:proofErr w:type="spellStart"/>
      <w:r w:rsidR="00096468">
        <w:rPr>
          <w:rFonts w:ascii="Lato" w:hAnsi="Lato"/>
          <w:lang w:eastAsia="pl-PL"/>
        </w:rPr>
        <w:t>późn</w:t>
      </w:r>
      <w:proofErr w:type="spellEnd"/>
      <w:r w:rsidR="00096468">
        <w:rPr>
          <w:rFonts w:ascii="Lato" w:hAnsi="Lato"/>
          <w:lang w:eastAsia="pl-PL"/>
        </w:rPr>
        <w:t>. zm.).</w:t>
      </w:r>
    </w:p>
    <w:p w14:paraId="3E67DCB8" w14:textId="676A3360" w:rsidR="002036CD" w:rsidRDefault="002036CD">
      <w:pPr>
        <w:pStyle w:val="TekstpismaKAS"/>
        <w:rPr>
          <w:rFonts w:ascii="Lato" w:hAnsi="Lato"/>
          <w:lang w:eastAsia="pl-PL"/>
        </w:rPr>
      </w:pPr>
    </w:p>
    <w:p w14:paraId="7041D984" w14:textId="29428F85" w:rsidR="002C07D4" w:rsidRDefault="002C07D4">
      <w:pPr>
        <w:pStyle w:val="TekstpismaKAS"/>
        <w:rPr>
          <w:rFonts w:ascii="Lato" w:hAnsi="Lato"/>
          <w:lang w:eastAsia="pl-PL"/>
        </w:rPr>
      </w:pPr>
    </w:p>
    <w:p w14:paraId="2A3DC223" w14:textId="171A8B29" w:rsidR="00890775" w:rsidRPr="00890775" w:rsidRDefault="002C07D4" w:rsidP="00890775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 w:rsidRPr="00890775">
        <w:t xml:space="preserve">Z upoważnienia </w:t>
      </w:r>
    </w:p>
    <w:p w14:paraId="1E4D8DFC" w14:textId="56B7038C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204CCB26" w14:textId="569FDB61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D1A3909" w14:textId="4182E793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20AEC02" w14:textId="30C5E8B2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988B0D0" w14:textId="56321099" w:rsidR="002C07D4" w:rsidRPr="00890775" w:rsidRDefault="00890775" w:rsidP="00890775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 w:rsidR="00376525">
        <w:rPr>
          <w:rFonts w:ascii="Lato" w:eastAsiaTheme="minorHAnsi" w:hAnsi="Lato" w:cs="Lato"/>
          <w:color w:val="000000"/>
          <w:sz w:val="16"/>
          <w:szCs w:val="16"/>
        </w:rPr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C07D4" w:rsidRPr="0089077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96468"/>
    <w:rsid w:val="001058DE"/>
    <w:rsid w:val="001062EE"/>
    <w:rsid w:val="00150F54"/>
    <w:rsid w:val="001A514E"/>
    <w:rsid w:val="002036CD"/>
    <w:rsid w:val="00294F85"/>
    <w:rsid w:val="002B688E"/>
    <w:rsid w:val="002C07D4"/>
    <w:rsid w:val="002E1BCC"/>
    <w:rsid w:val="003433A7"/>
    <w:rsid w:val="00376525"/>
    <w:rsid w:val="003929DA"/>
    <w:rsid w:val="003A7B93"/>
    <w:rsid w:val="003B1D23"/>
    <w:rsid w:val="003F0936"/>
    <w:rsid w:val="00404F9E"/>
    <w:rsid w:val="004230BF"/>
    <w:rsid w:val="00423B45"/>
    <w:rsid w:val="004867E0"/>
    <w:rsid w:val="004C2307"/>
    <w:rsid w:val="00520077"/>
    <w:rsid w:val="00533F1C"/>
    <w:rsid w:val="005A48F0"/>
    <w:rsid w:val="005E1273"/>
    <w:rsid w:val="00601A71"/>
    <w:rsid w:val="006473A9"/>
    <w:rsid w:val="00685C32"/>
    <w:rsid w:val="006A303D"/>
    <w:rsid w:val="006C7FE8"/>
    <w:rsid w:val="006D0573"/>
    <w:rsid w:val="00890775"/>
    <w:rsid w:val="008C0135"/>
    <w:rsid w:val="008D3033"/>
    <w:rsid w:val="008E0E5F"/>
    <w:rsid w:val="00913B1A"/>
    <w:rsid w:val="00917001"/>
    <w:rsid w:val="00946C08"/>
    <w:rsid w:val="009B76C2"/>
    <w:rsid w:val="009F5E03"/>
    <w:rsid w:val="00A02D03"/>
    <w:rsid w:val="00A313B8"/>
    <w:rsid w:val="00A92427"/>
    <w:rsid w:val="00AC1CC4"/>
    <w:rsid w:val="00AC48C6"/>
    <w:rsid w:val="00B22013"/>
    <w:rsid w:val="00B328DA"/>
    <w:rsid w:val="00B92D17"/>
    <w:rsid w:val="00BA28B6"/>
    <w:rsid w:val="00BF54C6"/>
    <w:rsid w:val="00C15B10"/>
    <w:rsid w:val="00C2584C"/>
    <w:rsid w:val="00C3319C"/>
    <w:rsid w:val="00C374DF"/>
    <w:rsid w:val="00C65DB1"/>
    <w:rsid w:val="00C80C9F"/>
    <w:rsid w:val="00CB5CC1"/>
    <w:rsid w:val="00CF4389"/>
    <w:rsid w:val="00D20037"/>
    <w:rsid w:val="00D56482"/>
    <w:rsid w:val="00D9043E"/>
    <w:rsid w:val="00DB3F82"/>
    <w:rsid w:val="00DC1A7D"/>
    <w:rsid w:val="00DD0440"/>
    <w:rsid w:val="00E56881"/>
    <w:rsid w:val="00ED5DF0"/>
    <w:rsid w:val="00F33333"/>
    <w:rsid w:val="00F45F15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2</cp:revision>
  <cp:lastPrinted>2025-11-27T11:39:00Z</cp:lastPrinted>
  <dcterms:created xsi:type="dcterms:W3CDTF">2026-01-08T07:55:00Z</dcterms:created>
  <dcterms:modified xsi:type="dcterms:W3CDTF">2026-01-08T07:55:00Z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