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:rsidR="0057173B" w:rsidRDefault="0057173B">
      <w:pPr>
        <w:spacing w:after="0"/>
        <w:contextualSpacing/>
        <w:jc w:val="right"/>
        <w:rPr>
          <w:rFonts w:ascii="Lato" w:hAnsi="Lato"/>
        </w:rPr>
      </w:pPr>
    </w:p>
    <w:p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>Ostrzeszów 19 stycznia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AA5AC3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B4613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3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4613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lutego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1" w:type="dxa"/>
        <w:tblLayout w:type="fixed"/>
        <w:tblLook w:val="04A0" w:firstRow="1" w:lastRow="0" w:firstColumn="1" w:lastColumn="0" w:noHBand="0" w:noVBand="1"/>
      </w:tblPr>
      <w:tblGrid>
        <w:gridCol w:w="506"/>
        <w:gridCol w:w="4309"/>
        <w:gridCol w:w="1417"/>
        <w:gridCol w:w="1427"/>
        <w:gridCol w:w="1402"/>
      </w:tblGrid>
      <w:tr w:rsidR="00B46137" w:rsidRPr="00D927C4" w:rsidTr="00B46137">
        <w:tc>
          <w:tcPr>
            <w:tcW w:w="506" w:type="dxa"/>
          </w:tcPr>
          <w:p w:rsidR="00B46137" w:rsidRPr="00D927C4" w:rsidRDefault="00B46137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309" w:type="dxa"/>
          </w:tcPr>
          <w:p w:rsidR="00B46137" w:rsidRPr="00D927C4" w:rsidRDefault="00B46137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B46137" w:rsidRPr="00D927C4" w:rsidRDefault="00B46137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:rsidR="00B46137" w:rsidRPr="00D927C4" w:rsidRDefault="00B46137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27" w:type="dxa"/>
          </w:tcPr>
          <w:p w:rsidR="00B46137" w:rsidRDefault="00B46137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402" w:type="dxa"/>
          </w:tcPr>
          <w:p w:rsidR="00B46137" w:rsidRDefault="00B46137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</w:tr>
      <w:tr w:rsidR="00B46137" w:rsidRPr="00D927C4" w:rsidTr="00B46137">
        <w:tc>
          <w:tcPr>
            <w:tcW w:w="506" w:type="dxa"/>
          </w:tcPr>
          <w:p w:rsidR="00B46137" w:rsidRPr="00D927C4" w:rsidRDefault="00B46137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09" w:type="dxa"/>
          </w:tcPr>
          <w:p w:rsidR="00B46137" w:rsidRPr="00E118CB" w:rsidRDefault="00B46137" w:rsidP="00B46137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JAGUAR F-PACE KOMBI, rok </w:t>
            </w:r>
            <w:proofErr w:type="spellStart"/>
            <w:r>
              <w:rPr>
                <w:color w:val="000000" w:themeColor="text1"/>
                <w:szCs w:val="24"/>
              </w:rPr>
              <w:t>prod</w:t>
            </w:r>
            <w:proofErr w:type="spellEnd"/>
            <w:r>
              <w:rPr>
                <w:color w:val="000000" w:themeColor="text1"/>
                <w:szCs w:val="24"/>
              </w:rPr>
              <w:t>. 2017, nr rej. PY50270, nr VIN SADCA2BN4HA095820, data pierwszej rejestracji 6.04.2017, przebieg: 214 029 km</w:t>
            </w:r>
          </w:p>
        </w:tc>
        <w:tc>
          <w:tcPr>
            <w:tcW w:w="1417" w:type="dxa"/>
          </w:tcPr>
          <w:p w:rsidR="00B46137" w:rsidRPr="00D927C4" w:rsidRDefault="00B46137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73 000,00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27" w:type="dxa"/>
          </w:tcPr>
          <w:p w:rsidR="00B46137" w:rsidRDefault="00B46137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54 750,00 zł</w:t>
            </w:r>
          </w:p>
        </w:tc>
        <w:tc>
          <w:tcPr>
            <w:tcW w:w="1402" w:type="dxa"/>
          </w:tcPr>
          <w:p w:rsidR="00B46137" w:rsidRDefault="00B46137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7 300,00 zł</w:t>
            </w:r>
          </w:p>
        </w:tc>
      </w:tr>
    </w:tbl>
    <w:p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od</w:t>
      </w:r>
      <w:r w:rsidR="00E420D9">
        <w:t xml:space="preserve"> </w:t>
      </w:r>
      <w:r w:rsidR="00BB0904">
        <w:rPr>
          <w:rStyle w:val="Nagwek2Znak"/>
          <w:rFonts w:cstheme="minorHAnsi"/>
          <w:b w:val="0"/>
          <w:bCs/>
          <w:color w:val="auto"/>
          <w:sz w:val="24"/>
          <w:szCs w:val="24"/>
        </w:rPr>
        <w:t>20</w:t>
      </w:r>
      <w:r w:rsidR="00E420D9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BB0904">
        <w:rPr>
          <w:rStyle w:val="Nagwek2Znak"/>
          <w:rFonts w:cstheme="minorHAnsi"/>
          <w:b w:val="0"/>
          <w:bCs/>
          <w:color w:val="auto"/>
          <w:sz w:val="24"/>
          <w:szCs w:val="24"/>
        </w:rPr>
        <w:t>stycznia 2026</w:t>
      </w:r>
      <w:r w:rsidR="00E420D9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</w:t>
      </w:r>
      <w:r w:rsidR="007B3896">
        <w:t xml:space="preserve"> </w:t>
      </w:r>
      <w:r w:rsidR="00BB0904">
        <w:t>do</w:t>
      </w:r>
      <w:r w:rsidR="00B46137">
        <w:t xml:space="preserve"> 2 lutego</w:t>
      </w:r>
      <w:r w:rsidR="0066694A">
        <w:t xml:space="preserve"> 2026</w:t>
      </w:r>
      <w:r w:rsidR="0081501E">
        <w:t xml:space="preserve"> r. </w:t>
      </w:r>
      <w:r w:rsidR="007B3896">
        <w:t>w godzinach</w:t>
      </w:r>
      <w:r w:rsidR="00B46137">
        <w:t xml:space="preserve"> od 8:00 do 14:00 i 3 lutego</w:t>
      </w:r>
      <w:r w:rsidR="0066694A">
        <w:t xml:space="preserve"> 2026</w:t>
      </w:r>
      <w:r>
        <w:t xml:space="preserve"> r. od 8:00</w:t>
      </w:r>
      <w:r w:rsidR="0066694A">
        <w:t xml:space="preserve"> do godz. 9</w:t>
      </w:r>
      <w:r w:rsidR="00EE156C">
        <w:t>:45 po uprzednim kontakcie z pracownikiem urzędu pan</w:t>
      </w:r>
      <w:r w:rsidR="00B46137">
        <w:t>ią Agnieszką Skrzyniarz.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:rsidR="00B46137" w:rsidRPr="00BF06B1" w:rsidRDefault="00B46137" w:rsidP="00B46137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Warunkiem przyst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ąpienia do licytacji ruchomości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jest wpłata wadium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w wys. 7 300,00 zł. </w:t>
      </w:r>
      <w:r>
        <w:rPr>
          <w:rFonts w:cstheme="minorHAnsi"/>
          <w:bCs/>
          <w:color w:val="000000" w:themeColor="text1"/>
          <w:sz w:val="24"/>
          <w:szCs w:val="24"/>
        </w:rPr>
        <w:tab/>
      </w:r>
    </w:p>
    <w:p w:rsidR="00B46137" w:rsidRDefault="00B46137" w:rsidP="00B46137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 w:rsidRPr="00BF06B1">
        <w:rPr>
          <w:rFonts w:eastAsia="Times New Roman"/>
          <w:color w:val="000000" w:themeColor="text1"/>
          <w:lang w:eastAsia="pl-PL"/>
        </w:rPr>
        <w:t xml:space="preserve">Wadium proszę </w:t>
      </w:r>
      <w:r w:rsidRPr="00BF06B1">
        <w:rPr>
          <w:color w:val="000000" w:themeColor="text1"/>
          <w:lang w:eastAsia="pl-PL"/>
        </w:rPr>
        <w:t>wpłacić na rachunek bankowy</w:t>
      </w:r>
      <w:r>
        <w:rPr>
          <w:rFonts w:eastAsia="Times New Roman"/>
          <w:color w:val="000000" w:themeColor="text1"/>
          <w:lang w:eastAsia="pl-PL"/>
        </w:rPr>
        <w:t xml:space="preserve"> Urzędu Skarbowego w Ostrzeszowie </w:t>
      </w:r>
      <w:r>
        <w:rPr>
          <w:rFonts w:eastAsia="Times New Roman"/>
          <w:color w:val="000000" w:themeColor="text1"/>
          <w:lang w:eastAsia="pl-PL"/>
        </w:rPr>
        <w:br/>
        <w:t xml:space="preserve">nr 08 1010 1469 0004 2013 9120 0000. </w:t>
      </w:r>
    </w:p>
    <w:p w:rsidR="00B46137" w:rsidRPr="00BF06B1" w:rsidRDefault="00B46137" w:rsidP="00B46137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 w:rsidRPr="00BF06B1">
        <w:rPr>
          <w:rFonts w:eastAsia="Times New Roman"/>
          <w:color w:val="000000" w:themeColor="text1"/>
          <w:lang w:eastAsia="pl-PL"/>
        </w:rPr>
        <w:t>W treści przelewu proszę zamieścić słowo wadium i oznaczenie ruchomości, której dotyczy.</w:t>
      </w:r>
    </w:p>
    <w:p w:rsidR="00B46137" w:rsidRPr="00BF06B1" w:rsidRDefault="00B46137" w:rsidP="00B46137">
      <w:pPr>
        <w:pStyle w:val="TekstpismaKAS"/>
        <w:jc w:val="both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uznam za złożone, jeżeli wpłata zostanie uznana na naszym rachunku </w:t>
      </w:r>
      <w:r w:rsidRPr="00FA5C8A">
        <w:rPr>
          <w:color w:val="000000" w:themeColor="text1"/>
          <w:u w:val="single"/>
          <w:lang w:eastAsia="pl-PL"/>
        </w:rPr>
        <w:t xml:space="preserve">najpóźniej </w:t>
      </w:r>
      <w:r w:rsidRPr="00FA5C8A">
        <w:rPr>
          <w:color w:val="000000" w:themeColor="text1"/>
          <w:u w:val="single"/>
          <w:lang w:eastAsia="pl-PL"/>
        </w:rPr>
        <w:br/>
        <w:t>w dniu poprzedzającym dzień licytacji</w:t>
      </w:r>
      <w:r w:rsidRPr="00BF06B1">
        <w:rPr>
          <w:color w:val="000000" w:themeColor="text1"/>
          <w:lang w:eastAsia="pl-PL"/>
        </w:rPr>
        <w:t>.</w:t>
      </w:r>
    </w:p>
    <w:p w:rsidR="00B46137" w:rsidRDefault="00B46137" w:rsidP="00B46137">
      <w:pPr>
        <w:pStyle w:val="TekstpismaKAS"/>
        <w:jc w:val="both"/>
        <w:rPr>
          <w:color w:val="000000" w:themeColor="text1"/>
          <w:u w:val="single"/>
          <w:lang w:eastAsia="zh-CN"/>
        </w:rPr>
      </w:pPr>
    </w:p>
    <w:p w:rsidR="00B46137" w:rsidRPr="00BF06B1" w:rsidRDefault="00B46137" w:rsidP="00B46137">
      <w:pPr>
        <w:pStyle w:val="TekstpismaKAS"/>
        <w:jc w:val="both"/>
        <w:rPr>
          <w:color w:val="000000" w:themeColor="text1"/>
          <w:u w:val="single"/>
          <w:lang w:eastAsia="zh-CN"/>
        </w:rPr>
      </w:pPr>
      <w:r w:rsidRPr="00BF06B1">
        <w:rPr>
          <w:color w:val="000000" w:themeColor="text1"/>
          <w:u w:val="single"/>
          <w:lang w:eastAsia="zh-CN"/>
        </w:rPr>
        <w:t xml:space="preserve">Zatrzymam wadium złożone przez licytanta, któremu udzielimy przybicia. </w:t>
      </w:r>
    </w:p>
    <w:p w:rsidR="00B46137" w:rsidRPr="00BF06B1" w:rsidRDefault="00B46137" w:rsidP="00B46137">
      <w:pPr>
        <w:pStyle w:val="TekstpismaKAS"/>
        <w:jc w:val="both"/>
        <w:rPr>
          <w:color w:val="000000" w:themeColor="text1"/>
          <w:lang w:eastAsia="zh-CN"/>
        </w:rPr>
      </w:pPr>
      <w:r w:rsidRPr="00BF06B1">
        <w:rPr>
          <w:color w:val="000000" w:themeColor="text1"/>
          <w:lang w:eastAsia="zh-CN"/>
        </w:rPr>
        <w:t>Pozo</w:t>
      </w:r>
      <w:r>
        <w:rPr>
          <w:color w:val="000000" w:themeColor="text1"/>
          <w:lang w:eastAsia="zh-CN"/>
        </w:rPr>
        <w:t>stałym licytantom zwrócę wadium</w:t>
      </w:r>
      <w:r w:rsidRPr="00BF06B1">
        <w:rPr>
          <w:color w:val="000000" w:themeColor="text1"/>
          <w:lang w:eastAsia="zh-CN"/>
        </w:rPr>
        <w:t xml:space="preserve"> nie później niż w terminie 7 </w:t>
      </w:r>
      <w:r>
        <w:rPr>
          <w:color w:val="000000" w:themeColor="text1"/>
          <w:lang w:eastAsia="zh-CN"/>
        </w:rPr>
        <w:t>dni roboczych od dnia licytacji.</w:t>
      </w:r>
    </w:p>
    <w:p w:rsidR="009A2C4E" w:rsidRPr="004A570F" w:rsidRDefault="009A2C4E" w:rsidP="009A2C4E">
      <w:pPr>
        <w:pStyle w:val="Nagwek2"/>
        <w:rPr>
          <w:color w:val="auto"/>
        </w:rPr>
      </w:pPr>
      <w:bookmarkStart w:id="0" w:name="_GoBack"/>
      <w:bookmarkEnd w:id="0"/>
      <w:r w:rsidRPr="004A570F">
        <w:rPr>
          <w:color w:val="auto"/>
        </w:rPr>
        <w:lastRenderedPageBreak/>
        <w:t>Pozostałe informacje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>Wartość szacunkowa ww. ruchomości podana jest BRUTTO.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rFonts w:cstheme="minorHAnsi"/>
          <w:sz w:val="24"/>
          <w:szCs w:val="24"/>
        </w:rPr>
        <w:t>Nabywca nie może domagać się unieważnienia licytacji i nabycia ruchomości ani obniżenia ceny jej nabycia z powodu wad, mylnego oszacowania lub innej przyczyny.</w:t>
      </w:r>
    </w:p>
    <w:p w:rsidR="009A2C4E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sz w:val="24"/>
          <w:szCs w:val="24"/>
        </w:rPr>
        <w:t xml:space="preserve">W licytacji nie mogą uczestniczyć 1) </w:t>
      </w:r>
      <w:r>
        <w:rPr>
          <w:sz w:val="24"/>
          <w:szCs w:val="24"/>
        </w:rPr>
        <w:t>ostatni właściciel</w:t>
      </w:r>
      <w:r w:rsidRPr="00051FF3">
        <w:rPr>
          <w:sz w:val="24"/>
          <w:szCs w:val="24"/>
        </w:rPr>
        <w:t xml:space="preserve">, 2) pracownik obsługujący organ egzekucyjny prowadzący licytację, jego małżonek i dzieci, 3) osoby obecne na licytacji </w:t>
      </w:r>
      <w:r w:rsidRPr="00051FF3">
        <w:rPr>
          <w:sz w:val="24"/>
          <w:szCs w:val="24"/>
        </w:rPr>
        <w:br/>
        <w:t>w charakterze urzędowym, 4) licytant, który nie wykonał warunków poprzedniej licytacji tej samej ruchomości, 5) osoby, które przekazały zajęte ruchomości na rzecz Skarbu Państwa oraz członkowie ich rodzin, tj. małżonek i dzieci.</w:t>
      </w:r>
      <w:r w:rsidRPr="00051FF3">
        <w:t xml:space="preserve">    </w:t>
      </w:r>
    </w:p>
    <w:p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</w:p>
    <w:p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agnieszka.skrzyniarz</w:t>
      </w:r>
      <w:r w:rsidR="006A6113" w:rsidRPr="00420468">
        <w:rPr>
          <w:color w:val="000000" w:themeColor="text1"/>
        </w:rPr>
        <w:t>@mf.gov.pl</w:t>
      </w:r>
    </w:p>
    <w:p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:rsidR="00D609E9" w:rsidRDefault="00D609E9">
      <w:pPr>
        <w:pStyle w:val="TekstpismaKAS"/>
        <w:rPr>
          <w:color w:val="000000" w:themeColor="text1"/>
          <w:lang w:eastAsia="pl-PL"/>
        </w:rPr>
      </w:pP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</w:r>
      <w:r>
        <w:lastRenderedPageBreak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Zgodnie z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wydruk pisma stanowi dowód tego, co zostało stwierdzone w piśmie wydanym w formie dokumentu elektronicznego.</w:t>
      </w:r>
    </w:p>
    <w:p w:rsidR="001E0124" w:rsidRDefault="001E0124" w:rsidP="001E0124">
      <w:pPr>
        <w:jc w:val="both"/>
      </w:pPr>
      <w:r>
        <w:t>Pismo zostało wydane w formie dokumentu elektronicznego i podpisane kwalifikowanym podpisem elektronicznym. Wydruk pisma stanowi dowód tego, co zostało stwierdzone w piśmie wydanym w formie dokumentu elektronicznego.</w:t>
      </w:r>
    </w:p>
    <w:p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13" w:rsidRDefault="006A6113">
      <w:pPr>
        <w:spacing w:after="0" w:line="240" w:lineRule="auto"/>
      </w:pPr>
      <w:r>
        <w:separator/>
      </w:r>
    </w:p>
  </w:endnote>
  <w:endnote w:type="continuationSeparator" w:id="0">
    <w:p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613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4613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4613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46137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4613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4613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4613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46137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/9te74e5vif/</w:t>
    </w:r>
    <w:proofErr w:type="spellStart"/>
    <w:r w:rsidR="00E420D9">
      <w:rPr>
        <w:rFonts w:cs="Calibri"/>
      </w:rPr>
      <w:t>SkrytkaESP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www.wielkopolskie.kas.gov.pl/urzad-skarbowy-w-ostrzeszowie</w:t>
    </w:r>
    <w:r w:rsidR="00E420D9">
      <w:rPr>
        <w:rFonts w:cs="Calibri"/>
      </w:rPr>
      <w:fldChar w:fldCharType="end"/>
    </w:r>
  </w:p>
  <w:p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3B"/>
    <w:rsid w:val="000B0B53"/>
    <w:rsid w:val="000C5E72"/>
    <w:rsid w:val="00103F06"/>
    <w:rsid w:val="001E0124"/>
    <w:rsid w:val="00266AFA"/>
    <w:rsid w:val="002B7D0F"/>
    <w:rsid w:val="002E1C5D"/>
    <w:rsid w:val="002F07BF"/>
    <w:rsid w:val="00321CDC"/>
    <w:rsid w:val="00420468"/>
    <w:rsid w:val="00535393"/>
    <w:rsid w:val="0057173B"/>
    <w:rsid w:val="005C74A1"/>
    <w:rsid w:val="00662806"/>
    <w:rsid w:val="0066439F"/>
    <w:rsid w:val="0066694A"/>
    <w:rsid w:val="00680E16"/>
    <w:rsid w:val="006A6113"/>
    <w:rsid w:val="00767CD7"/>
    <w:rsid w:val="0078632C"/>
    <w:rsid w:val="007B3896"/>
    <w:rsid w:val="007E7630"/>
    <w:rsid w:val="0081501E"/>
    <w:rsid w:val="00902561"/>
    <w:rsid w:val="009736AE"/>
    <w:rsid w:val="00973B29"/>
    <w:rsid w:val="009A2C4E"/>
    <w:rsid w:val="00AA5AC3"/>
    <w:rsid w:val="00AB28F6"/>
    <w:rsid w:val="00B46137"/>
    <w:rsid w:val="00BB0904"/>
    <w:rsid w:val="00BD02D2"/>
    <w:rsid w:val="00BF06B1"/>
    <w:rsid w:val="00D609E9"/>
    <w:rsid w:val="00E118CB"/>
    <w:rsid w:val="00E420D9"/>
    <w:rsid w:val="00E87D1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B62C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Skrzyniarz Agnieszka</cp:lastModifiedBy>
  <cp:revision>8</cp:revision>
  <cp:lastPrinted>2025-04-30T12:40:00Z</cp:lastPrinted>
  <dcterms:created xsi:type="dcterms:W3CDTF">2025-09-05T13:17:00Z</dcterms:created>
  <dcterms:modified xsi:type="dcterms:W3CDTF">2026-01-19T14:58:00Z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