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5582473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717235">
        <w:rPr>
          <w:rFonts w:ascii="Lato" w:hAnsi="Lato"/>
          <w:i/>
        </w:rPr>
        <w:t>90</w:t>
      </w:r>
      <w:r w:rsidR="006D0573">
        <w:rPr>
          <w:rFonts w:ascii="Lato" w:hAnsi="Lato"/>
          <w:i/>
        </w:rPr>
        <w:t>.202</w:t>
      </w:r>
      <w:r w:rsidR="00717235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E243BC">
        <w:rPr>
          <w:rFonts w:ascii="Lato" w:hAnsi="Lato"/>
          <w:i/>
        </w:rPr>
        <w:t>09</w:t>
      </w:r>
      <w:r w:rsidR="00BF0D43">
        <w:rPr>
          <w:rFonts w:ascii="Lato" w:hAnsi="Lato"/>
          <w:i/>
        </w:rPr>
        <w:t xml:space="preserve"> </w:t>
      </w:r>
      <w:r w:rsidR="00E243BC">
        <w:rPr>
          <w:rFonts w:ascii="Lato" w:hAnsi="Lato"/>
          <w:i/>
        </w:rPr>
        <w:t>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E243BC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5BEA1779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>I</w:t>
      </w:r>
      <w:r w:rsidR="00E243BC">
        <w:rPr>
          <w:rFonts w:ascii="Lato" w:hAnsi="Lato"/>
        </w:rPr>
        <w:t>I</w:t>
      </w:r>
      <w:r w:rsidR="001062EE">
        <w:rPr>
          <w:rFonts w:ascii="Lato" w:hAnsi="Lato"/>
        </w:rPr>
        <w:t xml:space="preserve">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3E936449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E243BC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525AF6">
        <w:t>ej</w:t>
      </w:r>
      <w:r w:rsidR="0043453E" w:rsidRPr="00545E88">
        <w:t xml:space="preserve"> do   </w:t>
      </w:r>
      <w:r w:rsidR="00D943E9">
        <w:t xml:space="preserve">               </w:t>
      </w:r>
      <w:proofErr w:type="spellStart"/>
      <w:r w:rsidR="00525AF6">
        <w:t>Everkos</w:t>
      </w:r>
      <w:proofErr w:type="spellEnd"/>
      <w:r w:rsidR="00525AF6">
        <w:t xml:space="preserve"> Sp. Z O.O.</w:t>
      </w:r>
    </w:p>
    <w:p w14:paraId="1DF9F87A" w14:textId="4B469862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E243B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30 stycznia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E243BC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E243BC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0F2E945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31FF2">
        <w:rPr>
          <w:rFonts w:ascii="Lato" w:hAnsi="Lato"/>
          <w:bCs/>
          <w:i/>
          <w:sz w:val="24"/>
          <w:szCs w:val="24"/>
        </w:rPr>
        <w:t xml:space="preserve">ul. </w:t>
      </w:r>
      <w:r w:rsidR="00525AF6">
        <w:rPr>
          <w:rFonts w:ascii="Lato" w:hAnsi="Lato"/>
          <w:bCs/>
          <w:i/>
          <w:sz w:val="24"/>
          <w:szCs w:val="24"/>
        </w:rPr>
        <w:t>56 Pułku Piechoty Wlkp. 3a/10a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831FF2">
        <w:rPr>
          <w:rFonts w:ascii="Lato" w:hAnsi="Lato"/>
          <w:bCs/>
          <w:i/>
          <w:sz w:val="24"/>
          <w:szCs w:val="24"/>
        </w:rPr>
        <w:t xml:space="preserve">00 </w:t>
      </w:r>
      <w:r w:rsidR="00D6084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7D01432C" w:rsidR="00D46C73" w:rsidRPr="00092314" w:rsidRDefault="00525AF6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Samochód osobowy Skoda Fabia, nr rejestracyjny PKR 64690, nr VIN TMBNH26Y413197259, rok produkcji 2004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6C905FC2" w:rsidR="003433A7" w:rsidRDefault="00525AF6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01E285B0" w:rsidR="00601A71" w:rsidRDefault="00E243BC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 w:rsidR="00525AF6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769DE788" w:rsidR="00601A71" w:rsidRDefault="00525AF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4781D0B4" w14:textId="2C9C66F8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324FFF30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525AF6">
              <w:rPr>
                <w:rFonts w:cs="Arial"/>
                <w:bCs/>
                <w:iCs/>
                <w:sz w:val="24"/>
                <w:szCs w:val="24"/>
              </w:rPr>
              <w:t>20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525AF6">
              <w:rPr>
                <w:rFonts w:cs="Arial"/>
                <w:bCs/>
                <w:iCs/>
                <w:sz w:val="24"/>
                <w:szCs w:val="24"/>
              </w:rPr>
              <w:t>grudnia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525AF6">
              <w:rPr>
                <w:rFonts w:cs="Arial"/>
                <w:bCs/>
                <w:iCs/>
                <w:sz w:val="24"/>
                <w:szCs w:val="24"/>
              </w:rPr>
              <w:t>3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2EB2CEA1" w14:textId="5D5F5067" w:rsidR="00B14122" w:rsidRPr="00092314" w:rsidRDefault="00B14122" w:rsidP="00B14122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7ED4FCD" w14:textId="4EF72E5B" w:rsidR="00525AF6" w:rsidRPr="00485389" w:rsidRDefault="00ED5DF0" w:rsidP="00525AF6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485389">
        <w:rPr>
          <w:rFonts w:ascii="Lato" w:hAnsi="Lato"/>
          <w:bCs/>
          <w:sz w:val="24"/>
          <w:szCs w:val="24"/>
        </w:rPr>
        <w:t>Ruchomoś</w:t>
      </w:r>
      <w:r w:rsidR="000F3E04" w:rsidRPr="00485389">
        <w:rPr>
          <w:rFonts w:ascii="Lato" w:hAnsi="Lato"/>
          <w:bCs/>
          <w:sz w:val="24"/>
          <w:szCs w:val="24"/>
        </w:rPr>
        <w:t>ć</w:t>
      </w:r>
      <w:r w:rsidR="00096468" w:rsidRPr="00485389">
        <w:rPr>
          <w:rFonts w:ascii="Lato" w:hAnsi="Lato"/>
          <w:bCs/>
          <w:sz w:val="24"/>
          <w:szCs w:val="24"/>
        </w:rPr>
        <w:t xml:space="preserve"> można oglądać </w:t>
      </w:r>
      <w:r w:rsidR="00E243BC">
        <w:rPr>
          <w:rFonts w:ascii="Lato" w:hAnsi="Lato"/>
          <w:bCs/>
          <w:sz w:val="24"/>
          <w:szCs w:val="24"/>
        </w:rPr>
        <w:t>30</w:t>
      </w:r>
      <w:r w:rsidR="00D20037" w:rsidRPr="00485389">
        <w:rPr>
          <w:rFonts w:ascii="Lato" w:hAnsi="Lato"/>
          <w:bCs/>
          <w:sz w:val="24"/>
          <w:szCs w:val="24"/>
        </w:rPr>
        <w:t xml:space="preserve"> </w:t>
      </w:r>
      <w:r w:rsidR="00E243BC">
        <w:rPr>
          <w:rFonts w:ascii="Lato" w:hAnsi="Lato"/>
          <w:bCs/>
          <w:sz w:val="24"/>
          <w:szCs w:val="24"/>
        </w:rPr>
        <w:t>stycznia</w:t>
      </w:r>
      <w:r w:rsidR="00A942EF" w:rsidRPr="00485389">
        <w:rPr>
          <w:rFonts w:ascii="Lato" w:hAnsi="Lato"/>
          <w:bCs/>
          <w:sz w:val="24"/>
          <w:szCs w:val="24"/>
        </w:rPr>
        <w:t xml:space="preserve"> </w:t>
      </w:r>
      <w:r w:rsidR="006D0573" w:rsidRPr="00485389">
        <w:rPr>
          <w:rFonts w:ascii="Lato" w:hAnsi="Lato"/>
          <w:bCs/>
          <w:sz w:val="24"/>
          <w:szCs w:val="24"/>
        </w:rPr>
        <w:t>202</w:t>
      </w:r>
      <w:r w:rsidR="00DE27AD">
        <w:rPr>
          <w:rFonts w:ascii="Lato" w:hAnsi="Lato"/>
          <w:bCs/>
          <w:sz w:val="24"/>
          <w:szCs w:val="24"/>
        </w:rPr>
        <w:t>6</w:t>
      </w:r>
      <w:r w:rsidR="00096468" w:rsidRPr="00485389">
        <w:rPr>
          <w:rFonts w:ascii="Lato" w:hAnsi="Lato"/>
          <w:bCs/>
          <w:sz w:val="24"/>
          <w:szCs w:val="24"/>
        </w:rPr>
        <w:t xml:space="preserve"> roku od godz. </w:t>
      </w:r>
      <w:r w:rsidR="00E243BC">
        <w:rPr>
          <w:rFonts w:ascii="Lato" w:hAnsi="Lato"/>
          <w:bCs/>
          <w:sz w:val="24"/>
          <w:szCs w:val="24"/>
        </w:rPr>
        <w:t>09</w:t>
      </w:r>
      <w:r w:rsidR="00263F88" w:rsidRPr="00485389">
        <w:rPr>
          <w:rFonts w:ascii="Lato" w:hAnsi="Lato"/>
          <w:bCs/>
          <w:sz w:val="24"/>
          <w:szCs w:val="24"/>
        </w:rPr>
        <w:t>.</w:t>
      </w:r>
      <w:r w:rsidR="00E243BC">
        <w:rPr>
          <w:rFonts w:ascii="Lato" w:hAnsi="Lato"/>
          <w:bCs/>
          <w:sz w:val="24"/>
          <w:szCs w:val="24"/>
        </w:rPr>
        <w:t>30</w:t>
      </w:r>
      <w:r w:rsidR="00096468" w:rsidRPr="00485389">
        <w:rPr>
          <w:rFonts w:ascii="Lato" w:hAnsi="Lato"/>
          <w:bCs/>
          <w:sz w:val="24"/>
          <w:szCs w:val="24"/>
        </w:rPr>
        <w:t xml:space="preserve"> do godz. </w:t>
      </w:r>
      <w:r w:rsidR="00263F88" w:rsidRPr="00485389">
        <w:rPr>
          <w:rFonts w:ascii="Lato" w:hAnsi="Lato"/>
          <w:bCs/>
          <w:sz w:val="24"/>
          <w:szCs w:val="24"/>
        </w:rPr>
        <w:tab/>
      </w:r>
      <w:r w:rsidR="00263F88" w:rsidRPr="00485389">
        <w:rPr>
          <w:rFonts w:ascii="Lato" w:hAnsi="Lato"/>
          <w:bCs/>
          <w:sz w:val="24"/>
          <w:szCs w:val="24"/>
        </w:rPr>
        <w:tab/>
      </w:r>
      <w:r w:rsidR="00263F88" w:rsidRPr="00485389">
        <w:rPr>
          <w:rFonts w:ascii="Lato" w:hAnsi="Lato"/>
          <w:bCs/>
          <w:sz w:val="24"/>
          <w:szCs w:val="24"/>
        </w:rPr>
        <w:tab/>
      </w:r>
      <w:r w:rsidR="0060769A" w:rsidRPr="00485389">
        <w:rPr>
          <w:rFonts w:ascii="Lato" w:hAnsi="Lato"/>
          <w:bCs/>
          <w:sz w:val="24"/>
          <w:szCs w:val="24"/>
        </w:rPr>
        <w:t xml:space="preserve">     </w:t>
      </w:r>
      <w:r w:rsidR="00E243BC">
        <w:rPr>
          <w:rFonts w:ascii="Lato" w:hAnsi="Lato"/>
          <w:bCs/>
          <w:sz w:val="24"/>
          <w:szCs w:val="24"/>
        </w:rPr>
        <w:t>10</w:t>
      </w:r>
      <w:r w:rsidRPr="00485389">
        <w:rPr>
          <w:rFonts w:ascii="Lato" w:hAnsi="Lato"/>
          <w:bCs/>
          <w:sz w:val="24"/>
          <w:szCs w:val="24"/>
        </w:rPr>
        <w:t>:</w:t>
      </w:r>
      <w:r w:rsidR="00D6084F" w:rsidRPr="00485389">
        <w:rPr>
          <w:rFonts w:ascii="Lato" w:hAnsi="Lato"/>
          <w:bCs/>
          <w:sz w:val="24"/>
          <w:szCs w:val="24"/>
        </w:rPr>
        <w:t>0</w:t>
      </w:r>
      <w:r w:rsidR="00D20037" w:rsidRPr="00485389">
        <w:rPr>
          <w:rFonts w:ascii="Lato" w:hAnsi="Lato"/>
          <w:bCs/>
          <w:sz w:val="24"/>
          <w:szCs w:val="24"/>
        </w:rPr>
        <w:t>0</w:t>
      </w:r>
      <w:r w:rsidR="004230BF" w:rsidRPr="00485389">
        <w:rPr>
          <w:rFonts w:ascii="Lato" w:hAnsi="Lato"/>
          <w:bCs/>
          <w:sz w:val="24"/>
          <w:szCs w:val="24"/>
        </w:rPr>
        <w:t>,</w:t>
      </w:r>
      <w:r w:rsidR="00263F88" w:rsidRPr="00485389">
        <w:rPr>
          <w:rFonts w:ascii="Lato" w:hAnsi="Lato"/>
          <w:bCs/>
          <w:sz w:val="24"/>
          <w:szCs w:val="24"/>
        </w:rPr>
        <w:t xml:space="preserve"> </w:t>
      </w:r>
      <w:r w:rsidR="00485389" w:rsidRPr="00485389">
        <w:rPr>
          <w:rFonts w:ascii="Lato" w:hAnsi="Lato"/>
          <w:bCs/>
          <w:sz w:val="24"/>
          <w:szCs w:val="24"/>
        </w:rPr>
        <w:t>ul. 56 Pułku Piechoty Wlkp. 3a/10a, 63-700 Krotoszyn</w:t>
      </w:r>
      <w:r w:rsidR="00831FF2" w:rsidRPr="00485389">
        <w:rPr>
          <w:rFonts w:ascii="Lato" w:hAnsi="Lato"/>
          <w:bCs/>
          <w:sz w:val="24"/>
          <w:szCs w:val="24"/>
        </w:rPr>
        <w:t xml:space="preserve">. </w:t>
      </w:r>
      <w:r w:rsidR="00913D37" w:rsidRPr="00485389">
        <w:rPr>
          <w:rFonts w:ascii="Lato" w:hAnsi="Lato"/>
          <w:bCs/>
          <w:sz w:val="24"/>
          <w:szCs w:val="24"/>
        </w:rPr>
        <w:t xml:space="preserve"> </w:t>
      </w:r>
      <w:r w:rsidR="005A48F0" w:rsidRPr="00485389">
        <w:rPr>
          <w:rFonts w:ascii="Lato" w:hAnsi="Lato"/>
          <w:bCs/>
          <w:sz w:val="24"/>
          <w:szCs w:val="24"/>
        </w:rPr>
        <w:t xml:space="preserve">        </w:t>
      </w:r>
    </w:p>
    <w:p w14:paraId="1C9B8CC7" w14:textId="26528CB9" w:rsidR="00520077" w:rsidRPr="00525AF6" w:rsidRDefault="00096468" w:rsidP="00525AF6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2825CE9F" w:rsidR="00B808CC" w:rsidRPr="00B808CC" w:rsidRDefault="00B808CC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</w:t>
      </w:r>
      <w:r w:rsidR="00525AF6">
        <w:rPr>
          <w:bCs/>
        </w:rPr>
        <w:t xml:space="preserve"> </w:t>
      </w:r>
      <w:r>
        <w:rPr>
          <w:bCs/>
        </w:rPr>
        <w:t xml:space="preserve">jest opodatkowana podatkiem od towarów i usług. </w:t>
      </w:r>
    </w:p>
    <w:p w14:paraId="3A67A222" w14:textId="00EEA850" w:rsidR="0043453E" w:rsidRDefault="00096468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525AF6">
        <w:rPr>
          <w:bCs/>
        </w:rPr>
        <w:t xml:space="preserve"> </w:t>
      </w:r>
      <w:r>
        <w:rPr>
          <w:bCs/>
        </w:rPr>
        <w:t>ruchomości. Pozostałą do zapłaty część wylicytowanej kwoty należy wpłacić</w:t>
      </w:r>
      <w:r w:rsidR="00525AF6">
        <w:rPr>
          <w:bCs/>
        </w:rPr>
        <w:t xml:space="preserve"> </w:t>
      </w:r>
      <w:r w:rsidR="00E56881">
        <w:rPr>
          <w:bCs/>
        </w:rPr>
        <w:t>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</w:t>
      </w:r>
      <w:r w:rsidR="00525AF6">
        <w:rPr>
          <w:bCs/>
        </w:rPr>
        <w:t xml:space="preserve"> </w:t>
      </w:r>
      <w:r w:rsidR="00E56881">
        <w:rPr>
          <w:bCs/>
        </w:rPr>
        <w:t>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2DF5A20F" w14:textId="3AC53251" w:rsidR="00F63D44" w:rsidRPr="0043453E" w:rsidRDefault="00F63D44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</w:t>
      </w:r>
      <w:r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 w:rsidR="00812283">
        <w:rPr>
          <w:bCs/>
        </w:rPr>
        <w:lastRenderedPageBreak/>
        <w:tab/>
      </w:r>
      <w:r w:rsidR="00812283">
        <w:rPr>
          <w:bCs/>
        </w:rPr>
        <w:tab/>
      </w:r>
      <w:r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 w:rsidR="00812283">
        <w:rPr>
          <w:bCs/>
        </w:rPr>
        <w:tab/>
      </w:r>
      <w:r w:rsidR="00812283"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 w:rsidR="00913D37">
        <w:rPr>
          <w:bCs/>
        </w:rPr>
        <w:t xml:space="preserve">tytułu reklamacji. </w:t>
      </w:r>
      <w:r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4A36E0AD" w14:textId="77777777" w:rsidR="00D6084F" w:rsidRPr="00890775" w:rsidRDefault="00D6084F" w:rsidP="00D6084F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36B72"/>
    <w:rsid w:val="00056E6A"/>
    <w:rsid w:val="0006138C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76940"/>
    <w:rsid w:val="00485389"/>
    <w:rsid w:val="004867E0"/>
    <w:rsid w:val="004B4F2E"/>
    <w:rsid w:val="00520077"/>
    <w:rsid w:val="00525AF6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717235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F5E03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943E9"/>
    <w:rsid w:val="00DB3F82"/>
    <w:rsid w:val="00DC1A7D"/>
    <w:rsid w:val="00DE27AD"/>
    <w:rsid w:val="00E243BC"/>
    <w:rsid w:val="00E433B6"/>
    <w:rsid w:val="00E56881"/>
    <w:rsid w:val="00ED5DF0"/>
    <w:rsid w:val="00F33333"/>
    <w:rsid w:val="00F45F15"/>
    <w:rsid w:val="00F63D44"/>
    <w:rsid w:val="00F915D3"/>
    <w:rsid w:val="00FA7D31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2</cp:revision>
  <cp:lastPrinted>2025-11-21T08:53:00Z</cp:lastPrinted>
  <dcterms:created xsi:type="dcterms:W3CDTF">2026-01-09T11:00:00Z</dcterms:created>
  <dcterms:modified xsi:type="dcterms:W3CDTF">2026-01-09T11:00:00Z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