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:rsidR="00F04427" w:rsidRDefault="00875E2B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 w:rsidR="00F04427" w:rsidRDefault="00875E2B">
      <w:pPr>
        <w:spacing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 xml:space="preserve">w </w:t>
      </w:r>
      <w:r w:rsidR="00AC30CB">
        <w:rPr>
          <w:rFonts w:ascii="Lato" w:hAnsi="Lato" w:cs="Calibri"/>
          <w:b/>
          <w:caps/>
          <w:sz w:val="28"/>
          <w:szCs w:val="28"/>
        </w:rPr>
        <w:t>RAWICZU</w:t>
      </w:r>
    </w:p>
    <w:p w:rsidR="00F04427" w:rsidRDefault="00F04427">
      <w:pPr>
        <w:spacing w:after="0"/>
        <w:contextualSpacing/>
        <w:jc w:val="right"/>
        <w:rPr>
          <w:rFonts w:ascii="Lato" w:hAnsi="Lato"/>
        </w:rPr>
      </w:pPr>
    </w:p>
    <w:p w:rsidR="00F04427" w:rsidRPr="00AC30CB" w:rsidRDefault="00875E2B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F9A4E" id="Łącznik prosty 2" o:spid="_x0000_s1026" alt="linia rozdzielająca" style="position:absolute;z-index:8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" o:allowincell="f" strokeweight=".35mm">
                <v:stroke joinstyle="miter"/>
                <w10:wrap type="topAndBottom"/>
              </v:line>
            </w:pict>
          </mc:Fallback>
        </mc:AlternateContent>
      </w:r>
      <w:r w:rsidR="00AC30CB" w:rsidRPr="00AC30CB">
        <w:rPr>
          <w:rFonts w:cs="Calibri"/>
          <w:noProof/>
          <w:lang w:eastAsia="pl-PL"/>
        </w:rPr>
        <w:t xml:space="preserve">Rawicz, </w:t>
      </w:r>
      <w:r w:rsidR="009110EE">
        <w:rPr>
          <w:rFonts w:cs="Calibri"/>
          <w:noProof/>
          <w:lang w:eastAsia="pl-PL"/>
        </w:rPr>
        <w:t>23 grudnia</w:t>
      </w:r>
      <w:r w:rsidR="00AC30CB" w:rsidRPr="00AC30CB">
        <w:rPr>
          <w:rFonts w:cs="Calibri"/>
          <w:noProof/>
          <w:lang w:eastAsia="pl-PL"/>
        </w:rPr>
        <w:t xml:space="preserve"> </w:t>
      </w:r>
      <w:r w:rsidRPr="00AC30CB">
        <w:rPr>
          <w:rFonts w:cs="Calibri"/>
        </w:rPr>
        <w:t>2025 roku</w:t>
      </w:r>
    </w:p>
    <w:p w:rsidR="00F04427" w:rsidRDefault="00AC30CB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 w:rsidR="00875E2B">
        <w:rPr>
          <w:rFonts w:ascii="Lato" w:hAnsi="Lato"/>
          <w:color w:val="C00000"/>
        </w:rPr>
        <w:t xml:space="preserve"> LICYTACJI RUCHOMOŚCI</w:t>
      </w:r>
    </w:p>
    <w:p w:rsidR="00F04427" w:rsidRDefault="00875E2B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>informuję o sprzedaży w drodze licytacji publicznej ruchomości należącej/nal</w:t>
      </w:r>
      <w:bookmarkStart w:id="0" w:name="_GoBack"/>
      <w:bookmarkEnd w:id="0"/>
      <w:r w:rsidRPr="00AC30CB">
        <w:rPr>
          <w:rFonts w:ascii="Lato" w:hAnsi="Lato"/>
          <w:bCs/>
          <w:sz w:val="24"/>
          <w:szCs w:val="24"/>
        </w:rPr>
        <w:t xml:space="preserve">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9110EE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02 stycznia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9110EE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AC30CB" w:rsidRPr="00AC30C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Parking</w:t>
      </w:r>
      <w:r w:rsidRPr="00AC30C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Urzędu Skarbowego w </w:t>
      </w:r>
      <w:r w:rsidR="00AC30CB" w:rsidRPr="00AC30CB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Rawiczu</w:t>
      </w:r>
      <w:r w:rsidRPr="00AC30CB">
        <w:rPr>
          <w:rStyle w:val="Nagwek2Znak"/>
          <w:rFonts w:ascii="Lato" w:hAnsi="Lato"/>
          <w:b w:val="0"/>
          <w:i/>
          <w:color w:val="auto"/>
          <w:sz w:val="24"/>
          <w:szCs w:val="24"/>
          <w:lang w:val="fr-FR"/>
        </w:rPr>
        <w:t xml:space="preserve">, ul. </w:t>
      </w:r>
      <w:r w:rsidR="00AC30CB" w:rsidRPr="00AC30CB">
        <w:rPr>
          <w:rStyle w:val="Nagwek2Znak"/>
          <w:rFonts w:ascii="Lato" w:hAnsi="Lato"/>
          <w:b w:val="0"/>
          <w:i/>
          <w:color w:val="auto"/>
          <w:sz w:val="24"/>
          <w:szCs w:val="24"/>
          <w:lang w:val="fr-FR"/>
        </w:rPr>
        <w:t>Staszica 4, 63-900 Rawicz</w:t>
      </w:r>
      <w:r w:rsidRPr="00AC30CB">
        <w:rPr>
          <w:rStyle w:val="Nagwek2Znak"/>
          <w:rFonts w:ascii="Lato" w:hAnsi="Lato"/>
          <w:b w:val="0"/>
          <w:i/>
          <w:color w:val="auto"/>
          <w:sz w:val="24"/>
          <w:szCs w:val="24"/>
          <w:lang w:val="fr-FR"/>
        </w:rPr>
        <w:t xml:space="preserve"> </w:t>
      </w:r>
    </w:p>
    <w:p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224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032"/>
      </w:tblGrid>
      <w:tr w:rsidR="00F04427" w:rsidTr="00AC30CB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:rsidTr="002E7EAE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9110EE" w:rsidP="009110EE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Pojazd samochodowy inny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Access </w:t>
            </w:r>
            <w:proofErr w:type="spellStart"/>
            <w:r>
              <w:rPr>
                <w:rFonts w:cs="Arial"/>
                <w:bCs/>
                <w:i/>
                <w:sz w:val="24"/>
                <w:szCs w:val="24"/>
              </w:rPr>
              <w:t>Triton</w:t>
            </w:r>
            <w:proofErr w:type="spellEnd"/>
            <w:r>
              <w:rPr>
                <w:rFonts w:cs="Arial"/>
                <w:bCs/>
                <w:i/>
                <w:sz w:val="24"/>
                <w:szCs w:val="24"/>
              </w:rPr>
              <w:t xml:space="preserve">, rok </w:t>
            </w:r>
            <w:proofErr w:type="spellStart"/>
            <w:r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>
              <w:rPr>
                <w:rFonts w:cs="Arial"/>
                <w:bCs/>
                <w:i/>
                <w:sz w:val="24"/>
                <w:szCs w:val="24"/>
              </w:rPr>
              <w:t>. 2012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01381D" w:rsidRPr="0001381D">
              <w:rPr>
                <w:rFonts w:cstheme="minorHAnsi"/>
                <w:sz w:val="24"/>
                <w:szCs w:val="24"/>
              </w:rPr>
              <w:t xml:space="preserve">nr VIN </w:t>
            </w:r>
            <w:r>
              <w:rPr>
                <w:rFonts w:cstheme="minorHAnsi"/>
                <w:sz w:val="24"/>
                <w:szCs w:val="24"/>
              </w:rPr>
              <w:t>RK3SP03100A002629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9110EE">
            <w:pPr>
              <w:pStyle w:val="Standard"/>
              <w:widowControl w:val="0"/>
              <w:spacing w:before="288" w:after="0" w:line="240" w:lineRule="auto"/>
              <w:ind w:left="-44" w:right="-162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110EE">
              <w:rPr>
                <w:rFonts w:cs="Arial"/>
                <w:bCs/>
                <w:sz w:val="24"/>
                <w:szCs w:val="24"/>
              </w:rPr>
              <w:t>10 </w:t>
            </w:r>
            <w:r w:rsidR="00AC30CB">
              <w:rPr>
                <w:rFonts w:cs="Arial"/>
                <w:bCs/>
                <w:sz w:val="24"/>
                <w:szCs w:val="24"/>
              </w:rPr>
              <w:t>000</w:t>
            </w:r>
            <w:r w:rsidR="009110EE"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9110EE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110EE">
              <w:rPr>
                <w:rFonts w:cs="Arial"/>
                <w:bCs/>
                <w:sz w:val="24"/>
                <w:szCs w:val="24"/>
              </w:rPr>
              <w:t>7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5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Pr="009110EE" w:rsidRDefault="009110E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110EE">
              <w:rPr>
                <w:rFonts w:cs="Arial"/>
                <w:bCs/>
                <w:sz w:val="20"/>
                <w:szCs w:val="20"/>
              </w:rPr>
              <w:t>1 000,00zł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27" w:rsidRDefault="00AC30CB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 w:rsidRPr="00AC30CB">
              <w:rPr>
                <w:rFonts w:cs="Arial"/>
                <w:bCs/>
                <w:i/>
                <w:sz w:val="24"/>
                <w:szCs w:val="24"/>
              </w:rPr>
              <w:t>pojazd jest zarejestrowany, ubezpieczony i posiada aktualne badanie techniczne</w:t>
            </w:r>
          </w:p>
        </w:tc>
      </w:tr>
    </w:tbl>
    <w:p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:rsidR="00F04427" w:rsidRPr="009110EE" w:rsidRDefault="00875E2B">
      <w:pPr>
        <w:pStyle w:val="Standard"/>
        <w:spacing w:before="120" w:after="0" w:line="240" w:lineRule="auto"/>
        <w:jc w:val="both"/>
        <w:rPr>
          <w:rFonts w:cs="Calibri"/>
        </w:rPr>
      </w:pPr>
      <w:r w:rsidRPr="009110EE">
        <w:rPr>
          <w:rFonts w:cs="Calibri"/>
          <w:b/>
          <w:bCs/>
          <w:color w:val="C00000"/>
          <w:sz w:val="28"/>
          <w:szCs w:val="28"/>
        </w:rPr>
        <w:t>Termin i miejsce oglądania ruchomości</w:t>
      </w:r>
    </w:p>
    <w:p w:rsidR="00F04427" w:rsidRPr="00BC0159" w:rsidRDefault="00875E2B">
      <w:pPr>
        <w:pStyle w:val="Standard"/>
        <w:spacing w:before="120" w:after="0" w:line="276" w:lineRule="auto"/>
        <w:jc w:val="both"/>
        <w:rPr>
          <w:rFonts w:eastAsia="Cambria" w:cs="Calibri"/>
          <w:bCs/>
          <w:sz w:val="24"/>
          <w:szCs w:val="24"/>
          <w:lang w:eastAsia="zh-CN"/>
        </w:rPr>
      </w:pPr>
      <w:r w:rsidRPr="00BC0159">
        <w:rPr>
          <w:rFonts w:eastAsia="Cambria" w:cs="Calibri"/>
          <w:bCs/>
          <w:sz w:val="24"/>
          <w:szCs w:val="24"/>
          <w:lang w:eastAsia="zh-CN"/>
        </w:rPr>
        <w:t xml:space="preserve">Ruchomości można oglądać </w:t>
      </w:r>
      <w:r w:rsidR="009110EE" w:rsidRPr="00BC0159">
        <w:rPr>
          <w:rFonts w:eastAsia="Cambria" w:cs="Calibri"/>
          <w:bCs/>
          <w:sz w:val="24"/>
          <w:szCs w:val="24"/>
          <w:lang w:eastAsia="zh-CN"/>
        </w:rPr>
        <w:t>02 stycznia 2026</w:t>
      </w:r>
      <w:r w:rsidRPr="00BC0159">
        <w:rPr>
          <w:rFonts w:eastAsia="Cambria" w:cs="Calibri"/>
          <w:bCs/>
          <w:sz w:val="24"/>
          <w:szCs w:val="24"/>
          <w:lang w:eastAsia="zh-CN"/>
        </w:rPr>
        <w:t xml:space="preserve"> roku od godz. 9.</w:t>
      </w:r>
      <w:r w:rsidR="009110EE" w:rsidRPr="00BC0159">
        <w:rPr>
          <w:rFonts w:eastAsia="Cambria" w:cs="Calibri"/>
          <w:bCs/>
          <w:sz w:val="24"/>
          <w:szCs w:val="24"/>
          <w:lang w:eastAsia="zh-CN"/>
        </w:rPr>
        <w:t>00</w:t>
      </w:r>
      <w:r w:rsidRPr="00BC0159">
        <w:rPr>
          <w:rFonts w:eastAsia="Cambria" w:cs="Calibri"/>
          <w:bCs/>
          <w:sz w:val="24"/>
          <w:szCs w:val="24"/>
          <w:lang w:eastAsia="zh-CN"/>
        </w:rPr>
        <w:t xml:space="preserve"> do godz. </w:t>
      </w:r>
      <w:r w:rsidR="009110EE" w:rsidRPr="00BC0159">
        <w:rPr>
          <w:rFonts w:eastAsia="Cambria" w:cs="Calibri"/>
          <w:bCs/>
          <w:sz w:val="24"/>
          <w:szCs w:val="24"/>
          <w:lang w:eastAsia="zh-CN"/>
        </w:rPr>
        <w:t>9</w:t>
      </w:r>
      <w:r w:rsidRPr="00BC0159">
        <w:rPr>
          <w:rFonts w:eastAsia="Cambria" w:cs="Calibri"/>
          <w:bCs/>
          <w:sz w:val="24"/>
          <w:szCs w:val="24"/>
          <w:lang w:eastAsia="zh-CN"/>
        </w:rPr>
        <w:t>.</w:t>
      </w:r>
      <w:r w:rsidR="009110EE" w:rsidRPr="00BC0159">
        <w:rPr>
          <w:rFonts w:eastAsia="Cambria" w:cs="Calibri"/>
          <w:bCs/>
          <w:sz w:val="24"/>
          <w:szCs w:val="24"/>
          <w:lang w:eastAsia="zh-CN"/>
        </w:rPr>
        <w:t>45</w:t>
      </w:r>
      <w:r w:rsidRPr="00BC0159">
        <w:rPr>
          <w:rFonts w:eastAsia="Cambria" w:cs="Calibri"/>
          <w:bCs/>
          <w:sz w:val="24"/>
          <w:szCs w:val="24"/>
          <w:lang w:eastAsia="zh-CN"/>
        </w:rPr>
        <w:t xml:space="preserve">  w </w:t>
      </w:r>
      <w:r w:rsidRPr="00BC0159">
        <w:rPr>
          <w:rFonts w:cs="Calibri"/>
          <w:bCs/>
          <w:sz w:val="24"/>
          <w:szCs w:val="24"/>
        </w:rPr>
        <w:t xml:space="preserve">Urzędzie Skarbowym </w:t>
      </w:r>
      <w:r w:rsidR="00AC30CB" w:rsidRPr="00BC0159">
        <w:rPr>
          <w:rStyle w:val="Nagwek2Znak"/>
          <w:rFonts w:cs="Calibri"/>
          <w:b w:val="0"/>
          <w:color w:val="auto"/>
          <w:sz w:val="24"/>
          <w:szCs w:val="24"/>
        </w:rPr>
        <w:t>w Rawiczu</w:t>
      </w:r>
      <w:r w:rsidR="00AC30CB" w:rsidRPr="00BC0159">
        <w:rPr>
          <w:rStyle w:val="Nagwek2Znak"/>
          <w:rFonts w:cs="Calibri"/>
          <w:b w:val="0"/>
          <w:color w:val="auto"/>
          <w:sz w:val="24"/>
          <w:szCs w:val="24"/>
          <w:lang w:val="fr-FR"/>
        </w:rPr>
        <w:t>, ul. Staszica 4, 63-900 Rawicz</w:t>
      </w:r>
      <w:r w:rsidR="00BC0159" w:rsidRPr="00BC0159">
        <w:rPr>
          <w:rStyle w:val="Nagwek2Znak"/>
          <w:rFonts w:cs="Calibri"/>
          <w:b w:val="0"/>
          <w:color w:val="auto"/>
          <w:sz w:val="24"/>
          <w:szCs w:val="24"/>
          <w:lang w:val="fr-FR"/>
        </w:rPr>
        <w:t>.</w:t>
      </w:r>
    </w:p>
    <w:p w:rsidR="00F04427" w:rsidRPr="009110EE" w:rsidRDefault="00F04427">
      <w:pPr>
        <w:pStyle w:val="Standard"/>
        <w:spacing w:after="0" w:line="276" w:lineRule="auto"/>
        <w:jc w:val="both"/>
        <w:rPr>
          <w:rFonts w:eastAsia="Cambria" w:cs="Calibri"/>
          <w:bCs/>
          <w:sz w:val="24"/>
          <w:szCs w:val="24"/>
          <w:lang w:eastAsia="zh-CN"/>
        </w:rPr>
      </w:pPr>
    </w:p>
    <w:p w:rsidR="00BC0159" w:rsidRDefault="009110EE" w:rsidP="00BC0159">
      <w:pPr>
        <w:pStyle w:val="Tekstpodstawowy"/>
        <w:rPr>
          <w:rFonts w:cs="Calibri"/>
          <w:b/>
          <w:color w:val="FF0000"/>
          <w:sz w:val="28"/>
          <w:szCs w:val="28"/>
        </w:rPr>
      </w:pPr>
      <w:r w:rsidRPr="009110EE">
        <w:rPr>
          <w:rFonts w:cs="Calibri"/>
          <w:b/>
          <w:color w:val="FF0000"/>
          <w:sz w:val="28"/>
          <w:szCs w:val="28"/>
        </w:rPr>
        <w:t>Warunki sprzedaży</w:t>
      </w:r>
    </w:p>
    <w:p w:rsidR="009110EE" w:rsidRPr="00BC0159" w:rsidRDefault="009110EE" w:rsidP="00BC0159">
      <w:pPr>
        <w:pStyle w:val="Tekstpodstawowy"/>
        <w:rPr>
          <w:rFonts w:cs="Calibri"/>
          <w:b/>
          <w:color w:val="FF0000"/>
          <w:szCs w:val="24"/>
        </w:rPr>
      </w:pPr>
      <w:r w:rsidRPr="00BC0159">
        <w:rPr>
          <w:rFonts w:eastAsia="Calibri" w:cs="Calibri"/>
          <w:bCs/>
          <w:szCs w:val="24"/>
        </w:rPr>
        <w:t xml:space="preserve">Warunkiem przystąpienia do licytacji ruchomości jest wpłata wadium.                                    </w:t>
      </w:r>
      <w:r w:rsidRPr="00BC0159">
        <w:rPr>
          <w:rFonts w:eastAsia="Times New Roman" w:cs="Calibri"/>
          <w:szCs w:val="24"/>
          <w:lang w:eastAsia="pl-PL"/>
        </w:rPr>
        <w:t xml:space="preserve">Wadium proszę </w:t>
      </w:r>
      <w:r w:rsidRPr="00BC0159">
        <w:rPr>
          <w:rFonts w:cs="Calibri"/>
          <w:szCs w:val="24"/>
          <w:lang w:eastAsia="pl-PL"/>
        </w:rPr>
        <w:t>wpłacić na rachunek bankowy</w:t>
      </w:r>
      <w:r w:rsidRPr="00BC0159">
        <w:rPr>
          <w:rFonts w:eastAsia="Times New Roman" w:cs="Calibri"/>
          <w:szCs w:val="24"/>
          <w:lang w:eastAsia="pl-PL"/>
        </w:rPr>
        <w:t xml:space="preserve"> nr </w:t>
      </w:r>
      <w:r w:rsidR="00BC0159" w:rsidRPr="00BC0159">
        <w:rPr>
          <w:rFonts w:eastAsia="Times New Roman" w:cs="Calibri"/>
          <w:szCs w:val="24"/>
          <w:u w:val="single"/>
          <w:lang w:eastAsia="pl-PL"/>
        </w:rPr>
        <w:t xml:space="preserve">13 1010 1469 0022 7713 9120 0000. </w:t>
      </w:r>
      <w:r w:rsidRPr="00BC0159">
        <w:rPr>
          <w:rFonts w:eastAsia="Times New Roman" w:cs="Calibri"/>
          <w:szCs w:val="24"/>
          <w:lang w:eastAsia="pl-PL"/>
        </w:rPr>
        <w:t xml:space="preserve">W treści przelewu proszę zamieścić słowo wadium i oznaczenie ruchomości, której dotyczy. </w:t>
      </w:r>
      <w:r w:rsidRPr="00BC0159">
        <w:rPr>
          <w:rFonts w:cs="Calibri"/>
          <w:szCs w:val="24"/>
          <w:lang w:eastAsia="pl-PL"/>
        </w:rPr>
        <w:t>Wadium uznam za złożone, jeżeli wpłata zostanie uznana na naszym rachunku najpóźniej w dniu poprzedzającym dzień licytacji.</w:t>
      </w:r>
      <w:r w:rsidR="00BC0159" w:rsidRPr="00BC0159">
        <w:rPr>
          <w:rFonts w:cs="Calibri"/>
          <w:szCs w:val="24"/>
          <w:lang w:eastAsia="pl-PL"/>
        </w:rPr>
        <w:t xml:space="preserve"> </w:t>
      </w:r>
      <w:r w:rsidRPr="00BC0159">
        <w:rPr>
          <w:rFonts w:eastAsia="Times New Roman" w:cs="Calibri"/>
          <w:szCs w:val="24"/>
          <w:lang w:eastAsia="pl-PL"/>
        </w:rPr>
        <w:t>Nie później niż na pół godziny przed terminem licytacji wadium możecie Państwo złożyć:</w:t>
      </w:r>
      <w:bookmarkStart w:id="1" w:name="mip62556468"/>
      <w:bookmarkEnd w:id="1"/>
      <w:r w:rsidRPr="00BC0159">
        <w:rPr>
          <w:rFonts w:eastAsia="Times New Roman" w:cs="Calibri"/>
          <w:szCs w:val="24"/>
          <w:lang w:eastAsia="pl-PL"/>
        </w:rPr>
        <w:t xml:space="preserve"> gotówką pracownikowi obsługującemu organ egzekucyjny. </w:t>
      </w:r>
      <w:r w:rsidRPr="00BC0159">
        <w:rPr>
          <w:rFonts w:cs="Calibri"/>
          <w:szCs w:val="24"/>
          <w:u w:val="single"/>
          <w:lang w:eastAsia="zh-CN"/>
        </w:rPr>
        <w:t xml:space="preserve">Zatrzymam wadium złożone przez licytanta, któremu udzielimy przybicia. </w:t>
      </w:r>
    </w:p>
    <w:p w:rsidR="009110EE" w:rsidRPr="00BC0159" w:rsidRDefault="009110EE" w:rsidP="009110EE">
      <w:pPr>
        <w:pStyle w:val="Akapitzlist"/>
        <w:widowControl w:val="0"/>
        <w:autoSpaceDN w:val="0"/>
        <w:spacing w:after="0" w:line="276" w:lineRule="auto"/>
        <w:jc w:val="both"/>
        <w:textAlignment w:val="baseline"/>
        <w:rPr>
          <w:rFonts w:eastAsia="Lato" w:cs="Calibri"/>
          <w:sz w:val="24"/>
          <w:szCs w:val="24"/>
          <w:lang w:eastAsia="zh-CN"/>
        </w:rPr>
      </w:pPr>
      <w:r w:rsidRPr="00BC0159">
        <w:rPr>
          <w:rFonts w:eastAsia="Lato" w:cs="Calibri"/>
          <w:sz w:val="24"/>
          <w:szCs w:val="24"/>
          <w:lang w:eastAsia="zh-CN"/>
        </w:rPr>
        <w:t>Pozostałym licytantom zwrócę wadium:</w:t>
      </w:r>
    </w:p>
    <w:p w:rsidR="009110EE" w:rsidRPr="00BC0159" w:rsidRDefault="009110EE" w:rsidP="009110EE">
      <w:pPr>
        <w:pStyle w:val="Akapitzlist"/>
        <w:widowControl w:val="0"/>
        <w:numPr>
          <w:ilvl w:val="0"/>
          <w:numId w:val="3"/>
        </w:numPr>
        <w:suppressAutoHyphens w:val="0"/>
        <w:autoSpaceDN w:val="0"/>
        <w:spacing w:after="0" w:line="276" w:lineRule="auto"/>
        <w:jc w:val="both"/>
        <w:textAlignment w:val="baseline"/>
        <w:rPr>
          <w:rFonts w:eastAsia="Lato" w:cs="Calibri"/>
          <w:sz w:val="24"/>
          <w:szCs w:val="24"/>
          <w:lang w:eastAsia="zh-CN"/>
        </w:rPr>
      </w:pPr>
      <w:r w:rsidRPr="00BC0159">
        <w:rPr>
          <w:rFonts w:eastAsia="Lato" w:cs="Calibri"/>
          <w:sz w:val="24"/>
          <w:szCs w:val="24"/>
          <w:lang w:eastAsia="zh-CN"/>
        </w:rPr>
        <w:t xml:space="preserve">wpłacone bezgotówkowo: nie później niż w terminie 7 dni roboczych od dnia </w:t>
      </w:r>
      <w:r w:rsidRPr="00BC0159">
        <w:rPr>
          <w:rFonts w:eastAsia="Lato" w:cs="Calibri"/>
          <w:sz w:val="24"/>
          <w:szCs w:val="24"/>
          <w:lang w:eastAsia="zh-CN"/>
        </w:rPr>
        <w:lastRenderedPageBreak/>
        <w:t>licytacji;</w:t>
      </w:r>
    </w:p>
    <w:p w:rsidR="00BC0159" w:rsidRPr="00BC0159" w:rsidRDefault="009110EE" w:rsidP="00BC0159">
      <w:pPr>
        <w:pStyle w:val="Akapitzlist"/>
        <w:widowControl w:val="0"/>
        <w:numPr>
          <w:ilvl w:val="0"/>
          <w:numId w:val="3"/>
        </w:numPr>
        <w:suppressAutoHyphens w:val="0"/>
        <w:autoSpaceDN w:val="0"/>
        <w:spacing w:after="0" w:line="276" w:lineRule="auto"/>
        <w:jc w:val="both"/>
        <w:textAlignment w:val="baseline"/>
        <w:rPr>
          <w:rFonts w:eastAsia="Lato" w:cs="Calibri"/>
          <w:sz w:val="24"/>
          <w:szCs w:val="24"/>
          <w:lang w:eastAsia="zh-CN"/>
        </w:rPr>
      </w:pPr>
      <w:r w:rsidRPr="00BC0159">
        <w:rPr>
          <w:rFonts w:eastAsia="Lato" w:cs="Calibri"/>
          <w:sz w:val="24"/>
          <w:szCs w:val="24"/>
          <w:lang w:eastAsia="zh-CN"/>
        </w:rPr>
        <w:t>wpłacone w gotówce – niezwłocznie.</w:t>
      </w:r>
    </w:p>
    <w:p w:rsidR="00BC0159" w:rsidRPr="00BC0159" w:rsidRDefault="009110EE" w:rsidP="00BC0159">
      <w:pPr>
        <w:pStyle w:val="Akapitzlist"/>
        <w:widowControl w:val="0"/>
        <w:suppressAutoHyphens w:val="0"/>
        <w:autoSpaceDN w:val="0"/>
        <w:spacing w:after="0" w:line="276" w:lineRule="auto"/>
        <w:ind w:left="567"/>
        <w:jc w:val="both"/>
        <w:textAlignment w:val="baseline"/>
        <w:rPr>
          <w:rFonts w:eastAsia="Lato" w:cs="Calibri"/>
          <w:sz w:val="24"/>
          <w:szCs w:val="24"/>
          <w:lang w:eastAsia="zh-CN"/>
        </w:rPr>
      </w:pPr>
      <w:r w:rsidRPr="00BC0159">
        <w:rPr>
          <w:rFonts w:cs="Calibri"/>
          <w:sz w:val="24"/>
          <w:szCs w:val="24"/>
        </w:rPr>
        <w:t>Sprzedaż nie jest opodatkowana podatkiem od towarów i usług.</w:t>
      </w:r>
    </w:p>
    <w:p w:rsidR="00BC0159" w:rsidRPr="00BC0159" w:rsidRDefault="009110EE" w:rsidP="00BC0159">
      <w:pPr>
        <w:pStyle w:val="Akapitzlist"/>
        <w:widowControl w:val="0"/>
        <w:suppressAutoHyphens w:val="0"/>
        <w:autoSpaceDN w:val="0"/>
        <w:spacing w:after="0" w:line="276" w:lineRule="auto"/>
        <w:ind w:left="567"/>
        <w:jc w:val="both"/>
        <w:textAlignment w:val="baseline"/>
        <w:rPr>
          <w:rFonts w:eastAsia="Lato" w:cs="Calibri"/>
          <w:sz w:val="24"/>
          <w:szCs w:val="24"/>
          <w:lang w:eastAsia="zh-CN"/>
        </w:rPr>
      </w:pPr>
      <w:r w:rsidRPr="00BC0159">
        <w:rPr>
          <w:rFonts w:cs="Calibri"/>
          <w:sz w:val="24"/>
          <w:szCs w:val="24"/>
        </w:rPr>
        <w:t>Cena wywołania w I licytacji wynosi ¾ wartości szacunkowej</w:t>
      </w:r>
      <w:r w:rsidR="00BC0159" w:rsidRPr="00BC0159">
        <w:rPr>
          <w:rFonts w:cs="Calibri"/>
          <w:sz w:val="24"/>
          <w:szCs w:val="24"/>
        </w:rPr>
        <w:t>.</w:t>
      </w:r>
    </w:p>
    <w:p w:rsidR="009110EE" w:rsidRPr="00BC0159" w:rsidRDefault="009110EE" w:rsidP="00BC0159">
      <w:pPr>
        <w:pStyle w:val="Akapitzlist"/>
        <w:widowControl w:val="0"/>
        <w:suppressAutoHyphens w:val="0"/>
        <w:autoSpaceDN w:val="0"/>
        <w:spacing w:after="0" w:line="276" w:lineRule="auto"/>
        <w:ind w:left="567"/>
        <w:jc w:val="both"/>
        <w:textAlignment w:val="baseline"/>
        <w:rPr>
          <w:rFonts w:eastAsia="Lato" w:cs="Calibri"/>
          <w:sz w:val="24"/>
          <w:szCs w:val="24"/>
          <w:lang w:eastAsia="zh-CN"/>
        </w:rPr>
      </w:pPr>
      <w:r w:rsidRPr="00BC0159">
        <w:rPr>
          <w:rFonts w:cs="Calibri"/>
          <w:sz w:val="24"/>
          <w:szCs w:val="24"/>
        </w:rPr>
        <w:t xml:space="preserve">Licytacja dochodzi do skutku, jeżeli weźmie w niej udział przynajmniej jeden licytant, który zaoferował co najmniej cenę wywołania. W licytacji mogą również uczestniczyć osoby, które przedłożą oryginał lub urzędowo poświadczony odpis pełnomocnictwa do udziału w licytacji. </w:t>
      </w:r>
    </w:p>
    <w:p w:rsidR="00BC0159" w:rsidRPr="00BC0159" w:rsidRDefault="00875E2B" w:rsidP="00BC0159">
      <w:pPr>
        <w:pStyle w:val="Standard"/>
        <w:spacing w:before="120" w:after="0" w:line="276" w:lineRule="auto"/>
        <w:ind w:left="567"/>
        <w:rPr>
          <w:sz w:val="24"/>
          <w:szCs w:val="24"/>
        </w:rPr>
      </w:pPr>
      <w:r w:rsidRPr="00BC0159">
        <w:rPr>
          <w:rFonts w:cs="Calibri"/>
          <w:bCs/>
          <w:sz w:val="24"/>
          <w:szCs w:val="24"/>
        </w:rPr>
        <w:t>Nabywca obowiązany jest natychmiast po udzieleniu mu przybicia uiścić przynajmniej cenę wywołania w gotówce</w:t>
      </w:r>
      <w:r w:rsidRPr="00BC0159">
        <w:rPr>
          <w:rFonts w:cs="Calibri"/>
          <w:bCs/>
          <w:i/>
          <w:color w:val="2F5496"/>
          <w:sz w:val="24"/>
          <w:szCs w:val="24"/>
        </w:rPr>
        <w:t>.</w:t>
      </w:r>
      <w:r w:rsidRPr="00BC0159">
        <w:rPr>
          <w:rFonts w:cs="Calibri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  <w:r w:rsidR="00BC0159" w:rsidRPr="00BC0159">
        <w:rPr>
          <w:sz w:val="24"/>
          <w:szCs w:val="24"/>
        </w:rPr>
        <w:t xml:space="preserve"> </w:t>
      </w:r>
    </w:p>
    <w:p w:rsidR="00A94E66" w:rsidRPr="00BC0159" w:rsidRDefault="00BC0159" w:rsidP="00BC0159">
      <w:pPr>
        <w:pStyle w:val="Standard"/>
        <w:spacing w:before="120" w:after="0" w:line="276" w:lineRule="auto"/>
        <w:ind w:left="567"/>
        <w:rPr>
          <w:rFonts w:cs="Calibri"/>
          <w:bCs/>
          <w:sz w:val="24"/>
          <w:szCs w:val="24"/>
        </w:rPr>
      </w:pPr>
      <w:r w:rsidRPr="00BC0159">
        <w:rPr>
          <w:sz w:val="24"/>
          <w:szCs w:val="24"/>
        </w:rPr>
        <w:t>Odbiór ruchomości nastąpi bezpośrednio po dokonaniu płatności gotówką lub po zaksięgowaniu wpłaty dokonanej przelewem na rachunek organu egzekucyjnego.</w:t>
      </w:r>
    </w:p>
    <w:p w:rsidR="00A94E66" w:rsidRPr="00BC0159" w:rsidRDefault="00A94E66" w:rsidP="00BC0159">
      <w:pPr>
        <w:suppressAutoHyphens w:val="0"/>
        <w:spacing w:after="120" w:line="240" w:lineRule="auto"/>
        <w:ind w:left="567"/>
        <w:jc w:val="both"/>
        <w:rPr>
          <w:rFonts w:cs="Calibri"/>
          <w:sz w:val="24"/>
          <w:szCs w:val="24"/>
        </w:rPr>
      </w:pPr>
      <w:r w:rsidRPr="00BC0159">
        <w:rPr>
          <w:rFonts w:cs="Calibri"/>
          <w:sz w:val="24"/>
          <w:szCs w:val="24"/>
        </w:rPr>
        <w:t xml:space="preserve">Zastrzegam sobie prawo odwołania przedmiotowej sprzedaży bez podania przyczyny oraz nie odpowiadam za stan techniczny i wady ukryte w nabytej ruchomości. </w:t>
      </w:r>
    </w:p>
    <w:p w:rsidR="00A94E66" w:rsidRP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</w:rPr>
      </w:pPr>
    </w:p>
    <w:p w:rsidR="00F04427" w:rsidRDefault="00875E2B">
      <w:pPr>
        <w:pStyle w:val="Standard"/>
        <w:spacing w:before="120"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AC30CB">
        <w:rPr>
          <w:rFonts w:ascii="Lato" w:hAnsi="Lato"/>
          <w:bCs/>
          <w:color w:val="2F5496"/>
        </w:rPr>
        <w:t>65 546 61 62</w:t>
      </w:r>
    </w:p>
    <w:p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F04427" w:rsidRDefault="000957F3"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t</w:t>
      </w:r>
      <w:r w:rsidR="00AC30CB">
        <w:rPr>
          <w:rFonts w:ascii="Lato" w:hAnsi="Lato"/>
          <w:color w:val="2F5496"/>
        </w:rPr>
        <w:t>omasz.mikolajczak</w:t>
      </w:r>
      <w:r w:rsidR="00875E2B">
        <w:rPr>
          <w:rFonts w:ascii="Lato" w:hAnsi="Lato"/>
          <w:color w:val="2F5496"/>
        </w:rPr>
        <w:t>@mf.gov.pl</w:t>
      </w:r>
    </w:p>
    <w:p w:rsidR="00F04427" w:rsidRDefault="00875E2B">
      <w:pPr>
        <w:pStyle w:val="Standard"/>
        <w:spacing w:before="120"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:rsidR="00F04427" w:rsidRDefault="00875E2B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:rsidR="00F04427" w:rsidRDefault="00F04427">
      <w:pPr>
        <w:pStyle w:val="TekstpismaKAS"/>
      </w:pPr>
    </w:p>
    <w:p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2" w:name="__DdeLink__246_1412496670"/>
      <w:r>
        <w:t xml:space="preserve"> </w:t>
      </w:r>
    </w:p>
    <w:p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2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:rsidR="00F04427" w:rsidRPr="00BC0159" w:rsidRDefault="000957F3" w:rsidP="00BC0159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sectPr w:rsidR="00F04427" w:rsidRPr="00BC0159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728" w:rsidRDefault="005B4728">
      <w:pPr>
        <w:spacing w:after="0" w:line="240" w:lineRule="auto"/>
      </w:pPr>
      <w:r>
        <w:separator/>
      </w:r>
    </w:p>
  </w:endnote>
  <w:endnote w:type="continuationSeparator" w:id="0">
    <w:p w:rsidR="005B4728" w:rsidRDefault="005B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47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D47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D47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D47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D47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D47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D47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D47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728" w:rsidRDefault="005B4728">
      <w:pPr>
        <w:spacing w:after="0" w:line="240" w:lineRule="auto"/>
      </w:pPr>
      <w:r>
        <w:separator/>
      </w:r>
    </w:p>
  </w:footnote>
  <w:footnote w:type="continuationSeparator" w:id="0">
    <w:p w:rsidR="005B4728" w:rsidRDefault="005B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F0442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C8F"/>
    <w:multiLevelType w:val="hybridMultilevel"/>
    <w:tmpl w:val="9FF87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D7B"/>
    <w:multiLevelType w:val="hybridMultilevel"/>
    <w:tmpl w:val="583A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909E3"/>
    <w:multiLevelType w:val="hybridMultilevel"/>
    <w:tmpl w:val="1AD83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42DF0"/>
    <w:rsid w:val="000957F3"/>
    <w:rsid w:val="000F0EB2"/>
    <w:rsid w:val="00240A3C"/>
    <w:rsid w:val="00261DF2"/>
    <w:rsid w:val="002E7EAE"/>
    <w:rsid w:val="003456B0"/>
    <w:rsid w:val="004A054F"/>
    <w:rsid w:val="004F2E02"/>
    <w:rsid w:val="005B4728"/>
    <w:rsid w:val="0079498E"/>
    <w:rsid w:val="007E2371"/>
    <w:rsid w:val="00875E2B"/>
    <w:rsid w:val="009110EE"/>
    <w:rsid w:val="00A94E66"/>
    <w:rsid w:val="00AC30CB"/>
    <w:rsid w:val="00BC0159"/>
    <w:rsid w:val="00C066FD"/>
    <w:rsid w:val="00C90033"/>
    <w:rsid w:val="00D64A20"/>
    <w:rsid w:val="00EB4196"/>
    <w:rsid w:val="00F04427"/>
    <w:rsid w:val="00F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xxx.kas.gov.pl/urzad-skarbowy-xx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Wolska Monika</cp:lastModifiedBy>
  <cp:revision>2</cp:revision>
  <cp:lastPrinted>2025-12-23T11:34:00Z</cp:lastPrinted>
  <dcterms:created xsi:type="dcterms:W3CDTF">2025-12-29T09:14:00Z</dcterms:created>
  <dcterms:modified xsi:type="dcterms:W3CDTF">2025-12-29T09:14:00Z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