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681D97F" w14:textId="77777777" w:rsidR="00D57911" w:rsidRPr="00D57911" w:rsidRDefault="00D57911" w:rsidP="00D57911">
      <w:pPr>
        <w:rPr>
          <w:sz w:val="24"/>
          <w:szCs w:val="24"/>
        </w:rPr>
      </w:pPr>
      <w:r w:rsidRPr="00D57911">
        <w:rPr>
          <w:sz w:val="24"/>
          <w:szCs w:val="24"/>
        </w:rPr>
        <w:t xml:space="preserve">Informujemy, że na stronie internetowej </w:t>
      </w:r>
      <w:hyperlink r:id="rId6" w:history="1">
        <w:r w:rsidRPr="00D57911">
          <w:rPr>
            <w:rStyle w:val="Hipercze"/>
            <w:sz w:val="24"/>
            <w:szCs w:val="24"/>
          </w:rPr>
          <w:t>www.podatki.gov.pl</w:t>
        </w:r>
      </w:hyperlink>
      <w:r w:rsidRPr="00D57911">
        <w:rPr>
          <w:sz w:val="24"/>
          <w:szCs w:val="24"/>
        </w:rPr>
        <w:t xml:space="preserve"> opublikowano informację na temat zmiany przepisów dotyczących nowych wyrobów akcyzowych i ich stosowania od lipca i sierpnia 2025 roku. Szczegółowe informacje znajdują się pod adresem:</w:t>
      </w:r>
    </w:p>
    <w:p w14:paraId="0E81A4EC" w14:textId="77777777" w:rsidR="00D57911" w:rsidRPr="00D57911" w:rsidRDefault="00D57911" w:rsidP="00D57911">
      <w:pPr>
        <w:rPr>
          <w:sz w:val="24"/>
          <w:szCs w:val="24"/>
        </w:rPr>
      </w:pPr>
      <w:r w:rsidRPr="00D57911">
        <w:rPr>
          <w:b/>
          <w:bCs/>
          <w:sz w:val="24"/>
          <w:szCs w:val="24"/>
        </w:rPr>
        <w:t> </w:t>
      </w:r>
    </w:p>
    <w:p w14:paraId="1EA0A5A9" w14:textId="77777777" w:rsidR="00D57911" w:rsidRPr="00D57911" w:rsidRDefault="00D57911" w:rsidP="00D57911">
      <w:pPr>
        <w:rPr>
          <w:sz w:val="24"/>
          <w:szCs w:val="24"/>
        </w:rPr>
      </w:pPr>
      <w:hyperlink r:id="rId7" w:history="1">
        <w:r w:rsidRPr="00D57911">
          <w:rPr>
            <w:rStyle w:val="Hipercze"/>
            <w:sz w:val="24"/>
            <w:szCs w:val="24"/>
          </w:rPr>
          <w:t>https://www.podatki.gov.pl/akcyza/wyjasnienia/nowe-wyroby-akcyzowe-zmiany-przepisow-stosowane-od-lipca-i-sierpnia-2025-roku/</w:t>
        </w:r>
      </w:hyperlink>
      <w:r w:rsidRPr="00D57911">
        <w:rPr>
          <w:sz w:val="24"/>
          <w:szCs w:val="24"/>
        </w:rPr>
        <w:t xml:space="preserve"> </w:t>
      </w:r>
    </w:p>
    <w:p w14:paraId="14001984" w14:textId="77777777" w:rsidR="00D57911" w:rsidRDefault="00D57911" w:rsidP="00D57911">
      <w:r>
        <w:t> </w:t>
      </w:r>
    </w:p>
    <w:p w14:paraId="20C32521" w14:textId="77777777" w:rsidR="00D57911" w:rsidRDefault="00D57911"/>
    <w:sectPr w:rsidR="00D5791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27115BC" w14:textId="77777777" w:rsidR="00D57911" w:rsidRDefault="00D57911" w:rsidP="00D57911">
      <w:r>
        <w:separator/>
      </w:r>
    </w:p>
  </w:endnote>
  <w:endnote w:type="continuationSeparator" w:id="0">
    <w:p w14:paraId="65B0BCB9" w14:textId="77777777" w:rsidR="00D57911" w:rsidRDefault="00D57911" w:rsidP="00D5791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B68F3B5" w14:textId="77777777" w:rsidR="00D57911" w:rsidRDefault="00D57911" w:rsidP="00D57911">
      <w:r>
        <w:separator/>
      </w:r>
    </w:p>
  </w:footnote>
  <w:footnote w:type="continuationSeparator" w:id="0">
    <w:p w14:paraId="7A29D2B5" w14:textId="77777777" w:rsidR="00D57911" w:rsidRDefault="00D57911" w:rsidP="00D57911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4"/>
  <w:proofState w:spelling="clean"/>
  <w:defaultTabStop w:val="708"/>
  <w:hyphenationZone w:val="425"/>
  <w:characterSpacingControl w:val="doNotCompress"/>
  <w:savePreviewPicture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57911"/>
    <w:rsid w:val="00D579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9713827"/>
  <w15:chartTrackingRefBased/>
  <w15:docId w15:val="{6E533C8B-F620-49A0-817E-813E5DF9FC1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D57911"/>
    <w:pPr>
      <w:spacing w:after="0" w:line="240" w:lineRule="auto"/>
    </w:pPr>
    <w:rPr>
      <w:rFonts w:ascii="Calibri" w:hAnsi="Calibri" w:cs="Calibri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Hipercze">
    <w:name w:val="Hyperlink"/>
    <w:basedOn w:val="Domylnaczcionkaakapitu"/>
    <w:uiPriority w:val="99"/>
    <w:semiHidden/>
    <w:unhideWhenUsed/>
    <w:rsid w:val="00D57911"/>
    <w:rPr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19336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https://www.podatki.gov.pl/akcyza/wyjasnienia/nowe-wyroby-akcyzowe-zmiany-przepisow-stosowane-od-lipca-i-sierpnia-2025-roku/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www.podatki.gov.pl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79</Words>
  <Characters>479</Characters>
  <Application>Microsoft Office Word</Application>
  <DocSecurity>0</DocSecurity>
  <Lines>3</Lines>
  <Paragraphs>1</Paragraphs>
  <ScaleCrop>false</ScaleCrop>
  <Company/>
  <LinksUpToDate>false</LinksUpToDate>
  <CharactersWithSpaces>557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Nowe wyroby akcyzowe – zmiany przepisów stosowane od lipca i sierpnia 2025 r</dc:title>
  <dc:subject/>
  <dc:creator>-</dc:creator>
  <cp:keywords/>
  <dc:description/>
  <cp:lastModifiedBy>-</cp:lastModifiedBy>
  <cp:revision>1</cp:revision>
  <dcterms:created xsi:type="dcterms:W3CDTF">2025-06-27T10:12:00Z</dcterms:created>
  <dcterms:modified xsi:type="dcterms:W3CDTF">2025-06-27T10:15:00Z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FCATEGORY">
    <vt:lpwstr>InformacjePrzeznaczoneWylacznieDoUzytkuWewnetrznego</vt:lpwstr>
  </property>
  <property fmtid="{D5CDD505-2E9C-101B-9397-08002B2CF9AE}" pid="3" name="MFClassifiedBy">
    <vt:lpwstr>UxC4dwLulzfINJ8nQH+xvX5LNGipWa4BRSZhPgxsCvmqO0iuOup91mygNAUjs3g4I2uPs84sJGMPDkBDi5hQVA==</vt:lpwstr>
  </property>
  <property fmtid="{D5CDD505-2E9C-101B-9397-08002B2CF9AE}" pid="4" name="MFClassificationDate">
    <vt:lpwstr>2025-06-27T12:14:29.0276346+02:00</vt:lpwstr>
  </property>
  <property fmtid="{D5CDD505-2E9C-101B-9397-08002B2CF9AE}" pid="5" name="MFClassifiedBySID">
    <vt:lpwstr>UxC4dwLulzfINJ8nQH+xvX5LNGipWa4BRSZhPgxsCvm42mrIC/DSDv0ggS+FjUN/2v1BBotkLlY5aAiEhoi6uSqFhGFSs5nvXNccisXSF1CLdj7nrnKUpN/bfuSwTONJ</vt:lpwstr>
  </property>
  <property fmtid="{D5CDD505-2E9C-101B-9397-08002B2CF9AE}" pid="6" name="MFGRNItemId">
    <vt:lpwstr>GRN-e32d96f9-74c2-4d4a-9d50-5040ad127de0</vt:lpwstr>
  </property>
  <property fmtid="{D5CDD505-2E9C-101B-9397-08002B2CF9AE}" pid="7" name="MFHash">
    <vt:lpwstr>8UcYW4ENrOK1uxY3bwzUWxfvTJT7jP75ET+QiltSUUU=</vt:lpwstr>
  </property>
  <property fmtid="{D5CDD505-2E9C-101B-9397-08002B2CF9AE}" pid="8" name="MFVisualMarkingsSettings">
    <vt:lpwstr>HeaderAlignment=1;FooterAlignment=1</vt:lpwstr>
  </property>
  <property fmtid="{D5CDD505-2E9C-101B-9397-08002B2CF9AE}" pid="9" name="DLPManualFileClassification">
    <vt:lpwstr>{5fdfc941-3fcf-4a5b-87be-4848800d39d0}</vt:lpwstr>
  </property>
  <property fmtid="{D5CDD505-2E9C-101B-9397-08002B2CF9AE}" pid="10" name="MFRefresh">
    <vt:lpwstr>False</vt:lpwstr>
  </property>
</Properties>
</file>